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A23195" w:rsidRDefault="00A23195"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A23195" w:rsidRDefault="00A23195" w:rsidP="00A23195">
      <w:pPr>
        <w:spacing w:line="360" w:lineRule="auto"/>
        <w:jc w:val="center"/>
        <w:rPr>
          <w:rFonts w:ascii="Times New Roman" w:hAnsi="Times New Roman" w:cs="Times New Roman"/>
          <w:b/>
          <w:sz w:val="48"/>
          <w:szCs w:val="48"/>
        </w:rPr>
      </w:pPr>
      <w:r w:rsidRPr="00A23195">
        <w:rPr>
          <w:rFonts w:ascii="Times New Roman" w:hAnsi="Times New Roman" w:cs="Times New Roman"/>
          <w:b/>
          <w:sz w:val="48"/>
          <w:szCs w:val="48"/>
        </w:rPr>
        <w:t>New Majority Gate Based Parallel BCD Adder Designs for Quantum-dot Cellular Automata</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7C5E3E" w:rsidRDefault="007C5E3E" w:rsidP="00E53AA4">
      <w:pPr>
        <w:spacing w:line="360" w:lineRule="auto"/>
        <w:jc w:val="both"/>
        <w:rPr>
          <w:rFonts w:ascii="Times New Roman" w:hAnsi="Times New Roman" w:cs="Times New Roman"/>
          <w:b/>
          <w:sz w:val="32"/>
          <w:szCs w:val="32"/>
        </w:rPr>
      </w:pPr>
      <w:r w:rsidRPr="007C5E3E">
        <w:rPr>
          <w:rFonts w:ascii="Times New Roman" w:hAnsi="Times New Roman" w:cs="Times New Roman"/>
          <w:sz w:val="32"/>
          <w:szCs w:val="32"/>
        </w:rPr>
        <w:t>In this paper, we first theoretically re-defined output decimal carry in terms of majority gates and proposed a carry lookahead structure for calculating all the intermediate output carries. We have used this method for designing the multi-digit decimal adders. Theoretically, our best n-digit decimal adder design reduces the delay and area-delay product (ADP) by 50% compared with previous designs. We have implemented our designs using QCADesigner tool. The proposed QCADesigner based 8-digit PBA-BCD adder achieves over 38% less delay compared with the best existing designs.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7C5E3E" w:rsidRDefault="001C4FD2" w:rsidP="007C5E3E">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7C5E3E" w:rsidRDefault="007C5E3E" w:rsidP="007C5E3E">
      <w:pPr>
        <w:tabs>
          <w:tab w:val="left" w:pos="6210"/>
        </w:tabs>
        <w:spacing w:line="360" w:lineRule="auto"/>
        <w:jc w:val="both"/>
        <w:rPr>
          <w:rFonts w:ascii="Times New Roman" w:hAnsi="Times New Roman" w:cs="Times New Roman"/>
          <w:sz w:val="40"/>
          <w:szCs w:val="40"/>
        </w:rPr>
      </w:pPr>
    </w:p>
    <w:p w:rsidR="007C5E3E" w:rsidRDefault="007C5E3E" w:rsidP="007C5E3E">
      <w:pPr>
        <w:tabs>
          <w:tab w:val="left" w:pos="6210"/>
        </w:tabs>
        <w:spacing w:line="360" w:lineRule="auto"/>
        <w:jc w:val="both"/>
        <w:rPr>
          <w:rFonts w:ascii="Times New Roman" w:hAnsi="Times New Roman" w:cs="Times New Roman"/>
          <w:sz w:val="40"/>
          <w:szCs w:val="40"/>
        </w:rPr>
      </w:pPr>
    </w:p>
    <w:p w:rsidR="007C5E3E" w:rsidRDefault="007C5E3E" w:rsidP="007C5E3E">
      <w:pPr>
        <w:tabs>
          <w:tab w:val="left" w:pos="6210"/>
        </w:tabs>
        <w:spacing w:line="360" w:lineRule="auto"/>
        <w:jc w:val="both"/>
        <w:rPr>
          <w:rFonts w:ascii="Times New Roman" w:hAnsi="Times New Roman" w:cs="Times New Roman"/>
          <w:sz w:val="40"/>
          <w:szCs w:val="40"/>
        </w:rPr>
      </w:pPr>
    </w:p>
    <w:p w:rsidR="007C5E3E" w:rsidRDefault="007C5E3E" w:rsidP="007C5E3E">
      <w:pPr>
        <w:tabs>
          <w:tab w:val="left" w:pos="6210"/>
        </w:tabs>
        <w:spacing w:line="360" w:lineRule="auto"/>
        <w:jc w:val="both"/>
        <w:rPr>
          <w:rFonts w:ascii="Times New Roman" w:hAnsi="Times New Roman" w:cs="Times New Roman"/>
          <w:sz w:val="40"/>
          <w:szCs w:val="40"/>
        </w:rPr>
      </w:pPr>
    </w:p>
    <w:p w:rsidR="00491919" w:rsidRDefault="001C4FD2" w:rsidP="007C5E3E">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7C5E3E">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B1B3F" w:rsidRDefault="00FF0B67" w:rsidP="00FB1B3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B1B3F">
        <w:rPr>
          <w:rFonts w:ascii="Times New Roman" w:hAnsi="Times New Roman" w:cs="Times New Roman"/>
          <w:sz w:val="32"/>
          <w:szCs w:val="32"/>
          <w:lang w:val="en-IN"/>
        </w:rPr>
        <w:t>A unique approach to devel</w:t>
      </w:r>
      <w:r w:rsidRPr="00FB1B3F">
        <w:rPr>
          <w:rFonts w:ascii="Times New Roman" w:hAnsi="Times New Roman" w:cs="Times New Roman"/>
          <w:sz w:val="32"/>
          <w:szCs w:val="32"/>
          <w:lang w:val="en-IN"/>
        </w:rPr>
        <w:t>op a QCA- based 32 bits BCD adder which can achieve higher computational speed than existing counterparts with occupying less area or count cell.</w:t>
      </w:r>
    </w:p>
    <w:p w:rsidR="00000000" w:rsidRPr="00FB1B3F" w:rsidRDefault="00FF0B67" w:rsidP="00FB1B3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B1B3F">
        <w:rPr>
          <w:rFonts w:ascii="Times New Roman" w:hAnsi="Times New Roman" w:cs="Times New Roman"/>
          <w:sz w:val="32"/>
          <w:szCs w:val="32"/>
          <w:lang w:val="en-IN"/>
        </w:rPr>
        <w:t>The proposed work is focused on to develop a 32 bit BCD adder by adding two 32 bit BCD adder using Binary add</w:t>
      </w:r>
      <w:r w:rsidRPr="00FB1B3F">
        <w:rPr>
          <w:rFonts w:ascii="Times New Roman" w:hAnsi="Times New Roman" w:cs="Times New Roman"/>
          <w:sz w:val="32"/>
          <w:szCs w:val="32"/>
          <w:lang w:val="en-IN"/>
        </w:rPr>
        <w:t>ers and if the sum is not valid BCD then we add 6 to the sum to get the valid BCD value.</w:t>
      </w:r>
    </w:p>
    <w:p w:rsidR="00000000" w:rsidRPr="00FB1B3F" w:rsidRDefault="00FF0B67" w:rsidP="00FB1B3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B1B3F">
        <w:rPr>
          <w:rFonts w:ascii="Times New Roman" w:hAnsi="Times New Roman" w:cs="Times New Roman"/>
          <w:sz w:val="32"/>
          <w:szCs w:val="32"/>
          <w:lang w:val="en-IN"/>
        </w:rPr>
        <w:t>It has been proved that the proposed reversible BCD arithmetic circuit is higher than the existing logic in the literature; in phrases of some of rubbish outputs, con</w:t>
      </w:r>
      <w:r w:rsidRPr="00FB1B3F">
        <w:rPr>
          <w:rFonts w:ascii="Times New Roman" w:hAnsi="Times New Roman" w:cs="Times New Roman"/>
          <w:sz w:val="32"/>
          <w:szCs w:val="32"/>
          <w:lang w:val="en-IN"/>
        </w:rPr>
        <w:t xml:space="preserve">stants inputs and the gate rely.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A7061" w:rsidRDefault="00FF0B67" w:rsidP="00EA7061">
      <w:pPr>
        <w:numPr>
          <w:ilvl w:val="0"/>
          <w:numId w:val="45"/>
        </w:numPr>
        <w:spacing w:line="360" w:lineRule="auto"/>
        <w:jc w:val="both"/>
        <w:rPr>
          <w:rFonts w:ascii="Times New Roman" w:hAnsi="Times New Roman" w:cs="Times New Roman"/>
          <w:bCs/>
          <w:sz w:val="32"/>
          <w:szCs w:val="32"/>
          <w:lang w:val="en-IN"/>
        </w:rPr>
      </w:pPr>
      <w:r w:rsidRPr="00EA7061">
        <w:rPr>
          <w:rFonts w:ascii="Times New Roman" w:hAnsi="Times New Roman" w:cs="Times New Roman"/>
          <w:bCs/>
          <w:sz w:val="32"/>
          <w:szCs w:val="32"/>
          <w:lang w:val="en-IN"/>
        </w:rPr>
        <w:t>Quantum-dot cellular automata (QCA) have been recognized as one of the technologies which could update field-impact transistor (FET)-based completely computing gadgets on the nano-scale diploma.</w:t>
      </w:r>
    </w:p>
    <w:p w:rsidR="00000000" w:rsidRPr="00EA7061" w:rsidRDefault="00FF0B67" w:rsidP="00EA7061">
      <w:pPr>
        <w:numPr>
          <w:ilvl w:val="0"/>
          <w:numId w:val="45"/>
        </w:numPr>
        <w:spacing w:line="360" w:lineRule="auto"/>
        <w:jc w:val="both"/>
        <w:rPr>
          <w:rFonts w:ascii="Times New Roman" w:hAnsi="Times New Roman" w:cs="Times New Roman"/>
          <w:bCs/>
          <w:sz w:val="32"/>
          <w:szCs w:val="32"/>
          <w:lang w:val="en-IN"/>
        </w:rPr>
      </w:pPr>
      <w:r w:rsidRPr="00EA7061">
        <w:rPr>
          <w:rFonts w:ascii="Times New Roman" w:hAnsi="Times New Roman" w:cs="Times New Roman"/>
          <w:bCs/>
          <w:sz w:val="32"/>
          <w:szCs w:val="32"/>
          <w:lang w:val="en-IN"/>
        </w:rPr>
        <w:t>The current silicon trans</w:t>
      </w:r>
      <w:r w:rsidRPr="00EA7061">
        <w:rPr>
          <w:rFonts w:ascii="Times New Roman" w:hAnsi="Times New Roman" w:cs="Times New Roman"/>
          <w:bCs/>
          <w:sz w:val="32"/>
          <w:szCs w:val="32"/>
          <w:lang w:val="en-IN"/>
        </w:rPr>
        <w:t>istor technology faces challenging problems, such as high-power consumption and difficulties in feature size reduction.</w:t>
      </w:r>
    </w:p>
    <w:p w:rsidR="00F94960" w:rsidRPr="00EA7061" w:rsidRDefault="00FF0B67" w:rsidP="00E53AA4">
      <w:pPr>
        <w:numPr>
          <w:ilvl w:val="0"/>
          <w:numId w:val="45"/>
        </w:numPr>
        <w:spacing w:line="360" w:lineRule="auto"/>
        <w:jc w:val="both"/>
        <w:rPr>
          <w:rFonts w:ascii="Times New Roman" w:hAnsi="Times New Roman" w:cs="Times New Roman"/>
          <w:bCs/>
          <w:sz w:val="32"/>
          <w:szCs w:val="32"/>
          <w:lang w:val="en-IN"/>
        </w:rPr>
      </w:pPr>
      <w:r w:rsidRPr="00EA7061">
        <w:rPr>
          <w:rFonts w:ascii="Times New Roman" w:hAnsi="Times New Roman" w:cs="Times New Roman"/>
          <w:bCs/>
          <w:sz w:val="32"/>
          <w:szCs w:val="32"/>
          <w:lang w:val="en-IN"/>
        </w:rPr>
        <w:lastRenderedPageBreak/>
        <w:t>Nanotechnology is an alternative to these problems, and the international technology roadmap for semiconductors (ITRS) report summarize</w:t>
      </w:r>
      <w:r w:rsidRPr="00EA7061">
        <w:rPr>
          <w:rFonts w:ascii="Times New Roman" w:hAnsi="Times New Roman" w:cs="Times New Roman"/>
          <w:bCs/>
          <w:sz w:val="32"/>
          <w:szCs w:val="32"/>
          <w:lang w:val="en-IN"/>
        </w:rPr>
        <w:t xml:space="preserve">s several possible technology solutions.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5040DC" w:rsidRPr="005040DC" w:rsidRDefault="005040DC" w:rsidP="005040DC">
      <w:pPr>
        <w:pStyle w:val="NormalWeb"/>
        <w:numPr>
          <w:ilvl w:val="0"/>
          <w:numId w:val="46"/>
        </w:numPr>
        <w:spacing w:before="0" w:beforeAutospacing="0" w:after="0" w:afterAutospacing="0" w:line="360" w:lineRule="auto"/>
        <w:ind w:left="426"/>
        <w:jc w:val="both"/>
        <w:rPr>
          <w:sz w:val="32"/>
          <w:szCs w:val="32"/>
        </w:rPr>
      </w:pPr>
      <w:r w:rsidRPr="005040DC">
        <w:rPr>
          <w:sz w:val="32"/>
          <w:szCs w:val="32"/>
        </w:rPr>
        <w:t>The proposed CFA-based BCD adder has the smallest area with the least number of cells.</w:t>
      </w:r>
    </w:p>
    <w:p w:rsidR="005040DC" w:rsidRPr="005040DC" w:rsidRDefault="005040DC" w:rsidP="005040DC">
      <w:pPr>
        <w:pStyle w:val="NormalWeb"/>
        <w:numPr>
          <w:ilvl w:val="0"/>
          <w:numId w:val="46"/>
        </w:numPr>
        <w:spacing w:before="0" w:beforeAutospacing="0" w:after="0" w:afterAutospacing="0" w:line="360" w:lineRule="auto"/>
        <w:ind w:left="426"/>
        <w:jc w:val="both"/>
        <w:rPr>
          <w:sz w:val="32"/>
          <w:szCs w:val="32"/>
        </w:rPr>
      </w:pPr>
      <w:r w:rsidRPr="005040DC">
        <w:rPr>
          <w:sz w:val="32"/>
          <w:szCs w:val="32"/>
        </w:rPr>
        <w:t>This research work proposes a modular design of a BCD adder in QCA and shows analyses based upon those designs A crucial building block for decimal operations is the decimal adder.</w:t>
      </w:r>
    </w:p>
    <w:p w:rsidR="005040DC" w:rsidRPr="005040DC" w:rsidRDefault="005040DC" w:rsidP="005040DC">
      <w:pPr>
        <w:pStyle w:val="NormalWeb"/>
        <w:numPr>
          <w:ilvl w:val="0"/>
          <w:numId w:val="46"/>
        </w:numPr>
        <w:spacing w:before="0" w:beforeAutospacing="0" w:after="0" w:afterAutospacing="0" w:line="360" w:lineRule="auto"/>
        <w:ind w:left="426"/>
        <w:jc w:val="both"/>
        <w:rPr>
          <w:sz w:val="32"/>
          <w:szCs w:val="32"/>
        </w:rPr>
      </w:pPr>
      <w:r w:rsidRPr="005040DC">
        <w:rPr>
          <w:sz w:val="32"/>
          <w:szCs w:val="32"/>
        </w:rPr>
        <w:t>The proposed BCD adder using majority gates is efficient in term of delay.</w:t>
      </w:r>
    </w:p>
    <w:p w:rsidR="005040DC" w:rsidRPr="005040DC" w:rsidRDefault="005040DC" w:rsidP="005040DC">
      <w:pPr>
        <w:pStyle w:val="NormalWeb"/>
        <w:numPr>
          <w:ilvl w:val="0"/>
          <w:numId w:val="46"/>
        </w:numPr>
        <w:spacing w:before="0" w:beforeAutospacing="0" w:after="0" w:afterAutospacing="0" w:line="360" w:lineRule="auto"/>
        <w:ind w:left="426"/>
        <w:jc w:val="both"/>
        <w:rPr>
          <w:sz w:val="32"/>
          <w:szCs w:val="32"/>
        </w:rPr>
      </w:pPr>
      <w:r w:rsidRPr="005040DC">
        <w:rPr>
          <w:sz w:val="32"/>
          <w:szCs w:val="32"/>
        </w:rPr>
        <w:t xml:space="preserve">The proposed shape is based totally on a today's algorithm that requires handiest 3 majority gates and two inverters for the QCA addition. </w:t>
      </w:r>
    </w:p>
    <w:p w:rsidR="005040DC" w:rsidRPr="005040DC" w:rsidRDefault="005040DC" w:rsidP="005040DC">
      <w:pPr>
        <w:pStyle w:val="NormalWeb"/>
        <w:numPr>
          <w:ilvl w:val="0"/>
          <w:numId w:val="46"/>
        </w:numPr>
        <w:spacing w:before="0" w:beforeAutospacing="0" w:after="0" w:afterAutospacing="0" w:line="360" w:lineRule="auto"/>
        <w:ind w:left="426"/>
        <w:jc w:val="both"/>
        <w:rPr>
          <w:sz w:val="32"/>
          <w:szCs w:val="32"/>
        </w:rPr>
      </w:pPr>
      <w:r w:rsidRPr="005040DC">
        <w:rPr>
          <w:sz w:val="32"/>
          <w:szCs w:val="32"/>
        </w:rPr>
        <w:t>It is mentioned that the bit-serial QCA adder makes use of a variation of the proposed one-bit QCA adder.</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E7D1C" w:rsidRDefault="00FF0B67" w:rsidP="00DE7D1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E7D1C">
        <w:rPr>
          <w:rFonts w:ascii="Times New Roman" w:eastAsia="AdvGulliv-R" w:hAnsi="Times New Roman" w:cs="Times New Roman"/>
          <w:bCs/>
          <w:sz w:val="32"/>
          <w:szCs w:val="32"/>
          <w:lang w:val="en-IN"/>
        </w:rPr>
        <w:t xml:space="preserve">These designs can be further optimized to reduce hardware complexity. Carry flow adder (CFA) based and carry lookahead adder (CLA) based BCD adders are presented in, which show </w:t>
      </w:r>
      <w:r w:rsidRPr="00DE7D1C">
        <w:rPr>
          <w:rFonts w:ascii="Times New Roman" w:eastAsia="AdvGulliv-R" w:hAnsi="Times New Roman" w:cs="Times New Roman"/>
          <w:bCs/>
          <w:sz w:val="32"/>
          <w:szCs w:val="32"/>
          <w:lang w:val="en-IN"/>
        </w:rPr>
        <w:t>good performance.</w:t>
      </w:r>
    </w:p>
    <w:p w:rsidR="00000000" w:rsidRPr="00DE7D1C" w:rsidRDefault="00FF0B67" w:rsidP="00DE7D1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E7D1C">
        <w:rPr>
          <w:rFonts w:ascii="Times New Roman" w:eastAsia="AdvGulliv-R" w:hAnsi="Times New Roman" w:cs="Times New Roman"/>
          <w:bCs/>
          <w:sz w:val="32"/>
          <w:szCs w:val="32"/>
          <w:lang w:val="en-IN"/>
        </w:rPr>
        <w:t>Due to the proposed new formulations as presented in the previous sections, when the scale of the design increases, our proposed approach shows excellent performance in terms of delay.</w:t>
      </w:r>
    </w:p>
    <w:p w:rsidR="00000000" w:rsidRPr="00DE7D1C" w:rsidRDefault="00FF0B67" w:rsidP="00DE7D1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E7D1C">
        <w:rPr>
          <w:rFonts w:ascii="Times New Roman" w:eastAsia="AdvGulliv-R" w:hAnsi="Times New Roman" w:cs="Times New Roman"/>
          <w:bCs/>
          <w:sz w:val="32"/>
          <w:szCs w:val="32"/>
          <w:lang w:val="en-IN"/>
        </w:rPr>
        <w:lastRenderedPageBreak/>
        <w:t>Moreover, exploits novel binary adder to propose th</w:t>
      </w:r>
      <w:r w:rsidRPr="00DE7D1C">
        <w:rPr>
          <w:rFonts w:ascii="Times New Roman" w:eastAsia="AdvGulliv-R" w:hAnsi="Times New Roman" w:cs="Times New Roman"/>
          <w:bCs/>
          <w:sz w:val="32"/>
          <w:szCs w:val="32"/>
          <w:lang w:val="en-IN"/>
        </w:rPr>
        <w:t>e efficient 1-digit BCD adder, reducing comprehensive consumption.</w:t>
      </w:r>
    </w:p>
    <w:p w:rsidR="00000000" w:rsidRPr="00DE7D1C" w:rsidRDefault="00FF0B67" w:rsidP="00DE7D1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E7D1C">
        <w:rPr>
          <w:rFonts w:ascii="Times New Roman" w:eastAsia="AdvGulliv-R" w:hAnsi="Times New Roman" w:cs="Times New Roman"/>
          <w:bCs/>
          <w:sz w:val="32"/>
          <w:szCs w:val="32"/>
          <w:lang w:val="en-IN"/>
        </w:rPr>
        <w:t>We have used different types of binary adders, such as RCA, CFA and parallel binary adder (PBA) for realizing the proposed multi-digit BCD adder.</w:t>
      </w:r>
      <w:r w:rsidRPr="00DE7D1C">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01E2D" w:rsidRDefault="00F01E2D" w:rsidP="00E53AA4">
            <w:pPr>
              <w:tabs>
                <w:tab w:val="left" w:pos="720"/>
              </w:tabs>
              <w:spacing w:after="100" w:line="360" w:lineRule="auto"/>
              <w:jc w:val="both"/>
              <w:rPr>
                <w:rFonts w:ascii="Times New Roman" w:hAnsi="Times New Roman" w:cs="Times New Roman"/>
                <w:sz w:val="28"/>
                <w:szCs w:val="28"/>
              </w:rPr>
            </w:pPr>
            <w:r w:rsidRPr="00F01E2D">
              <w:rPr>
                <w:rFonts w:ascii="Times New Roman" w:hAnsi="Times New Roman" w:cs="Times New Roman"/>
                <w:sz w:val="28"/>
                <w:szCs w:val="28"/>
              </w:rPr>
              <w:t>Hardware designs for decimal floating-point addition and related operations</w:t>
            </w:r>
          </w:p>
        </w:tc>
        <w:tc>
          <w:tcPr>
            <w:tcW w:w="3192" w:type="dxa"/>
          </w:tcPr>
          <w:p w:rsidR="000C407B" w:rsidRPr="00F01E2D" w:rsidRDefault="00F01E2D" w:rsidP="00F01E2D">
            <w:pPr>
              <w:tabs>
                <w:tab w:val="left" w:pos="720"/>
              </w:tabs>
              <w:spacing w:after="100" w:line="360" w:lineRule="auto"/>
              <w:jc w:val="both"/>
              <w:rPr>
                <w:rFonts w:ascii="Times New Roman" w:hAnsi="Times New Roman" w:cs="Times New Roman"/>
                <w:sz w:val="28"/>
                <w:szCs w:val="28"/>
              </w:rPr>
            </w:pPr>
            <w:r w:rsidRPr="00F01E2D">
              <w:rPr>
                <w:rFonts w:ascii="Times New Roman" w:hAnsi="Times New Roman" w:cs="Times New Roman"/>
                <w:sz w:val="28"/>
                <w:szCs w:val="28"/>
              </w:rPr>
              <w:t xml:space="preserve">L. K. Wang, M. J. Schulte, J. D. Thompson, and N. Jairam, </w:t>
            </w:r>
          </w:p>
        </w:tc>
        <w:tc>
          <w:tcPr>
            <w:tcW w:w="3192" w:type="dxa"/>
          </w:tcPr>
          <w:p w:rsidR="000C407B" w:rsidRPr="00F01E2D" w:rsidRDefault="00F01E2D" w:rsidP="00E53AA4">
            <w:pPr>
              <w:tabs>
                <w:tab w:val="left" w:pos="720"/>
              </w:tabs>
              <w:spacing w:after="100" w:line="360" w:lineRule="auto"/>
              <w:jc w:val="both"/>
              <w:rPr>
                <w:rFonts w:ascii="Times New Roman" w:hAnsi="Times New Roman" w:cs="Times New Roman"/>
                <w:sz w:val="28"/>
                <w:szCs w:val="28"/>
              </w:rPr>
            </w:pPr>
            <w:r w:rsidRPr="00F01E2D">
              <w:rPr>
                <w:rFonts w:ascii="Times New Roman" w:hAnsi="Times New Roman" w:cs="Times New Roman"/>
                <w:color w:val="333333"/>
                <w:sz w:val="28"/>
                <w:szCs w:val="28"/>
                <w:shd w:val="clear" w:color="auto" w:fill="FFFFFF"/>
              </w:rPr>
              <w:t>To reduce their delay, the DFP adder and MFU use decimal injection-based rounding, a new form of decimal operand alignment, and a fast flag-based method for rounding and overflow detection.</w:t>
            </w:r>
          </w:p>
        </w:tc>
      </w:tr>
      <w:tr w:rsidR="000C407B" w:rsidTr="000C407B">
        <w:trPr>
          <w:trHeight w:val="2942"/>
        </w:trPr>
        <w:tc>
          <w:tcPr>
            <w:tcW w:w="3192" w:type="dxa"/>
          </w:tcPr>
          <w:p w:rsidR="000C407B" w:rsidRPr="00F01E2D" w:rsidRDefault="00F01E2D" w:rsidP="00E53AA4">
            <w:pPr>
              <w:tabs>
                <w:tab w:val="left" w:pos="720"/>
              </w:tabs>
              <w:spacing w:after="100" w:line="360" w:lineRule="auto"/>
              <w:jc w:val="both"/>
              <w:rPr>
                <w:rFonts w:ascii="Times New Roman" w:hAnsi="Times New Roman" w:cs="Times New Roman"/>
                <w:sz w:val="28"/>
                <w:szCs w:val="28"/>
              </w:rPr>
            </w:pPr>
            <w:r w:rsidRPr="00F01E2D">
              <w:rPr>
                <w:rFonts w:ascii="Times New Roman" w:hAnsi="Times New Roman" w:cs="Times New Roman"/>
                <w:sz w:val="28"/>
                <w:szCs w:val="28"/>
              </w:rPr>
              <w:t>High performance parallel decimal multipliers using hybrid BCD codes</w:t>
            </w:r>
          </w:p>
        </w:tc>
        <w:tc>
          <w:tcPr>
            <w:tcW w:w="3192" w:type="dxa"/>
          </w:tcPr>
          <w:p w:rsidR="000C407B" w:rsidRPr="00F01E2D" w:rsidRDefault="00F01E2D" w:rsidP="00F01E2D">
            <w:pPr>
              <w:tabs>
                <w:tab w:val="left" w:pos="720"/>
              </w:tabs>
              <w:spacing w:after="100" w:line="360" w:lineRule="auto"/>
              <w:jc w:val="both"/>
              <w:rPr>
                <w:rFonts w:ascii="Times New Roman" w:hAnsi="Times New Roman" w:cs="Times New Roman"/>
                <w:sz w:val="28"/>
                <w:szCs w:val="28"/>
              </w:rPr>
            </w:pPr>
            <w:r w:rsidRPr="00F01E2D">
              <w:rPr>
                <w:rFonts w:ascii="Times New Roman" w:hAnsi="Times New Roman" w:cs="Times New Roman"/>
                <w:sz w:val="28"/>
                <w:szCs w:val="28"/>
              </w:rPr>
              <w:t xml:space="preserve">X. Cui, W. Dong, W. Liu, E. E. Swartzlander Jr, and F. Lombardi, </w:t>
            </w:r>
          </w:p>
        </w:tc>
        <w:tc>
          <w:tcPr>
            <w:tcW w:w="3192" w:type="dxa"/>
          </w:tcPr>
          <w:p w:rsidR="000C407B" w:rsidRPr="00F01E2D" w:rsidRDefault="00F01E2D" w:rsidP="00E53AA4">
            <w:pPr>
              <w:tabs>
                <w:tab w:val="left" w:pos="720"/>
              </w:tabs>
              <w:spacing w:after="100" w:line="360" w:lineRule="auto"/>
              <w:jc w:val="both"/>
              <w:rPr>
                <w:rFonts w:ascii="Times New Roman" w:hAnsi="Times New Roman" w:cs="Times New Roman"/>
                <w:sz w:val="28"/>
                <w:szCs w:val="28"/>
              </w:rPr>
            </w:pPr>
            <w:r w:rsidRPr="00F01E2D">
              <w:rPr>
                <w:rFonts w:ascii="Times New Roman" w:hAnsi="Times New Roman" w:cs="Times New Roman"/>
                <w:color w:val="333333"/>
                <w:sz w:val="28"/>
                <w:szCs w:val="28"/>
                <w:shd w:val="clear" w:color="auto" w:fill="FFFFFF"/>
              </w:rPr>
              <w:t>An improved PPG circuit and an improved parallel prefix/carry-select decimal adder are proposed to further improve the performance of the proposed multipliers. </w:t>
            </w:r>
          </w:p>
        </w:tc>
      </w:tr>
      <w:tr w:rsidR="000C407B" w:rsidTr="000C407B">
        <w:tc>
          <w:tcPr>
            <w:tcW w:w="3192" w:type="dxa"/>
          </w:tcPr>
          <w:p w:rsidR="000C407B" w:rsidRPr="00F01E2D" w:rsidRDefault="00F01E2D" w:rsidP="00E53AA4">
            <w:pPr>
              <w:tabs>
                <w:tab w:val="left" w:pos="720"/>
              </w:tabs>
              <w:spacing w:after="100" w:line="360" w:lineRule="auto"/>
              <w:jc w:val="both"/>
              <w:rPr>
                <w:rFonts w:ascii="Times New Roman" w:hAnsi="Times New Roman" w:cs="Times New Roman"/>
                <w:sz w:val="28"/>
                <w:szCs w:val="28"/>
              </w:rPr>
            </w:pPr>
            <w:r w:rsidRPr="00F01E2D">
              <w:rPr>
                <w:rFonts w:ascii="Times New Roman" w:hAnsi="Times New Roman" w:cs="Times New Roman"/>
                <w:sz w:val="28"/>
                <w:szCs w:val="28"/>
              </w:rPr>
              <w:t xml:space="preserve">Design tools for an emerging SoC </w:t>
            </w:r>
            <w:r w:rsidRPr="00F01E2D">
              <w:rPr>
                <w:rFonts w:ascii="Times New Roman" w:hAnsi="Times New Roman" w:cs="Times New Roman"/>
                <w:sz w:val="28"/>
                <w:szCs w:val="28"/>
              </w:rPr>
              <w:lastRenderedPageBreak/>
              <w:t>technology: quantum-dot cellular automata</w:t>
            </w:r>
          </w:p>
        </w:tc>
        <w:tc>
          <w:tcPr>
            <w:tcW w:w="3192" w:type="dxa"/>
          </w:tcPr>
          <w:p w:rsidR="000C407B" w:rsidRPr="00F01E2D" w:rsidRDefault="00F01E2D" w:rsidP="00F01E2D">
            <w:pPr>
              <w:tabs>
                <w:tab w:val="left" w:pos="720"/>
              </w:tabs>
              <w:spacing w:after="100" w:line="360" w:lineRule="auto"/>
              <w:jc w:val="both"/>
              <w:rPr>
                <w:rFonts w:ascii="Times New Roman" w:hAnsi="Times New Roman" w:cs="Times New Roman"/>
                <w:sz w:val="28"/>
                <w:szCs w:val="28"/>
              </w:rPr>
            </w:pPr>
            <w:r w:rsidRPr="00F01E2D">
              <w:rPr>
                <w:rFonts w:ascii="Times New Roman" w:hAnsi="Times New Roman" w:cs="Times New Roman"/>
                <w:sz w:val="28"/>
                <w:szCs w:val="28"/>
              </w:rPr>
              <w:lastRenderedPageBreak/>
              <w:t xml:space="preserve">K. Walus and G. A. Jullien, </w:t>
            </w:r>
          </w:p>
        </w:tc>
        <w:tc>
          <w:tcPr>
            <w:tcW w:w="3192" w:type="dxa"/>
          </w:tcPr>
          <w:p w:rsidR="000C407B" w:rsidRPr="00F01E2D" w:rsidRDefault="00F01E2D" w:rsidP="00E53AA4">
            <w:pPr>
              <w:tabs>
                <w:tab w:val="left" w:pos="720"/>
              </w:tabs>
              <w:spacing w:after="100" w:line="360" w:lineRule="auto"/>
              <w:jc w:val="both"/>
              <w:rPr>
                <w:rFonts w:ascii="Times New Roman" w:hAnsi="Times New Roman" w:cs="Times New Roman"/>
                <w:sz w:val="28"/>
                <w:szCs w:val="28"/>
              </w:rPr>
            </w:pPr>
            <w:r w:rsidRPr="00F01E2D">
              <w:rPr>
                <w:rFonts w:ascii="Times New Roman" w:hAnsi="Times New Roman" w:cs="Times New Roman"/>
                <w:color w:val="333333"/>
                <w:sz w:val="28"/>
                <w:szCs w:val="28"/>
                <w:shd w:val="clear" w:color="auto" w:fill="FFFFFF"/>
              </w:rPr>
              <w:t xml:space="preserve">This paradigm shift will also have to encompass </w:t>
            </w:r>
            <w:r w:rsidRPr="00F01E2D">
              <w:rPr>
                <w:rFonts w:ascii="Times New Roman" w:hAnsi="Times New Roman" w:cs="Times New Roman"/>
                <w:color w:val="333333"/>
                <w:sz w:val="28"/>
                <w:szCs w:val="28"/>
                <w:shd w:val="clear" w:color="auto" w:fill="FFFFFF"/>
              </w:rPr>
              <w:lastRenderedPageBreak/>
              <w:t>the tools and design culture that have made the current SoC technology possible-the ability to design monolithic integrated circuits with many hundreds of millions of transistors.</w:t>
            </w:r>
          </w:p>
        </w:tc>
      </w:tr>
      <w:tr w:rsidR="000C407B" w:rsidTr="000C407B">
        <w:tc>
          <w:tcPr>
            <w:tcW w:w="3192" w:type="dxa"/>
          </w:tcPr>
          <w:p w:rsidR="000C407B" w:rsidRPr="00F01E2D" w:rsidRDefault="00F01E2D" w:rsidP="00E53AA4">
            <w:pPr>
              <w:tabs>
                <w:tab w:val="left" w:pos="720"/>
              </w:tabs>
              <w:spacing w:after="100" w:line="360" w:lineRule="auto"/>
              <w:jc w:val="both"/>
              <w:rPr>
                <w:rFonts w:ascii="Times New Roman" w:hAnsi="Times New Roman" w:cs="Times New Roman"/>
                <w:sz w:val="28"/>
                <w:szCs w:val="28"/>
              </w:rPr>
            </w:pPr>
            <w:r w:rsidRPr="00F01E2D">
              <w:rPr>
                <w:rFonts w:ascii="Times New Roman" w:hAnsi="Times New Roman" w:cs="Times New Roman"/>
                <w:sz w:val="28"/>
                <w:szCs w:val="28"/>
              </w:rPr>
              <w:lastRenderedPageBreak/>
              <w:t>Nano scale computational architectures with spin wave bus</w:t>
            </w:r>
          </w:p>
        </w:tc>
        <w:tc>
          <w:tcPr>
            <w:tcW w:w="3192" w:type="dxa"/>
          </w:tcPr>
          <w:p w:rsidR="000C407B" w:rsidRPr="00F01E2D" w:rsidRDefault="00F01E2D" w:rsidP="00F01E2D">
            <w:pPr>
              <w:tabs>
                <w:tab w:val="left" w:pos="720"/>
              </w:tabs>
              <w:spacing w:after="100" w:line="360" w:lineRule="auto"/>
              <w:jc w:val="both"/>
              <w:rPr>
                <w:rFonts w:ascii="Times New Roman" w:hAnsi="Times New Roman" w:cs="Times New Roman"/>
                <w:sz w:val="28"/>
                <w:szCs w:val="28"/>
              </w:rPr>
            </w:pPr>
            <w:r w:rsidRPr="00F01E2D">
              <w:rPr>
                <w:rFonts w:ascii="Times New Roman" w:hAnsi="Times New Roman" w:cs="Times New Roman"/>
                <w:sz w:val="28"/>
                <w:szCs w:val="28"/>
              </w:rPr>
              <w:t xml:space="preserve">A. Khitun and K. L. Wang, </w:t>
            </w:r>
          </w:p>
        </w:tc>
        <w:tc>
          <w:tcPr>
            <w:tcW w:w="3192" w:type="dxa"/>
          </w:tcPr>
          <w:p w:rsidR="000C407B" w:rsidRPr="00F01E2D" w:rsidRDefault="00F01E2D" w:rsidP="00E53AA4">
            <w:pPr>
              <w:tabs>
                <w:tab w:val="left" w:pos="720"/>
              </w:tabs>
              <w:spacing w:after="100" w:line="360" w:lineRule="auto"/>
              <w:jc w:val="both"/>
              <w:rPr>
                <w:rFonts w:ascii="Times New Roman" w:hAnsi="Times New Roman" w:cs="Times New Roman"/>
                <w:sz w:val="28"/>
                <w:szCs w:val="28"/>
              </w:rPr>
            </w:pPr>
            <w:r w:rsidRPr="00F01E2D">
              <w:rPr>
                <w:rFonts w:ascii="Times New Roman" w:hAnsi="Times New Roman" w:cs="Times New Roman"/>
                <w:color w:val="333333"/>
                <w:sz w:val="28"/>
                <w:szCs w:val="28"/>
                <w:shd w:val="clear" w:color="auto" w:fill="FFFFFF"/>
              </w:rPr>
              <w:t>We propose and analyze a new kind of nano scale computational architectures using spin waves as a physical mechanism for device interconnection.</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F01E2D" w:rsidRDefault="00F01E2D"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01E2D" w:rsidP="00E53AA4">
      <w:pPr>
        <w:spacing w:after="0" w:line="360" w:lineRule="auto"/>
        <w:jc w:val="both"/>
        <w:rPr>
          <w:rFonts w:ascii="Times New Roman" w:hAnsi="Times New Roman" w:cs="Times New Roman"/>
        </w:rPr>
      </w:pPr>
      <w:r w:rsidRPr="00F01E2D">
        <w:rPr>
          <w:rFonts w:ascii="Times New Roman" w:hAnsi="Times New Roman" w:cs="Times New Roman"/>
        </w:rPr>
        <w:drawing>
          <wp:inline distT="0" distB="0" distL="0" distR="0">
            <wp:extent cx="5943600" cy="391731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91731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F01E2D" w:rsidRDefault="00F01E2D"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45B0E" w:rsidRPr="00545B0E" w:rsidRDefault="00545B0E" w:rsidP="00545B0E">
      <w:pPr>
        <w:pStyle w:val="BodyText"/>
        <w:rPr>
          <w:bCs/>
          <w:iCs/>
          <w:sz w:val="32"/>
          <w:szCs w:val="32"/>
          <w:lang w:val="en-IN"/>
        </w:rPr>
      </w:pPr>
      <w:r w:rsidRPr="00545B0E">
        <w:rPr>
          <w:bCs/>
          <w:iCs/>
          <w:sz w:val="32"/>
          <w:szCs w:val="32"/>
          <w:lang w:val="en-IN"/>
        </w:rPr>
        <w:t xml:space="preserve">    In this paper, we have developed a general methodology to obtain low-delay for multi-digit BCD adders in QCA. The methodology has been applied to the RCA, CFA, PBA based BCD adders to obtain the low-delay. Theoretically, our n-digit PBA-BCD adder design requires 50% less delay and ADP compared with the design in. We have validated our designs using the QCADesigner tool. From QCADesigner layout results, 8-digit PBA-BCD adder requires at least 38% less delay compared with the existing best designs.</w:t>
      </w:r>
      <w:r w:rsidRPr="00545B0E">
        <w:rPr>
          <w:bCs/>
          <w:iCs/>
          <w:sz w:val="32"/>
          <w:szCs w:val="32"/>
        </w:rPr>
        <w:t xml:space="preserve"> </w:t>
      </w:r>
    </w:p>
    <w:p w:rsidR="001F1E5A" w:rsidRDefault="001F1E5A" w:rsidP="00E53AA4">
      <w:pPr>
        <w:pStyle w:val="BodyText"/>
        <w:rPr>
          <w:b/>
          <w:iCs/>
          <w:sz w:val="28"/>
          <w:szCs w:val="28"/>
        </w:rPr>
      </w:pPr>
    </w:p>
    <w:p w:rsidR="00545B0E" w:rsidRDefault="00545B0E" w:rsidP="00E53AA4">
      <w:pPr>
        <w:pStyle w:val="BodyText"/>
        <w:rPr>
          <w:b/>
          <w:iCs/>
          <w:sz w:val="28"/>
          <w:szCs w:val="28"/>
        </w:rPr>
      </w:pPr>
    </w:p>
    <w:p w:rsidR="00545B0E" w:rsidRDefault="00545B0E" w:rsidP="00E53AA4">
      <w:pPr>
        <w:pStyle w:val="BodyText"/>
        <w:rPr>
          <w:b/>
          <w:iCs/>
          <w:sz w:val="28"/>
          <w:szCs w:val="28"/>
        </w:rPr>
      </w:pPr>
    </w:p>
    <w:p w:rsidR="00545B0E" w:rsidRDefault="00545B0E" w:rsidP="00E53AA4">
      <w:pPr>
        <w:pStyle w:val="BodyText"/>
        <w:rPr>
          <w:b/>
          <w:iCs/>
          <w:sz w:val="28"/>
          <w:szCs w:val="28"/>
        </w:rPr>
      </w:pPr>
    </w:p>
    <w:p w:rsidR="00545B0E" w:rsidRDefault="00545B0E" w:rsidP="00E53AA4">
      <w:pPr>
        <w:pStyle w:val="BodyText"/>
        <w:rPr>
          <w:b/>
          <w:iCs/>
          <w:sz w:val="28"/>
          <w:szCs w:val="28"/>
        </w:rPr>
      </w:pPr>
    </w:p>
    <w:p w:rsidR="00545B0E" w:rsidRDefault="00545B0E" w:rsidP="00E53AA4">
      <w:pPr>
        <w:pStyle w:val="BodyText"/>
        <w:rPr>
          <w:b/>
          <w:iCs/>
          <w:sz w:val="28"/>
          <w:szCs w:val="28"/>
        </w:rPr>
      </w:pPr>
    </w:p>
    <w:p w:rsidR="00545B0E" w:rsidRDefault="00545B0E" w:rsidP="00E53AA4">
      <w:pPr>
        <w:pStyle w:val="BodyText"/>
        <w:rPr>
          <w:b/>
          <w:iCs/>
          <w:sz w:val="28"/>
          <w:szCs w:val="28"/>
        </w:rPr>
      </w:pPr>
    </w:p>
    <w:p w:rsidR="00545B0E" w:rsidRDefault="00545B0E" w:rsidP="00E53AA4">
      <w:pPr>
        <w:pStyle w:val="BodyText"/>
        <w:rPr>
          <w:b/>
          <w:iCs/>
          <w:sz w:val="28"/>
          <w:szCs w:val="28"/>
        </w:rPr>
      </w:pPr>
    </w:p>
    <w:p w:rsidR="00545B0E" w:rsidRDefault="00545B0E" w:rsidP="00E53AA4">
      <w:pPr>
        <w:pStyle w:val="BodyText"/>
        <w:rPr>
          <w:b/>
          <w:iCs/>
          <w:sz w:val="28"/>
          <w:szCs w:val="28"/>
        </w:rPr>
      </w:pPr>
    </w:p>
    <w:p w:rsidR="00545B0E" w:rsidRDefault="00545B0E" w:rsidP="00E53AA4">
      <w:pPr>
        <w:pStyle w:val="BodyText"/>
        <w:rPr>
          <w:b/>
          <w:iCs/>
          <w:sz w:val="28"/>
          <w:szCs w:val="28"/>
        </w:rPr>
      </w:pPr>
    </w:p>
    <w:p w:rsidR="00545B0E" w:rsidRDefault="00545B0E" w:rsidP="00E53AA4">
      <w:pPr>
        <w:pStyle w:val="BodyText"/>
        <w:rPr>
          <w:b/>
          <w:iCs/>
          <w:sz w:val="28"/>
          <w:szCs w:val="28"/>
        </w:rPr>
      </w:pPr>
    </w:p>
    <w:p w:rsidR="00545B0E" w:rsidRDefault="00545B0E" w:rsidP="00E53AA4">
      <w:pPr>
        <w:pStyle w:val="BodyText"/>
        <w:rPr>
          <w:b/>
          <w:iCs/>
          <w:sz w:val="28"/>
          <w:szCs w:val="28"/>
        </w:rPr>
      </w:pPr>
    </w:p>
    <w:p w:rsidR="00545B0E" w:rsidRDefault="00545B0E" w:rsidP="00E53AA4">
      <w:pPr>
        <w:pStyle w:val="BodyText"/>
        <w:rPr>
          <w:b/>
          <w:iCs/>
          <w:sz w:val="28"/>
          <w:szCs w:val="28"/>
        </w:rPr>
      </w:pPr>
    </w:p>
    <w:p w:rsidR="00545B0E" w:rsidRDefault="00545B0E" w:rsidP="00E53AA4">
      <w:pPr>
        <w:pStyle w:val="BodyText"/>
        <w:rPr>
          <w:b/>
          <w:iCs/>
          <w:sz w:val="28"/>
          <w:szCs w:val="28"/>
        </w:rPr>
      </w:pPr>
    </w:p>
    <w:p w:rsidR="003C0F6F" w:rsidRDefault="003C0F6F" w:rsidP="00E53AA4">
      <w:pPr>
        <w:pStyle w:val="BodyText"/>
        <w:rPr>
          <w:b/>
          <w:iCs/>
          <w:sz w:val="28"/>
          <w:szCs w:val="28"/>
        </w:rPr>
      </w:pPr>
    </w:p>
    <w:p w:rsidR="00545B0E" w:rsidRDefault="00545B0E"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1737F" w:rsidRDefault="00FF0B67" w:rsidP="00D1737F">
      <w:pPr>
        <w:pStyle w:val="BodyText"/>
        <w:numPr>
          <w:ilvl w:val="0"/>
          <w:numId w:val="42"/>
        </w:numPr>
        <w:rPr>
          <w:sz w:val="32"/>
          <w:szCs w:val="32"/>
          <w:lang w:val="en-IN"/>
        </w:rPr>
      </w:pPr>
      <w:r w:rsidRPr="00D1737F">
        <w:rPr>
          <w:sz w:val="32"/>
          <w:szCs w:val="32"/>
          <w:lang w:val="en-IN"/>
        </w:rPr>
        <w:t xml:space="preserve">[1] L. K. Wang, M. J. Schulte, J. D. Thompson, and </w:t>
      </w:r>
      <w:r w:rsidRPr="00D1737F">
        <w:rPr>
          <w:sz w:val="32"/>
          <w:szCs w:val="32"/>
          <w:lang w:val="en-IN"/>
        </w:rPr>
        <w:t xml:space="preserve">N. Jairam, “Hardware designs for decimal floating-point addition and related operations,” IEEE Transactions on Computers, vol. 58, no. 3, pp. 322-335, 2009. </w:t>
      </w:r>
    </w:p>
    <w:p w:rsidR="00000000" w:rsidRPr="00D1737F" w:rsidRDefault="00FF0B67" w:rsidP="00D1737F">
      <w:pPr>
        <w:pStyle w:val="BodyText"/>
        <w:numPr>
          <w:ilvl w:val="0"/>
          <w:numId w:val="42"/>
        </w:numPr>
        <w:rPr>
          <w:sz w:val="32"/>
          <w:szCs w:val="32"/>
          <w:lang w:val="en-IN"/>
        </w:rPr>
      </w:pPr>
      <w:r w:rsidRPr="00D1737F">
        <w:rPr>
          <w:sz w:val="32"/>
          <w:szCs w:val="32"/>
          <w:lang w:val="en-IN"/>
        </w:rPr>
        <w:t xml:space="preserve">[2] S. Shankland, “IBMs POWER6 gets help with math, multimedia,” in ZDNet News, 2006. </w:t>
      </w:r>
    </w:p>
    <w:p w:rsidR="00000000" w:rsidRPr="00D1737F" w:rsidRDefault="00FF0B67" w:rsidP="00D1737F">
      <w:pPr>
        <w:pStyle w:val="BodyText"/>
        <w:numPr>
          <w:ilvl w:val="0"/>
          <w:numId w:val="42"/>
        </w:numPr>
        <w:rPr>
          <w:sz w:val="32"/>
          <w:szCs w:val="32"/>
          <w:lang w:val="en-IN"/>
        </w:rPr>
      </w:pPr>
      <w:r w:rsidRPr="00D1737F">
        <w:rPr>
          <w:sz w:val="32"/>
          <w:szCs w:val="32"/>
          <w:lang w:val="en-IN"/>
        </w:rPr>
        <w:t>[3] X. Cu</w:t>
      </w:r>
      <w:r w:rsidRPr="00D1737F">
        <w:rPr>
          <w:sz w:val="32"/>
          <w:szCs w:val="32"/>
          <w:lang w:val="en-IN"/>
        </w:rPr>
        <w:t xml:space="preserve">i, W. Dong, W. Liu, E. E. Swartzlander Jr, and F. Lombardi, “High performance parallel decimal multipliers using hybrid BCD codes,” IEEE Transactions on Computers, vol. 66, no. 12, pp. 1994-2004, 2017. </w:t>
      </w:r>
    </w:p>
    <w:p w:rsidR="00000000" w:rsidRPr="00D1737F" w:rsidRDefault="00FF0B67" w:rsidP="00D1737F">
      <w:pPr>
        <w:pStyle w:val="BodyText"/>
        <w:numPr>
          <w:ilvl w:val="0"/>
          <w:numId w:val="42"/>
        </w:numPr>
        <w:rPr>
          <w:sz w:val="32"/>
          <w:szCs w:val="32"/>
          <w:lang w:val="en-IN"/>
        </w:rPr>
      </w:pPr>
      <w:r w:rsidRPr="00D1737F">
        <w:rPr>
          <w:sz w:val="32"/>
          <w:szCs w:val="32"/>
          <w:lang w:val="en-IN"/>
        </w:rPr>
        <w:t>[4] K. Walus and G. A. Jullien, “Design tools for an</w:t>
      </w:r>
      <w:r w:rsidRPr="00D1737F">
        <w:rPr>
          <w:sz w:val="32"/>
          <w:szCs w:val="32"/>
          <w:lang w:val="en-IN"/>
        </w:rPr>
        <w:t xml:space="preserve"> emerging SoC technology: quantum-dot cellular automata,” in Proceedings of the IEEE, vol. 94, no. 6, pp. 1225-1244, 2006. </w:t>
      </w:r>
    </w:p>
    <w:p w:rsidR="00000000" w:rsidRPr="00D1737F" w:rsidRDefault="00FF0B67" w:rsidP="00D1737F">
      <w:pPr>
        <w:pStyle w:val="BodyText"/>
        <w:numPr>
          <w:ilvl w:val="0"/>
          <w:numId w:val="42"/>
        </w:numPr>
        <w:rPr>
          <w:sz w:val="32"/>
          <w:szCs w:val="32"/>
          <w:lang w:val="en-IN"/>
        </w:rPr>
      </w:pPr>
      <w:r w:rsidRPr="00D1737F">
        <w:rPr>
          <w:sz w:val="32"/>
          <w:szCs w:val="32"/>
          <w:lang w:val="en-IN"/>
        </w:rPr>
        <w:t>[5] M. Vacca, M. Graziano, J. Wang, F. Cairo, and G. Causapruno, NanoMagnet Logic: An Architectural Level Overview. Springer Berlin</w:t>
      </w:r>
      <w:r w:rsidRPr="00D1737F">
        <w:rPr>
          <w:sz w:val="32"/>
          <w:szCs w:val="32"/>
          <w:lang w:val="en-IN"/>
        </w:rPr>
        <w:t xml:space="preserve"> Heidelberg, 2014.</w:t>
      </w:r>
      <w:r w:rsidRPr="00D1737F">
        <w:rPr>
          <w:sz w:val="32"/>
          <w:szCs w:val="32"/>
        </w:rPr>
        <w:t xml:space="preserve"> </w:t>
      </w:r>
    </w:p>
    <w:p w:rsidR="00000000" w:rsidRPr="00D1737F" w:rsidRDefault="00FF0B67" w:rsidP="00D1737F">
      <w:pPr>
        <w:pStyle w:val="BodyText"/>
        <w:numPr>
          <w:ilvl w:val="0"/>
          <w:numId w:val="42"/>
        </w:numPr>
        <w:rPr>
          <w:sz w:val="32"/>
          <w:szCs w:val="32"/>
          <w:lang w:val="en-IN"/>
        </w:rPr>
      </w:pPr>
      <w:r w:rsidRPr="00D1737F">
        <w:rPr>
          <w:sz w:val="32"/>
          <w:szCs w:val="32"/>
          <w:lang w:val="en-IN"/>
        </w:rPr>
        <w:t xml:space="preserve">[6] A. Khitun and K. L. Wang, “Nano scale computational architectures with spin wave bus,” Superlattices &amp; Microstructures, vol. 38, no. 3, pp. 184- 200, 2005. </w:t>
      </w:r>
    </w:p>
    <w:p w:rsidR="00000000" w:rsidRPr="00D1737F" w:rsidRDefault="00FF0B67" w:rsidP="00D1737F">
      <w:pPr>
        <w:pStyle w:val="BodyText"/>
        <w:numPr>
          <w:ilvl w:val="0"/>
          <w:numId w:val="42"/>
        </w:numPr>
        <w:rPr>
          <w:sz w:val="32"/>
          <w:szCs w:val="32"/>
          <w:lang w:val="en-IN"/>
        </w:rPr>
      </w:pPr>
      <w:r w:rsidRPr="00D1737F">
        <w:rPr>
          <w:sz w:val="32"/>
          <w:szCs w:val="32"/>
          <w:lang w:val="en-IN"/>
        </w:rPr>
        <w:t>[7] M. Taghizadeh, M. Askari, and K. Fardad, “BCD computing structures in</w:t>
      </w:r>
      <w:r w:rsidRPr="00D1737F">
        <w:rPr>
          <w:sz w:val="32"/>
          <w:szCs w:val="32"/>
          <w:lang w:val="en-IN"/>
        </w:rPr>
        <w:t xml:space="preserve"> quantum-dot cellular automata,” in Proc. International </w:t>
      </w:r>
      <w:r w:rsidRPr="00D1737F">
        <w:rPr>
          <w:sz w:val="32"/>
          <w:szCs w:val="32"/>
          <w:lang w:val="en-IN"/>
        </w:rPr>
        <w:lastRenderedPageBreak/>
        <w:t xml:space="preserve">Conference on Computer and Communication Engineering, 2008, pp. 1042-1045. </w:t>
      </w:r>
    </w:p>
    <w:p w:rsidR="00000000" w:rsidRPr="00D1737F" w:rsidRDefault="00FF0B67" w:rsidP="00D1737F">
      <w:pPr>
        <w:pStyle w:val="BodyText"/>
        <w:numPr>
          <w:ilvl w:val="0"/>
          <w:numId w:val="42"/>
        </w:numPr>
        <w:rPr>
          <w:sz w:val="32"/>
          <w:szCs w:val="32"/>
          <w:lang w:val="en-IN"/>
        </w:rPr>
      </w:pPr>
      <w:r w:rsidRPr="00D1737F">
        <w:rPr>
          <w:sz w:val="32"/>
          <w:szCs w:val="32"/>
          <w:lang w:val="en-IN"/>
        </w:rPr>
        <w:t>[8] F. Kharbash and G. M. Chaudhry, “The design of quantum-dot cellular automata decimal adder,” in Proc. IEEE Internationa</w:t>
      </w:r>
      <w:r w:rsidRPr="00D1737F">
        <w:rPr>
          <w:sz w:val="32"/>
          <w:szCs w:val="32"/>
          <w:lang w:val="en-IN"/>
        </w:rPr>
        <w:t xml:space="preserve">l Conference on Multitopic, 2008, pp. 71-75. </w:t>
      </w:r>
    </w:p>
    <w:p w:rsidR="00000000" w:rsidRPr="00D1737F" w:rsidRDefault="00FF0B67" w:rsidP="00D1737F">
      <w:pPr>
        <w:pStyle w:val="BodyText"/>
        <w:numPr>
          <w:ilvl w:val="0"/>
          <w:numId w:val="42"/>
        </w:numPr>
        <w:rPr>
          <w:sz w:val="32"/>
          <w:szCs w:val="32"/>
          <w:lang w:val="en-IN"/>
        </w:rPr>
      </w:pPr>
      <w:r w:rsidRPr="00D1737F">
        <w:rPr>
          <w:sz w:val="32"/>
          <w:szCs w:val="32"/>
          <w:lang w:val="en-IN"/>
        </w:rPr>
        <w:t>[9] W. Liu, L. Lu, M. O’Neil, and E. E. Swartzlander Jr, “Cost-efficient decimal adder design in quantum-dot cellular automata,” in Proc. IEEE International Symposium on Circuits and Systems, 2011, pp. 1347-13</w:t>
      </w:r>
      <w:r w:rsidRPr="00D1737F">
        <w:rPr>
          <w:sz w:val="32"/>
          <w:szCs w:val="32"/>
          <w:lang w:val="en-IN"/>
        </w:rPr>
        <w:t xml:space="preserve">50. </w:t>
      </w:r>
    </w:p>
    <w:p w:rsidR="00000000" w:rsidRPr="00D1737F" w:rsidRDefault="00FF0B67" w:rsidP="00D1737F">
      <w:pPr>
        <w:pStyle w:val="BodyText"/>
        <w:numPr>
          <w:ilvl w:val="0"/>
          <w:numId w:val="42"/>
        </w:numPr>
        <w:rPr>
          <w:sz w:val="32"/>
          <w:szCs w:val="32"/>
          <w:lang w:val="en-IN"/>
        </w:rPr>
      </w:pPr>
      <w:r w:rsidRPr="00D1737F">
        <w:rPr>
          <w:sz w:val="32"/>
          <w:szCs w:val="32"/>
          <w:lang w:val="en-IN"/>
        </w:rPr>
        <w:t xml:space="preserve">[10] G. Cocorullo, P. Corsonello, F. Frustaci, and S. Perri, “Design of efficient BCD adders in quantum-dot cellular automata,” IEEE Transactions on Circuits &amp; Systems II Express Briefs, vol. 64, no. 5, pp. 575-579, 2017.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0B67" w:rsidRDefault="00FF0B67" w:rsidP="003654DF">
      <w:pPr>
        <w:spacing w:after="0" w:line="240" w:lineRule="auto"/>
      </w:pPr>
      <w:r>
        <w:separator/>
      </w:r>
    </w:p>
  </w:endnote>
  <w:endnote w:type="continuationSeparator" w:id="1">
    <w:p w:rsidR="00FF0B67" w:rsidRDefault="00FF0B6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0B67" w:rsidRDefault="00FF0B67" w:rsidP="003654DF">
      <w:pPr>
        <w:spacing w:after="0" w:line="240" w:lineRule="auto"/>
      </w:pPr>
      <w:r>
        <w:separator/>
      </w:r>
    </w:p>
  </w:footnote>
  <w:footnote w:type="continuationSeparator" w:id="1">
    <w:p w:rsidR="00FF0B67" w:rsidRDefault="00FF0B6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A1708">
        <w:pPr>
          <w:pStyle w:val="Header"/>
          <w:jc w:val="right"/>
        </w:pPr>
        <w:fldSimple w:instr=" PAGE   \* MERGEFORMAT ">
          <w:r w:rsidR="00F01E2D">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5C5EF3"/>
    <w:multiLevelType w:val="hybridMultilevel"/>
    <w:tmpl w:val="CEDEB9EE"/>
    <w:lvl w:ilvl="0" w:tplc="873C9D50">
      <w:start w:val="1"/>
      <w:numFmt w:val="bullet"/>
      <w:lvlText w:val=""/>
      <w:lvlJc w:val="left"/>
      <w:pPr>
        <w:tabs>
          <w:tab w:val="num" w:pos="720"/>
        </w:tabs>
        <w:ind w:left="720" w:hanging="360"/>
      </w:pPr>
      <w:rPr>
        <w:rFonts w:ascii="Wingdings 2" w:hAnsi="Wingdings 2" w:hint="default"/>
      </w:rPr>
    </w:lvl>
    <w:lvl w:ilvl="1" w:tplc="930236FE" w:tentative="1">
      <w:start w:val="1"/>
      <w:numFmt w:val="bullet"/>
      <w:lvlText w:val=""/>
      <w:lvlJc w:val="left"/>
      <w:pPr>
        <w:tabs>
          <w:tab w:val="num" w:pos="1440"/>
        </w:tabs>
        <w:ind w:left="1440" w:hanging="360"/>
      </w:pPr>
      <w:rPr>
        <w:rFonts w:ascii="Wingdings 2" w:hAnsi="Wingdings 2" w:hint="default"/>
      </w:rPr>
    </w:lvl>
    <w:lvl w:ilvl="2" w:tplc="FE4E82A4" w:tentative="1">
      <w:start w:val="1"/>
      <w:numFmt w:val="bullet"/>
      <w:lvlText w:val=""/>
      <w:lvlJc w:val="left"/>
      <w:pPr>
        <w:tabs>
          <w:tab w:val="num" w:pos="2160"/>
        </w:tabs>
        <w:ind w:left="2160" w:hanging="360"/>
      </w:pPr>
      <w:rPr>
        <w:rFonts w:ascii="Wingdings 2" w:hAnsi="Wingdings 2" w:hint="default"/>
      </w:rPr>
    </w:lvl>
    <w:lvl w:ilvl="3" w:tplc="7476515E" w:tentative="1">
      <w:start w:val="1"/>
      <w:numFmt w:val="bullet"/>
      <w:lvlText w:val=""/>
      <w:lvlJc w:val="left"/>
      <w:pPr>
        <w:tabs>
          <w:tab w:val="num" w:pos="2880"/>
        </w:tabs>
        <w:ind w:left="2880" w:hanging="360"/>
      </w:pPr>
      <w:rPr>
        <w:rFonts w:ascii="Wingdings 2" w:hAnsi="Wingdings 2" w:hint="default"/>
      </w:rPr>
    </w:lvl>
    <w:lvl w:ilvl="4" w:tplc="E0D03884" w:tentative="1">
      <w:start w:val="1"/>
      <w:numFmt w:val="bullet"/>
      <w:lvlText w:val=""/>
      <w:lvlJc w:val="left"/>
      <w:pPr>
        <w:tabs>
          <w:tab w:val="num" w:pos="3600"/>
        </w:tabs>
        <w:ind w:left="3600" w:hanging="360"/>
      </w:pPr>
      <w:rPr>
        <w:rFonts w:ascii="Wingdings 2" w:hAnsi="Wingdings 2" w:hint="default"/>
      </w:rPr>
    </w:lvl>
    <w:lvl w:ilvl="5" w:tplc="692658F8" w:tentative="1">
      <w:start w:val="1"/>
      <w:numFmt w:val="bullet"/>
      <w:lvlText w:val=""/>
      <w:lvlJc w:val="left"/>
      <w:pPr>
        <w:tabs>
          <w:tab w:val="num" w:pos="4320"/>
        </w:tabs>
        <w:ind w:left="4320" w:hanging="360"/>
      </w:pPr>
      <w:rPr>
        <w:rFonts w:ascii="Wingdings 2" w:hAnsi="Wingdings 2" w:hint="default"/>
      </w:rPr>
    </w:lvl>
    <w:lvl w:ilvl="6" w:tplc="AA368AA6" w:tentative="1">
      <w:start w:val="1"/>
      <w:numFmt w:val="bullet"/>
      <w:lvlText w:val=""/>
      <w:lvlJc w:val="left"/>
      <w:pPr>
        <w:tabs>
          <w:tab w:val="num" w:pos="5040"/>
        </w:tabs>
        <w:ind w:left="5040" w:hanging="360"/>
      </w:pPr>
      <w:rPr>
        <w:rFonts w:ascii="Wingdings 2" w:hAnsi="Wingdings 2" w:hint="default"/>
      </w:rPr>
    </w:lvl>
    <w:lvl w:ilvl="7" w:tplc="66542114" w:tentative="1">
      <w:start w:val="1"/>
      <w:numFmt w:val="bullet"/>
      <w:lvlText w:val=""/>
      <w:lvlJc w:val="left"/>
      <w:pPr>
        <w:tabs>
          <w:tab w:val="num" w:pos="5760"/>
        </w:tabs>
        <w:ind w:left="5760" w:hanging="360"/>
      </w:pPr>
      <w:rPr>
        <w:rFonts w:ascii="Wingdings 2" w:hAnsi="Wingdings 2" w:hint="default"/>
      </w:rPr>
    </w:lvl>
    <w:lvl w:ilvl="8" w:tplc="627ED0D2" w:tentative="1">
      <w:start w:val="1"/>
      <w:numFmt w:val="bullet"/>
      <w:lvlText w:val=""/>
      <w:lvlJc w:val="left"/>
      <w:pPr>
        <w:tabs>
          <w:tab w:val="num" w:pos="6480"/>
        </w:tabs>
        <w:ind w:left="6480" w:hanging="360"/>
      </w:pPr>
      <w:rPr>
        <w:rFonts w:ascii="Wingdings 2" w:hAnsi="Wingdings 2"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B364AC5"/>
    <w:multiLevelType w:val="hybridMultilevel"/>
    <w:tmpl w:val="3CCE1F76"/>
    <w:lvl w:ilvl="0" w:tplc="5DCCAEDA">
      <w:start w:val="1"/>
      <w:numFmt w:val="bullet"/>
      <w:lvlText w:val=""/>
      <w:lvlJc w:val="left"/>
      <w:pPr>
        <w:tabs>
          <w:tab w:val="num" w:pos="720"/>
        </w:tabs>
        <w:ind w:left="720" w:hanging="360"/>
      </w:pPr>
      <w:rPr>
        <w:rFonts w:ascii="Wingdings 2" w:hAnsi="Wingdings 2" w:hint="default"/>
      </w:rPr>
    </w:lvl>
    <w:lvl w:ilvl="1" w:tplc="6AC80B8E" w:tentative="1">
      <w:start w:val="1"/>
      <w:numFmt w:val="bullet"/>
      <w:lvlText w:val=""/>
      <w:lvlJc w:val="left"/>
      <w:pPr>
        <w:tabs>
          <w:tab w:val="num" w:pos="1440"/>
        </w:tabs>
        <w:ind w:left="1440" w:hanging="360"/>
      </w:pPr>
      <w:rPr>
        <w:rFonts w:ascii="Wingdings 2" w:hAnsi="Wingdings 2" w:hint="default"/>
      </w:rPr>
    </w:lvl>
    <w:lvl w:ilvl="2" w:tplc="A98499A8" w:tentative="1">
      <w:start w:val="1"/>
      <w:numFmt w:val="bullet"/>
      <w:lvlText w:val=""/>
      <w:lvlJc w:val="left"/>
      <w:pPr>
        <w:tabs>
          <w:tab w:val="num" w:pos="2160"/>
        </w:tabs>
        <w:ind w:left="2160" w:hanging="360"/>
      </w:pPr>
      <w:rPr>
        <w:rFonts w:ascii="Wingdings 2" w:hAnsi="Wingdings 2" w:hint="default"/>
      </w:rPr>
    </w:lvl>
    <w:lvl w:ilvl="3" w:tplc="617E85B2" w:tentative="1">
      <w:start w:val="1"/>
      <w:numFmt w:val="bullet"/>
      <w:lvlText w:val=""/>
      <w:lvlJc w:val="left"/>
      <w:pPr>
        <w:tabs>
          <w:tab w:val="num" w:pos="2880"/>
        </w:tabs>
        <w:ind w:left="2880" w:hanging="360"/>
      </w:pPr>
      <w:rPr>
        <w:rFonts w:ascii="Wingdings 2" w:hAnsi="Wingdings 2" w:hint="default"/>
      </w:rPr>
    </w:lvl>
    <w:lvl w:ilvl="4" w:tplc="9306C480" w:tentative="1">
      <w:start w:val="1"/>
      <w:numFmt w:val="bullet"/>
      <w:lvlText w:val=""/>
      <w:lvlJc w:val="left"/>
      <w:pPr>
        <w:tabs>
          <w:tab w:val="num" w:pos="3600"/>
        </w:tabs>
        <w:ind w:left="3600" w:hanging="360"/>
      </w:pPr>
      <w:rPr>
        <w:rFonts w:ascii="Wingdings 2" w:hAnsi="Wingdings 2" w:hint="default"/>
      </w:rPr>
    </w:lvl>
    <w:lvl w:ilvl="5" w:tplc="FEFE053E" w:tentative="1">
      <w:start w:val="1"/>
      <w:numFmt w:val="bullet"/>
      <w:lvlText w:val=""/>
      <w:lvlJc w:val="left"/>
      <w:pPr>
        <w:tabs>
          <w:tab w:val="num" w:pos="4320"/>
        </w:tabs>
        <w:ind w:left="4320" w:hanging="360"/>
      </w:pPr>
      <w:rPr>
        <w:rFonts w:ascii="Wingdings 2" w:hAnsi="Wingdings 2" w:hint="default"/>
      </w:rPr>
    </w:lvl>
    <w:lvl w:ilvl="6" w:tplc="9E489762" w:tentative="1">
      <w:start w:val="1"/>
      <w:numFmt w:val="bullet"/>
      <w:lvlText w:val=""/>
      <w:lvlJc w:val="left"/>
      <w:pPr>
        <w:tabs>
          <w:tab w:val="num" w:pos="5040"/>
        </w:tabs>
        <w:ind w:left="5040" w:hanging="360"/>
      </w:pPr>
      <w:rPr>
        <w:rFonts w:ascii="Wingdings 2" w:hAnsi="Wingdings 2" w:hint="default"/>
      </w:rPr>
    </w:lvl>
    <w:lvl w:ilvl="7" w:tplc="36F85340" w:tentative="1">
      <w:start w:val="1"/>
      <w:numFmt w:val="bullet"/>
      <w:lvlText w:val=""/>
      <w:lvlJc w:val="left"/>
      <w:pPr>
        <w:tabs>
          <w:tab w:val="num" w:pos="5760"/>
        </w:tabs>
        <w:ind w:left="5760" w:hanging="360"/>
      </w:pPr>
      <w:rPr>
        <w:rFonts w:ascii="Wingdings 2" w:hAnsi="Wingdings 2" w:hint="default"/>
      </w:rPr>
    </w:lvl>
    <w:lvl w:ilvl="8" w:tplc="17709FCA" w:tentative="1">
      <w:start w:val="1"/>
      <w:numFmt w:val="bullet"/>
      <w:lvlText w:val=""/>
      <w:lvlJc w:val="left"/>
      <w:pPr>
        <w:tabs>
          <w:tab w:val="num" w:pos="6480"/>
        </w:tabs>
        <w:ind w:left="6480" w:hanging="360"/>
      </w:pPr>
      <w:rPr>
        <w:rFonts w:ascii="Wingdings 2" w:hAnsi="Wingdings 2"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7832E4E"/>
    <w:multiLevelType w:val="hybridMultilevel"/>
    <w:tmpl w:val="3E720A9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CFB7FF6"/>
    <w:multiLevelType w:val="hybridMultilevel"/>
    <w:tmpl w:val="94C01C92"/>
    <w:lvl w:ilvl="0" w:tplc="66A8A6F2">
      <w:start w:val="1"/>
      <w:numFmt w:val="bullet"/>
      <w:lvlText w:val=""/>
      <w:lvlJc w:val="left"/>
      <w:pPr>
        <w:tabs>
          <w:tab w:val="num" w:pos="720"/>
        </w:tabs>
        <w:ind w:left="720" w:hanging="360"/>
      </w:pPr>
      <w:rPr>
        <w:rFonts w:ascii="Wingdings 2" w:hAnsi="Wingdings 2" w:hint="default"/>
      </w:rPr>
    </w:lvl>
    <w:lvl w:ilvl="1" w:tplc="FA1233EE" w:tentative="1">
      <w:start w:val="1"/>
      <w:numFmt w:val="bullet"/>
      <w:lvlText w:val=""/>
      <w:lvlJc w:val="left"/>
      <w:pPr>
        <w:tabs>
          <w:tab w:val="num" w:pos="1440"/>
        </w:tabs>
        <w:ind w:left="1440" w:hanging="360"/>
      </w:pPr>
      <w:rPr>
        <w:rFonts w:ascii="Wingdings 2" w:hAnsi="Wingdings 2" w:hint="default"/>
      </w:rPr>
    </w:lvl>
    <w:lvl w:ilvl="2" w:tplc="A57E86E4" w:tentative="1">
      <w:start w:val="1"/>
      <w:numFmt w:val="bullet"/>
      <w:lvlText w:val=""/>
      <w:lvlJc w:val="left"/>
      <w:pPr>
        <w:tabs>
          <w:tab w:val="num" w:pos="2160"/>
        </w:tabs>
        <w:ind w:left="2160" w:hanging="360"/>
      </w:pPr>
      <w:rPr>
        <w:rFonts w:ascii="Wingdings 2" w:hAnsi="Wingdings 2" w:hint="default"/>
      </w:rPr>
    </w:lvl>
    <w:lvl w:ilvl="3" w:tplc="4D5054D4" w:tentative="1">
      <w:start w:val="1"/>
      <w:numFmt w:val="bullet"/>
      <w:lvlText w:val=""/>
      <w:lvlJc w:val="left"/>
      <w:pPr>
        <w:tabs>
          <w:tab w:val="num" w:pos="2880"/>
        </w:tabs>
        <w:ind w:left="2880" w:hanging="360"/>
      </w:pPr>
      <w:rPr>
        <w:rFonts w:ascii="Wingdings 2" w:hAnsi="Wingdings 2" w:hint="default"/>
      </w:rPr>
    </w:lvl>
    <w:lvl w:ilvl="4" w:tplc="9BEA0BD2" w:tentative="1">
      <w:start w:val="1"/>
      <w:numFmt w:val="bullet"/>
      <w:lvlText w:val=""/>
      <w:lvlJc w:val="left"/>
      <w:pPr>
        <w:tabs>
          <w:tab w:val="num" w:pos="3600"/>
        </w:tabs>
        <w:ind w:left="3600" w:hanging="360"/>
      </w:pPr>
      <w:rPr>
        <w:rFonts w:ascii="Wingdings 2" w:hAnsi="Wingdings 2" w:hint="default"/>
      </w:rPr>
    </w:lvl>
    <w:lvl w:ilvl="5" w:tplc="CF9C34EA" w:tentative="1">
      <w:start w:val="1"/>
      <w:numFmt w:val="bullet"/>
      <w:lvlText w:val=""/>
      <w:lvlJc w:val="left"/>
      <w:pPr>
        <w:tabs>
          <w:tab w:val="num" w:pos="4320"/>
        </w:tabs>
        <w:ind w:left="4320" w:hanging="360"/>
      </w:pPr>
      <w:rPr>
        <w:rFonts w:ascii="Wingdings 2" w:hAnsi="Wingdings 2" w:hint="default"/>
      </w:rPr>
    </w:lvl>
    <w:lvl w:ilvl="6" w:tplc="589CE81A" w:tentative="1">
      <w:start w:val="1"/>
      <w:numFmt w:val="bullet"/>
      <w:lvlText w:val=""/>
      <w:lvlJc w:val="left"/>
      <w:pPr>
        <w:tabs>
          <w:tab w:val="num" w:pos="5040"/>
        </w:tabs>
        <w:ind w:left="5040" w:hanging="360"/>
      </w:pPr>
      <w:rPr>
        <w:rFonts w:ascii="Wingdings 2" w:hAnsi="Wingdings 2" w:hint="default"/>
      </w:rPr>
    </w:lvl>
    <w:lvl w:ilvl="7" w:tplc="CF720714" w:tentative="1">
      <w:start w:val="1"/>
      <w:numFmt w:val="bullet"/>
      <w:lvlText w:val=""/>
      <w:lvlJc w:val="left"/>
      <w:pPr>
        <w:tabs>
          <w:tab w:val="num" w:pos="5760"/>
        </w:tabs>
        <w:ind w:left="5760" w:hanging="360"/>
      </w:pPr>
      <w:rPr>
        <w:rFonts w:ascii="Wingdings 2" w:hAnsi="Wingdings 2" w:hint="default"/>
      </w:rPr>
    </w:lvl>
    <w:lvl w:ilvl="8" w:tplc="EC12164C" w:tentative="1">
      <w:start w:val="1"/>
      <w:numFmt w:val="bullet"/>
      <w:lvlText w:val=""/>
      <w:lvlJc w:val="left"/>
      <w:pPr>
        <w:tabs>
          <w:tab w:val="num" w:pos="6480"/>
        </w:tabs>
        <w:ind w:left="6480" w:hanging="360"/>
      </w:pPr>
      <w:rPr>
        <w:rFonts w:ascii="Wingdings 2" w:hAnsi="Wingdings 2"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389387D"/>
    <w:multiLevelType w:val="hybridMultilevel"/>
    <w:tmpl w:val="C8AAE002"/>
    <w:lvl w:ilvl="0" w:tplc="70A6F682">
      <w:start w:val="1"/>
      <w:numFmt w:val="bullet"/>
      <w:lvlText w:val=""/>
      <w:lvlJc w:val="left"/>
      <w:pPr>
        <w:tabs>
          <w:tab w:val="num" w:pos="720"/>
        </w:tabs>
        <w:ind w:left="720" w:hanging="360"/>
      </w:pPr>
      <w:rPr>
        <w:rFonts w:ascii="Wingdings 2" w:hAnsi="Wingdings 2" w:hint="default"/>
      </w:rPr>
    </w:lvl>
    <w:lvl w:ilvl="1" w:tplc="987EB572" w:tentative="1">
      <w:start w:val="1"/>
      <w:numFmt w:val="bullet"/>
      <w:lvlText w:val=""/>
      <w:lvlJc w:val="left"/>
      <w:pPr>
        <w:tabs>
          <w:tab w:val="num" w:pos="1440"/>
        </w:tabs>
        <w:ind w:left="1440" w:hanging="360"/>
      </w:pPr>
      <w:rPr>
        <w:rFonts w:ascii="Wingdings 2" w:hAnsi="Wingdings 2" w:hint="default"/>
      </w:rPr>
    </w:lvl>
    <w:lvl w:ilvl="2" w:tplc="78281B5E" w:tentative="1">
      <w:start w:val="1"/>
      <w:numFmt w:val="bullet"/>
      <w:lvlText w:val=""/>
      <w:lvlJc w:val="left"/>
      <w:pPr>
        <w:tabs>
          <w:tab w:val="num" w:pos="2160"/>
        </w:tabs>
        <w:ind w:left="2160" w:hanging="360"/>
      </w:pPr>
      <w:rPr>
        <w:rFonts w:ascii="Wingdings 2" w:hAnsi="Wingdings 2" w:hint="default"/>
      </w:rPr>
    </w:lvl>
    <w:lvl w:ilvl="3" w:tplc="2AD6D14A" w:tentative="1">
      <w:start w:val="1"/>
      <w:numFmt w:val="bullet"/>
      <w:lvlText w:val=""/>
      <w:lvlJc w:val="left"/>
      <w:pPr>
        <w:tabs>
          <w:tab w:val="num" w:pos="2880"/>
        </w:tabs>
        <w:ind w:left="2880" w:hanging="360"/>
      </w:pPr>
      <w:rPr>
        <w:rFonts w:ascii="Wingdings 2" w:hAnsi="Wingdings 2" w:hint="default"/>
      </w:rPr>
    </w:lvl>
    <w:lvl w:ilvl="4" w:tplc="AE96211A" w:tentative="1">
      <w:start w:val="1"/>
      <w:numFmt w:val="bullet"/>
      <w:lvlText w:val=""/>
      <w:lvlJc w:val="left"/>
      <w:pPr>
        <w:tabs>
          <w:tab w:val="num" w:pos="3600"/>
        </w:tabs>
        <w:ind w:left="3600" w:hanging="360"/>
      </w:pPr>
      <w:rPr>
        <w:rFonts w:ascii="Wingdings 2" w:hAnsi="Wingdings 2" w:hint="default"/>
      </w:rPr>
    </w:lvl>
    <w:lvl w:ilvl="5" w:tplc="3A6CA70A" w:tentative="1">
      <w:start w:val="1"/>
      <w:numFmt w:val="bullet"/>
      <w:lvlText w:val=""/>
      <w:lvlJc w:val="left"/>
      <w:pPr>
        <w:tabs>
          <w:tab w:val="num" w:pos="4320"/>
        </w:tabs>
        <w:ind w:left="4320" w:hanging="360"/>
      </w:pPr>
      <w:rPr>
        <w:rFonts w:ascii="Wingdings 2" w:hAnsi="Wingdings 2" w:hint="default"/>
      </w:rPr>
    </w:lvl>
    <w:lvl w:ilvl="6" w:tplc="AD5E955E" w:tentative="1">
      <w:start w:val="1"/>
      <w:numFmt w:val="bullet"/>
      <w:lvlText w:val=""/>
      <w:lvlJc w:val="left"/>
      <w:pPr>
        <w:tabs>
          <w:tab w:val="num" w:pos="5040"/>
        </w:tabs>
        <w:ind w:left="5040" w:hanging="360"/>
      </w:pPr>
      <w:rPr>
        <w:rFonts w:ascii="Wingdings 2" w:hAnsi="Wingdings 2" w:hint="default"/>
      </w:rPr>
    </w:lvl>
    <w:lvl w:ilvl="7" w:tplc="B468A334" w:tentative="1">
      <w:start w:val="1"/>
      <w:numFmt w:val="bullet"/>
      <w:lvlText w:val=""/>
      <w:lvlJc w:val="left"/>
      <w:pPr>
        <w:tabs>
          <w:tab w:val="num" w:pos="5760"/>
        </w:tabs>
        <w:ind w:left="5760" w:hanging="360"/>
      </w:pPr>
      <w:rPr>
        <w:rFonts w:ascii="Wingdings 2" w:hAnsi="Wingdings 2" w:hint="default"/>
      </w:rPr>
    </w:lvl>
    <w:lvl w:ilvl="8" w:tplc="AD3A37C0"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768425A"/>
    <w:multiLevelType w:val="hybridMultilevel"/>
    <w:tmpl w:val="4CEEDDAA"/>
    <w:lvl w:ilvl="0" w:tplc="6BE0F38C">
      <w:start w:val="1"/>
      <w:numFmt w:val="bullet"/>
      <w:lvlText w:val=""/>
      <w:lvlJc w:val="left"/>
      <w:pPr>
        <w:tabs>
          <w:tab w:val="num" w:pos="720"/>
        </w:tabs>
        <w:ind w:left="720" w:hanging="360"/>
      </w:pPr>
      <w:rPr>
        <w:rFonts w:ascii="Wingdings 2" w:hAnsi="Wingdings 2" w:hint="default"/>
      </w:rPr>
    </w:lvl>
    <w:lvl w:ilvl="1" w:tplc="D9DEC040" w:tentative="1">
      <w:start w:val="1"/>
      <w:numFmt w:val="bullet"/>
      <w:lvlText w:val=""/>
      <w:lvlJc w:val="left"/>
      <w:pPr>
        <w:tabs>
          <w:tab w:val="num" w:pos="1440"/>
        </w:tabs>
        <w:ind w:left="1440" w:hanging="360"/>
      </w:pPr>
      <w:rPr>
        <w:rFonts w:ascii="Wingdings 2" w:hAnsi="Wingdings 2" w:hint="default"/>
      </w:rPr>
    </w:lvl>
    <w:lvl w:ilvl="2" w:tplc="0310BD16" w:tentative="1">
      <w:start w:val="1"/>
      <w:numFmt w:val="bullet"/>
      <w:lvlText w:val=""/>
      <w:lvlJc w:val="left"/>
      <w:pPr>
        <w:tabs>
          <w:tab w:val="num" w:pos="2160"/>
        </w:tabs>
        <w:ind w:left="2160" w:hanging="360"/>
      </w:pPr>
      <w:rPr>
        <w:rFonts w:ascii="Wingdings 2" w:hAnsi="Wingdings 2" w:hint="default"/>
      </w:rPr>
    </w:lvl>
    <w:lvl w:ilvl="3" w:tplc="696E044C" w:tentative="1">
      <w:start w:val="1"/>
      <w:numFmt w:val="bullet"/>
      <w:lvlText w:val=""/>
      <w:lvlJc w:val="left"/>
      <w:pPr>
        <w:tabs>
          <w:tab w:val="num" w:pos="2880"/>
        </w:tabs>
        <w:ind w:left="2880" w:hanging="360"/>
      </w:pPr>
      <w:rPr>
        <w:rFonts w:ascii="Wingdings 2" w:hAnsi="Wingdings 2" w:hint="default"/>
      </w:rPr>
    </w:lvl>
    <w:lvl w:ilvl="4" w:tplc="415E4460" w:tentative="1">
      <w:start w:val="1"/>
      <w:numFmt w:val="bullet"/>
      <w:lvlText w:val=""/>
      <w:lvlJc w:val="left"/>
      <w:pPr>
        <w:tabs>
          <w:tab w:val="num" w:pos="3600"/>
        </w:tabs>
        <w:ind w:left="3600" w:hanging="360"/>
      </w:pPr>
      <w:rPr>
        <w:rFonts w:ascii="Wingdings 2" w:hAnsi="Wingdings 2" w:hint="default"/>
      </w:rPr>
    </w:lvl>
    <w:lvl w:ilvl="5" w:tplc="A5BA3C22" w:tentative="1">
      <w:start w:val="1"/>
      <w:numFmt w:val="bullet"/>
      <w:lvlText w:val=""/>
      <w:lvlJc w:val="left"/>
      <w:pPr>
        <w:tabs>
          <w:tab w:val="num" w:pos="4320"/>
        </w:tabs>
        <w:ind w:left="4320" w:hanging="360"/>
      </w:pPr>
      <w:rPr>
        <w:rFonts w:ascii="Wingdings 2" w:hAnsi="Wingdings 2" w:hint="default"/>
      </w:rPr>
    </w:lvl>
    <w:lvl w:ilvl="6" w:tplc="35904FD8" w:tentative="1">
      <w:start w:val="1"/>
      <w:numFmt w:val="bullet"/>
      <w:lvlText w:val=""/>
      <w:lvlJc w:val="left"/>
      <w:pPr>
        <w:tabs>
          <w:tab w:val="num" w:pos="5040"/>
        </w:tabs>
        <w:ind w:left="5040" w:hanging="360"/>
      </w:pPr>
      <w:rPr>
        <w:rFonts w:ascii="Wingdings 2" w:hAnsi="Wingdings 2" w:hint="default"/>
      </w:rPr>
    </w:lvl>
    <w:lvl w:ilvl="7" w:tplc="8A4AA80E" w:tentative="1">
      <w:start w:val="1"/>
      <w:numFmt w:val="bullet"/>
      <w:lvlText w:val=""/>
      <w:lvlJc w:val="left"/>
      <w:pPr>
        <w:tabs>
          <w:tab w:val="num" w:pos="5760"/>
        </w:tabs>
        <w:ind w:left="5760" w:hanging="360"/>
      </w:pPr>
      <w:rPr>
        <w:rFonts w:ascii="Wingdings 2" w:hAnsi="Wingdings 2" w:hint="default"/>
      </w:rPr>
    </w:lvl>
    <w:lvl w:ilvl="8" w:tplc="A9F6B078"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4"/>
  </w:num>
  <w:num w:numId="9">
    <w:abstractNumId w:val="5"/>
  </w:num>
  <w:num w:numId="10">
    <w:abstractNumId w:val="1"/>
  </w:num>
  <w:num w:numId="11">
    <w:abstractNumId w:val="9"/>
  </w:num>
  <w:num w:numId="12">
    <w:abstractNumId w:val="34"/>
  </w:num>
  <w:num w:numId="13">
    <w:abstractNumId w:val="42"/>
  </w:num>
  <w:num w:numId="14">
    <w:abstractNumId w:val="45"/>
  </w:num>
  <w:num w:numId="15">
    <w:abstractNumId w:val="36"/>
  </w:num>
  <w:num w:numId="16">
    <w:abstractNumId w:val="33"/>
  </w:num>
  <w:num w:numId="17">
    <w:abstractNumId w:val="7"/>
  </w:num>
  <w:num w:numId="18">
    <w:abstractNumId w:val="35"/>
  </w:num>
  <w:num w:numId="19">
    <w:abstractNumId w:val="24"/>
  </w:num>
  <w:num w:numId="20">
    <w:abstractNumId w:val="6"/>
  </w:num>
  <w:num w:numId="21">
    <w:abstractNumId w:val="46"/>
  </w:num>
  <w:num w:numId="22">
    <w:abstractNumId w:val="17"/>
  </w:num>
  <w:num w:numId="23">
    <w:abstractNumId w:val="43"/>
  </w:num>
  <w:num w:numId="24">
    <w:abstractNumId w:val="44"/>
  </w:num>
  <w:num w:numId="25">
    <w:abstractNumId w:val="31"/>
  </w:num>
  <w:num w:numId="26">
    <w:abstractNumId w:val="16"/>
  </w:num>
  <w:num w:numId="27">
    <w:abstractNumId w:val="3"/>
  </w:num>
  <w:num w:numId="28">
    <w:abstractNumId w:val="10"/>
  </w:num>
  <w:num w:numId="29">
    <w:abstractNumId w:val="32"/>
  </w:num>
  <w:num w:numId="30">
    <w:abstractNumId w:val="39"/>
  </w:num>
  <w:num w:numId="31">
    <w:abstractNumId w:val="28"/>
  </w:num>
  <w:num w:numId="32">
    <w:abstractNumId w:val="2"/>
  </w:num>
  <w:num w:numId="33">
    <w:abstractNumId w:val="26"/>
  </w:num>
  <w:num w:numId="34">
    <w:abstractNumId w:val="21"/>
  </w:num>
  <w:num w:numId="35">
    <w:abstractNumId w:val="13"/>
  </w:num>
  <w:num w:numId="36">
    <w:abstractNumId w:val="11"/>
  </w:num>
  <w:num w:numId="37">
    <w:abstractNumId w:val="8"/>
  </w:num>
  <w:num w:numId="38">
    <w:abstractNumId w:val="38"/>
  </w:num>
  <w:num w:numId="39">
    <w:abstractNumId w:val="15"/>
  </w:num>
  <w:num w:numId="40">
    <w:abstractNumId w:val="12"/>
  </w:num>
  <w:num w:numId="41">
    <w:abstractNumId w:val="22"/>
  </w:num>
  <w:num w:numId="42">
    <w:abstractNumId w:val="41"/>
  </w:num>
  <w:num w:numId="43">
    <w:abstractNumId w:val="18"/>
  </w:num>
  <w:num w:numId="44">
    <w:abstractNumId w:val="30"/>
  </w:num>
  <w:num w:numId="45">
    <w:abstractNumId w:val="23"/>
  </w:num>
  <w:num w:numId="46">
    <w:abstractNumId w:val="27"/>
  </w:num>
  <w:num w:numId="47">
    <w:abstractNumId w:val="3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0F699C"/>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1708"/>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40DC"/>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5B0E"/>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5CBA"/>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5E3E"/>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3195"/>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1737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E7D1C"/>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061"/>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1E2D"/>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1B3F"/>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0B67"/>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68116556">
      <w:bodyDiv w:val="1"/>
      <w:marLeft w:val="0"/>
      <w:marRight w:val="0"/>
      <w:marTop w:val="0"/>
      <w:marBottom w:val="0"/>
      <w:divBdr>
        <w:top w:val="none" w:sz="0" w:space="0" w:color="auto"/>
        <w:left w:val="none" w:sz="0" w:space="0" w:color="auto"/>
        <w:bottom w:val="none" w:sz="0" w:space="0" w:color="auto"/>
        <w:right w:val="none" w:sz="0" w:space="0" w:color="auto"/>
      </w:divBdr>
      <w:divsChild>
        <w:div w:id="1363440857">
          <w:marLeft w:val="576"/>
          <w:marRight w:val="0"/>
          <w:marTop w:val="120"/>
          <w:marBottom w:val="0"/>
          <w:divBdr>
            <w:top w:val="none" w:sz="0" w:space="0" w:color="auto"/>
            <w:left w:val="none" w:sz="0" w:space="0" w:color="auto"/>
            <w:bottom w:val="none" w:sz="0" w:space="0" w:color="auto"/>
            <w:right w:val="none" w:sz="0" w:space="0" w:color="auto"/>
          </w:divBdr>
        </w:div>
        <w:div w:id="1434203864">
          <w:marLeft w:val="576"/>
          <w:marRight w:val="0"/>
          <w:marTop w:val="120"/>
          <w:marBottom w:val="0"/>
          <w:divBdr>
            <w:top w:val="none" w:sz="0" w:space="0" w:color="auto"/>
            <w:left w:val="none" w:sz="0" w:space="0" w:color="auto"/>
            <w:bottom w:val="none" w:sz="0" w:space="0" w:color="auto"/>
            <w:right w:val="none" w:sz="0" w:space="0" w:color="auto"/>
          </w:divBdr>
        </w:div>
        <w:div w:id="124352280">
          <w:marLeft w:val="576"/>
          <w:marRight w:val="0"/>
          <w:marTop w:val="120"/>
          <w:marBottom w:val="0"/>
          <w:divBdr>
            <w:top w:val="none" w:sz="0" w:space="0" w:color="auto"/>
            <w:left w:val="none" w:sz="0" w:space="0" w:color="auto"/>
            <w:bottom w:val="none" w:sz="0" w:space="0" w:color="auto"/>
            <w:right w:val="none" w:sz="0" w:space="0" w:color="auto"/>
          </w:divBdr>
        </w:div>
        <w:div w:id="227227653">
          <w:marLeft w:val="576"/>
          <w:marRight w:val="0"/>
          <w:marTop w:val="120"/>
          <w:marBottom w:val="0"/>
          <w:divBdr>
            <w:top w:val="none" w:sz="0" w:space="0" w:color="auto"/>
            <w:left w:val="none" w:sz="0" w:space="0" w:color="auto"/>
            <w:bottom w:val="none" w:sz="0" w:space="0" w:color="auto"/>
            <w:right w:val="none" w:sz="0" w:space="0" w:color="auto"/>
          </w:divBdr>
        </w:div>
        <w:div w:id="1111170200">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6465259">
      <w:bodyDiv w:val="1"/>
      <w:marLeft w:val="0"/>
      <w:marRight w:val="0"/>
      <w:marTop w:val="0"/>
      <w:marBottom w:val="0"/>
      <w:divBdr>
        <w:top w:val="none" w:sz="0" w:space="0" w:color="auto"/>
        <w:left w:val="none" w:sz="0" w:space="0" w:color="auto"/>
        <w:bottom w:val="none" w:sz="0" w:space="0" w:color="auto"/>
        <w:right w:val="none" w:sz="0" w:space="0" w:color="auto"/>
      </w:divBdr>
      <w:divsChild>
        <w:div w:id="1511489405">
          <w:marLeft w:val="576"/>
          <w:marRight w:val="0"/>
          <w:marTop w:val="120"/>
          <w:marBottom w:val="0"/>
          <w:divBdr>
            <w:top w:val="none" w:sz="0" w:space="0" w:color="auto"/>
            <w:left w:val="none" w:sz="0" w:space="0" w:color="auto"/>
            <w:bottom w:val="none" w:sz="0" w:space="0" w:color="auto"/>
            <w:right w:val="none" w:sz="0" w:space="0" w:color="auto"/>
          </w:divBdr>
        </w:div>
        <w:div w:id="146702285">
          <w:marLeft w:val="576"/>
          <w:marRight w:val="0"/>
          <w:marTop w:val="120"/>
          <w:marBottom w:val="0"/>
          <w:divBdr>
            <w:top w:val="none" w:sz="0" w:space="0" w:color="auto"/>
            <w:left w:val="none" w:sz="0" w:space="0" w:color="auto"/>
            <w:bottom w:val="none" w:sz="0" w:space="0" w:color="auto"/>
            <w:right w:val="none" w:sz="0" w:space="0" w:color="auto"/>
          </w:divBdr>
        </w:div>
        <w:div w:id="228272682">
          <w:marLeft w:val="576"/>
          <w:marRight w:val="0"/>
          <w:marTop w:val="120"/>
          <w:marBottom w:val="0"/>
          <w:divBdr>
            <w:top w:val="none" w:sz="0" w:space="0" w:color="auto"/>
            <w:left w:val="none" w:sz="0" w:space="0" w:color="auto"/>
            <w:bottom w:val="none" w:sz="0" w:space="0" w:color="auto"/>
            <w:right w:val="none" w:sz="0" w:space="0" w:color="auto"/>
          </w:divBdr>
        </w:div>
        <w:div w:id="567229136">
          <w:marLeft w:val="576"/>
          <w:marRight w:val="0"/>
          <w:marTop w:val="120"/>
          <w:marBottom w:val="0"/>
          <w:divBdr>
            <w:top w:val="none" w:sz="0" w:space="0" w:color="auto"/>
            <w:left w:val="none" w:sz="0" w:space="0" w:color="auto"/>
            <w:bottom w:val="none" w:sz="0" w:space="0" w:color="auto"/>
            <w:right w:val="none" w:sz="0" w:space="0" w:color="auto"/>
          </w:divBdr>
        </w:div>
        <w:div w:id="1141733785">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487870">
      <w:bodyDiv w:val="1"/>
      <w:marLeft w:val="0"/>
      <w:marRight w:val="0"/>
      <w:marTop w:val="0"/>
      <w:marBottom w:val="0"/>
      <w:divBdr>
        <w:top w:val="none" w:sz="0" w:space="0" w:color="auto"/>
        <w:left w:val="none" w:sz="0" w:space="0" w:color="auto"/>
        <w:bottom w:val="none" w:sz="0" w:space="0" w:color="auto"/>
        <w:right w:val="none" w:sz="0" w:space="0" w:color="auto"/>
      </w:divBdr>
      <w:divsChild>
        <w:div w:id="1308052297">
          <w:marLeft w:val="576"/>
          <w:marRight w:val="0"/>
          <w:marTop w:val="120"/>
          <w:marBottom w:val="0"/>
          <w:divBdr>
            <w:top w:val="none" w:sz="0" w:space="0" w:color="auto"/>
            <w:left w:val="none" w:sz="0" w:space="0" w:color="auto"/>
            <w:bottom w:val="none" w:sz="0" w:space="0" w:color="auto"/>
            <w:right w:val="none" w:sz="0" w:space="0" w:color="auto"/>
          </w:divBdr>
        </w:div>
        <w:div w:id="1277249412">
          <w:marLeft w:val="576"/>
          <w:marRight w:val="0"/>
          <w:marTop w:val="120"/>
          <w:marBottom w:val="0"/>
          <w:divBdr>
            <w:top w:val="none" w:sz="0" w:space="0" w:color="auto"/>
            <w:left w:val="none" w:sz="0" w:space="0" w:color="auto"/>
            <w:bottom w:val="none" w:sz="0" w:space="0" w:color="auto"/>
            <w:right w:val="none" w:sz="0" w:space="0" w:color="auto"/>
          </w:divBdr>
        </w:div>
        <w:div w:id="575214241">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4659649">
      <w:bodyDiv w:val="1"/>
      <w:marLeft w:val="0"/>
      <w:marRight w:val="0"/>
      <w:marTop w:val="0"/>
      <w:marBottom w:val="0"/>
      <w:divBdr>
        <w:top w:val="none" w:sz="0" w:space="0" w:color="auto"/>
        <w:left w:val="none" w:sz="0" w:space="0" w:color="auto"/>
        <w:bottom w:val="none" w:sz="0" w:space="0" w:color="auto"/>
        <w:right w:val="none" w:sz="0" w:space="0" w:color="auto"/>
      </w:divBdr>
      <w:divsChild>
        <w:div w:id="91978348">
          <w:marLeft w:val="576"/>
          <w:marRight w:val="0"/>
          <w:marTop w:val="120"/>
          <w:marBottom w:val="0"/>
          <w:divBdr>
            <w:top w:val="none" w:sz="0" w:space="0" w:color="auto"/>
            <w:left w:val="none" w:sz="0" w:space="0" w:color="auto"/>
            <w:bottom w:val="none" w:sz="0" w:space="0" w:color="auto"/>
            <w:right w:val="none" w:sz="0" w:space="0" w:color="auto"/>
          </w:divBdr>
        </w:div>
        <w:div w:id="1021668571">
          <w:marLeft w:val="576"/>
          <w:marRight w:val="0"/>
          <w:marTop w:val="120"/>
          <w:marBottom w:val="0"/>
          <w:divBdr>
            <w:top w:val="none" w:sz="0" w:space="0" w:color="auto"/>
            <w:left w:val="none" w:sz="0" w:space="0" w:color="auto"/>
            <w:bottom w:val="none" w:sz="0" w:space="0" w:color="auto"/>
            <w:right w:val="none" w:sz="0" w:space="0" w:color="auto"/>
          </w:divBdr>
        </w:div>
        <w:div w:id="1171945594">
          <w:marLeft w:val="576"/>
          <w:marRight w:val="0"/>
          <w:marTop w:val="120"/>
          <w:marBottom w:val="0"/>
          <w:divBdr>
            <w:top w:val="none" w:sz="0" w:space="0" w:color="auto"/>
            <w:left w:val="none" w:sz="0" w:space="0" w:color="auto"/>
            <w:bottom w:val="none" w:sz="0" w:space="0" w:color="auto"/>
            <w:right w:val="none" w:sz="0" w:space="0" w:color="auto"/>
          </w:divBdr>
        </w:div>
        <w:div w:id="2032755156">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12929240">
      <w:bodyDiv w:val="1"/>
      <w:marLeft w:val="0"/>
      <w:marRight w:val="0"/>
      <w:marTop w:val="0"/>
      <w:marBottom w:val="0"/>
      <w:divBdr>
        <w:top w:val="none" w:sz="0" w:space="0" w:color="auto"/>
        <w:left w:val="none" w:sz="0" w:space="0" w:color="auto"/>
        <w:bottom w:val="none" w:sz="0" w:space="0" w:color="auto"/>
        <w:right w:val="none" w:sz="0" w:space="0" w:color="auto"/>
      </w:divBdr>
      <w:divsChild>
        <w:div w:id="1731615523">
          <w:marLeft w:val="576"/>
          <w:marRight w:val="0"/>
          <w:marTop w:val="120"/>
          <w:marBottom w:val="0"/>
          <w:divBdr>
            <w:top w:val="none" w:sz="0" w:space="0" w:color="auto"/>
            <w:left w:val="none" w:sz="0" w:space="0" w:color="auto"/>
            <w:bottom w:val="none" w:sz="0" w:space="0" w:color="auto"/>
            <w:right w:val="none" w:sz="0" w:space="0" w:color="auto"/>
          </w:divBdr>
        </w:div>
        <w:div w:id="1887714875">
          <w:marLeft w:val="576"/>
          <w:marRight w:val="0"/>
          <w:marTop w:val="120"/>
          <w:marBottom w:val="0"/>
          <w:divBdr>
            <w:top w:val="none" w:sz="0" w:space="0" w:color="auto"/>
            <w:left w:val="none" w:sz="0" w:space="0" w:color="auto"/>
            <w:bottom w:val="none" w:sz="0" w:space="0" w:color="auto"/>
            <w:right w:val="none" w:sz="0" w:space="0" w:color="auto"/>
          </w:divBdr>
        </w:div>
        <w:div w:id="1727488752">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3951880">
      <w:bodyDiv w:val="1"/>
      <w:marLeft w:val="0"/>
      <w:marRight w:val="0"/>
      <w:marTop w:val="0"/>
      <w:marBottom w:val="0"/>
      <w:divBdr>
        <w:top w:val="none" w:sz="0" w:space="0" w:color="auto"/>
        <w:left w:val="none" w:sz="0" w:space="0" w:color="auto"/>
        <w:bottom w:val="none" w:sz="0" w:space="0" w:color="auto"/>
        <w:right w:val="none" w:sz="0" w:space="0" w:color="auto"/>
      </w:divBdr>
      <w:divsChild>
        <w:div w:id="882835613">
          <w:marLeft w:val="576"/>
          <w:marRight w:val="0"/>
          <w:marTop w:val="120"/>
          <w:marBottom w:val="0"/>
          <w:divBdr>
            <w:top w:val="none" w:sz="0" w:space="0" w:color="auto"/>
            <w:left w:val="none" w:sz="0" w:space="0" w:color="auto"/>
            <w:bottom w:val="none" w:sz="0" w:space="0" w:color="auto"/>
            <w:right w:val="none" w:sz="0" w:space="0" w:color="auto"/>
          </w:divBdr>
        </w:div>
        <w:div w:id="16588574">
          <w:marLeft w:val="576"/>
          <w:marRight w:val="0"/>
          <w:marTop w:val="120"/>
          <w:marBottom w:val="0"/>
          <w:divBdr>
            <w:top w:val="none" w:sz="0" w:space="0" w:color="auto"/>
            <w:left w:val="none" w:sz="0" w:space="0" w:color="auto"/>
            <w:bottom w:val="none" w:sz="0" w:space="0" w:color="auto"/>
            <w:right w:val="none" w:sz="0" w:space="0" w:color="auto"/>
          </w:divBdr>
        </w:div>
        <w:div w:id="1427075115">
          <w:marLeft w:val="576"/>
          <w:marRight w:val="0"/>
          <w:marTop w:val="120"/>
          <w:marBottom w:val="0"/>
          <w:divBdr>
            <w:top w:val="none" w:sz="0" w:space="0" w:color="auto"/>
            <w:left w:val="none" w:sz="0" w:space="0" w:color="auto"/>
            <w:bottom w:val="none" w:sz="0" w:space="0" w:color="auto"/>
            <w:right w:val="none" w:sz="0" w:space="0" w:color="auto"/>
          </w:divBdr>
        </w:div>
        <w:div w:id="1485320437">
          <w:marLeft w:val="576"/>
          <w:marRight w:val="0"/>
          <w:marTop w:val="120"/>
          <w:marBottom w:val="0"/>
          <w:divBdr>
            <w:top w:val="none" w:sz="0" w:space="0" w:color="auto"/>
            <w:left w:val="none" w:sz="0" w:space="0" w:color="auto"/>
            <w:bottom w:val="none" w:sz="0" w:space="0" w:color="auto"/>
            <w:right w:val="none" w:sz="0" w:space="0" w:color="auto"/>
          </w:divBdr>
        </w:div>
        <w:div w:id="926622358">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74480976">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3615</TotalTime>
  <Pages>14</Pages>
  <Words>1630</Words>
  <Characters>9294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2022-01-17T07:24:00Z</dcterms:modified>
</cp:coreProperties>
</file>