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B56D3" w:rsidRDefault="004B56D3" w:rsidP="004B56D3">
      <w:pPr>
        <w:spacing w:line="360" w:lineRule="auto"/>
        <w:jc w:val="center"/>
        <w:rPr>
          <w:rFonts w:ascii="Times New Roman" w:hAnsi="Times New Roman" w:cs="Times New Roman"/>
          <w:b/>
          <w:bCs/>
          <w:sz w:val="180"/>
          <w:szCs w:val="180"/>
        </w:rPr>
      </w:pPr>
      <w:r w:rsidRPr="004B56D3">
        <w:rPr>
          <w:rFonts w:ascii="Times New Roman" w:hAnsi="Times New Roman" w:cs="Times New Roman"/>
          <w:b/>
          <w:bCs/>
          <w:sz w:val="56"/>
          <w:szCs w:val="56"/>
        </w:rPr>
        <w:t>Efficient Design for Fixed Width Adder-Tree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B56D3" w:rsidRDefault="004B56D3"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Default="00605829" w:rsidP="00E53AA4">
      <w:pPr>
        <w:spacing w:line="360" w:lineRule="auto"/>
        <w:jc w:val="both"/>
        <w:rPr>
          <w:rFonts w:ascii="Times New Roman" w:hAnsi="Times New Roman" w:cs="Times New Roman"/>
          <w:sz w:val="32"/>
          <w:szCs w:val="32"/>
        </w:rPr>
      </w:pPr>
      <w:r w:rsidRPr="00605829">
        <w:rPr>
          <w:rFonts w:ascii="Times New Roman" w:hAnsi="Times New Roman" w:cs="Times New Roman"/>
          <w:sz w:val="32"/>
          <w:szCs w:val="32"/>
        </w:rPr>
        <w:t>Conventionally, fixed-width adder-tree (AT) design is obtained from the full-width AT design by employing direct or post-truncation. In direct-truncation, one lower order bit of each adder output of full-width AT is post-truncated, and in case of post-truncation, {p} lower order-bits of final-stage adder output are truncated, where p = dlog2 Ne and N is the input-vector size. Both these methods does not provide an efficient design. In this paper, a novel scheme is presented to obtain fixed-width AT design using truncated input. A bias estimation formula based on probabilistic approach is presented to compensate the truncation error. The proposed fixed-width AT design for input-vector sizes 8 and 16 offers (37%, 23%, 22%) and (51%, 30%, 27%) areadelay product (ADP) saving for word-length sizes (8, 12, 16), respectively, and calculates the output almost with the same accuracy as the post-truncated fixed-width AT which has the highest accuracy among the existing fixed-width AT. Further, we observed that Walsh-Hadamard transform based on the proposed fixed-width AT design reconstruct higher-texture images with higher peak signal to noise ratio (PSNR) and moderate-texture images with almost the same PSNR compared to those obtained using the existing AT designs. Besides, the proposed design creates an additional advantage to optimize other blocks appear at the upstream of the AT in a complex design.</w:t>
      </w:r>
    </w:p>
    <w:p w:rsidR="00491919" w:rsidRDefault="001C4FD2" w:rsidP="0060582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605829">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B1296" w:rsidRDefault="008C2695" w:rsidP="00CB129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B1296">
        <w:rPr>
          <w:rFonts w:ascii="Times New Roman" w:hAnsi="Times New Roman" w:cs="Times New Roman"/>
          <w:sz w:val="32"/>
          <w:szCs w:val="32"/>
          <w:lang w:val="en-IN"/>
        </w:rPr>
        <w:t>Parallel multipliers are fundamental building blocks in multimedia and digital many applications, the inputs and the output o</w:t>
      </w:r>
      <w:r w:rsidRPr="00CB1296">
        <w:rPr>
          <w:rFonts w:ascii="Times New Roman" w:hAnsi="Times New Roman" w:cs="Times New Roman"/>
          <w:sz w:val="32"/>
          <w:szCs w:val="32"/>
          <w:lang w:val="en-IN"/>
        </w:rPr>
        <w:t xml:space="preserve">f the multiplier have the same bit width. </w:t>
      </w:r>
    </w:p>
    <w:p w:rsidR="00000000" w:rsidRPr="00CB1296" w:rsidRDefault="008C2695" w:rsidP="00CB129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B1296">
        <w:rPr>
          <w:rFonts w:ascii="Times New Roman" w:hAnsi="Times New Roman" w:cs="Times New Roman"/>
          <w:sz w:val="32"/>
          <w:szCs w:val="32"/>
          <w:lang w:val="en-IN"/>
        </w:rPr>
        <w:t xml:space="preserve">These circuits are denoted in literature as fixed-width multipliers or fixed width multipliers. </w:t>
      </w:r>
    </w:p>
    <w:p w:rsidR="00000000" w:rsidRPr="00CB1296" w:rsidRDefault="008C2695" w:rsidP="00CB129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B1296">
        <w:rPr>
          <w:rFonts w:ascii="Times New Roman" w:hAnsi="Times New Roman" w:cs="Times New Roman"/>
          <w:sz w:val="32"/>
          <w:szCs w:val="32"/>
          <w:lang w:val="en-IN"/>
        </w:rPr>
        <w:t>The most obvious way to design a fixed-width multiplier uses a full-width multiplier, whose output is fixed width/</w:t>
      </w:r>
      <w:r w:rsidRPr="00CB1296">
        <w:rPr>
          <w:rFonts w:ascii="Times New Roman" w:hAnsi="Times New Roman" w:cs="Times New Roman"/>
          <w:sz w:val="32"/>
          <w:szCs w:val="32"/>
          <w:lang w:val="en-IN"/>
        </w:rPr>
        <w:t xml:space="preserve">rounded to n bits by n discharging the less-significant bits of the products. </w:t>
      </w:r>
    </w:p>
    <w:p w:rsidR="00000000" w:rsidRPr="00CB1296" w:rsidRDefault="008C2695" w:rsidP="00CB129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B1296">
        <w:rPr>
          <w:rFonts w:ascii="Times New Roman" w:hAnsi="Times New Roman" w:cs="Times New Roman"/>
          <w:sz w:val="32"/>
          <w:szCs w:val="32"/>
          <w:lang w:val="en-IN"/>
        </w:rPr>
        <w:t>The fixed-width property, however, can be exploited to simplify the multiplier structure, with the aim of improving power and speed.</w:t>
      </w:r>
    </w:p>
    <w:p w:rsidR="00F936BC" w:rsidRPr="00CB1296" w:rsidRDefault="008C2695" w:rsidP="00CB129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B1296">
        <w:rPr>
          <w:rFonts w:ascii="Times New Roman" w:hAnsi="Times New Roman" w:cs="Times New Roman"/>
          <w:sz w:val="32"/>
          <w:szCs w:val="32"/>
          <w:lang w:val="en-IN"/>
        </w:rPr>
        <w:t xml:space="preserve">Better </w:t>
      </w:r>
      <w:r w:rsidRPr="00CB1296">
        <w:rPr>
          <w:rFonts w:ascii="Times New Roman" w:hAnsi="Times New Roman" w:cs="Times New Roman"/>
          <w:sz w:val="32"/>
          <w:szCs w:val="32"/>
          <w:lang w:val="en-IN"/>
        </w:rPr>
        <w:t>accuracy is obtained in the so-called variable-correction (or adaptive) fixed-width multipliers.</w:t>
      </w:r>
      <w:r w:rsidRPr="00CB1296">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25288" w:rsidRDefault="008C2695" w:rsidP="00D25288">
      <w:pPr>
        <w:numPr>
          <w:ilvl w:val="0"/>
          <w:numId w:val="45"/>
        </w:numPr>
        <w:spacing w:line="360" w:lineRule="auto"/>
        <w:jc w:val="both"/>
        <w:rPr>
          <w:rFonts w:ascii="Times New Roman" w:hAnsi="Times New Roman" w:cs="Times New Roman"/>
          <w:bCs/>
          <w:sz w:val="32"/>
          <w:szCs w:val="32"/>
          <w:lang w:val="en-IN"/>
        </w:rPr>
      </w:pPr>
      <w:r w:rsidRPr="00D25288">
        <w:rPr>
          <w:rFonts w:ascii="Times New Roman" w:hAnsi="Times New Roman" w:cs="Times New Roman"/>
          <w:bCs/>
          <w:sz w:val="32"/>
          <w:szCs w:val="32"/>
          <w:lang w:val="en-IN"/>
        </w:rPr>
        <w:t>Word-length growth is a common problem encountered when multiplication and addition are performed in fixed-point arithmetic.</w:t>
      </w:r>
    </w:p>
    <w:p w:rsidR="00000000" w:rsidRPr="00D25288" w:rsidRDefault="008C2695" w:rsidP="00D25288">
      <w:pPr>
        <w:numPr>
          <w:ilvl w:val="0"/>
          <w:numId w:val="45"/>
        </w:numPr>
        <w:spacing w:line="360" w:lineRule="auto"/>
        <w:jc w:val="both"/>
        <w:rPr>
          <w:rFonts w:ascii="Times New Roman" w:hAnsi="Times New Roman" w:cs="Times New Roman"/>
          <w:bCs/>
          <w:sz w:val="32"/>
          <w:szCs w:val="32"/>
          <w:lang w:val="en-IN"/>
        </w:rPr>
      </w:pPr>
      <w:r w:rsidRPr="00D25288">
        <w:rPr>
          <w:rFonts w:ascii="Times New Roman" w:hAnsi="Times New Roman" w:cs="Times New Roman"/>
          <w:bCs/>
          <w:sz w:val="32"/>
          <w:szCs w:val="32"/>
          <w:lang w:val="en-IN"/>
        </w:rPr>
        <w:t>The optimized AT of is specific</w:t>
      </w:r>
      <w:r w:rsidRPr="00D25288">
        <w:rPr>
          <w:rFonts w:ascii="Times New Roman" w:hAnsi="Times New Roman" w:cs="Times New Roman"/>
          <w:bCs/>
          <w:sz w:val="32"/>
          <w:szCs w:val="32"/>
          <w:lang w:val="en-IN"/>
        </w:rPr>
        <w:t xml:space="preserve"> to MCM based design and none of the existing design discusses the issues related to fixed-width implementation of AT.</w:t>
      </w:r>
    </w:p>
    <w:p w:rsidR="00000000" w:rsidRPr="00D25288" w:rsidRDefault="008C2695" w:rsidP="00D25288">
      <w:pPr>
        <w:numPr>
          <w:ilvl w:val="0"/>
          <w:numId w:val="45"/>
        </w:numPr>
        <w:spacing w:line="360" w:lineRule="auto"/>
        <w:jc w:val="both"/>
        <w:rPr>
          <w:rFonts w:ascii="Times New Roman" w:hAnsi="Times New Roman" w:cs="Times New Roman"/>
          <w:bCs/>
          <w:sz w:val="32"/>
          <w:szCs w:val="32"/>
          <w:lang w:val="en-IN"/>
        </w:rPr>
      </w:pPr>
      <w:r w:rsidRPr="00D25288">
        <w:rPr>
          <w:rFonts w:ascii="Times New Roman" w:hAnsi="Times New Roman" w:cs="Times New Roman"/>
          <w:bCs/>
          <w:sz w:val="32"/>
          <w:szCs w:val="32"/>
          <w:lang w:val="en-IN"/>
        </w:rPr>
        <w:lastRenderedPageBreak/>
        <w:t>This method cannot reduce noises which are added to the input signals. If the inputs are supplied with errors, then these errors will al</w:t>
      </w:r>
      <w:r w:rsidRPr="00D25288">
        <w:rPr>
          <w:rFonts w:ascii="Times New Roman" w:hAnsi="Times New Roman" w:cs="Times New Roman"/>
          <w:bCs/>
          <w:sz w:val="32"/>
          <w:szCs w:val="32"/>
          <w:lang w:val="en-IN"/>
        </w:rPr>
        <w:t>so reflect in the output.</w:t>
      </w:r>
    </w:p>
    <w:p w:rsidR="00F94960" w:rsidRPr="00D25288" w:rsidRDefault="008C2695" w:rsidP="00E53AA4">
      <w:pPr>
        <w:numPr>
          <w:ilvl w:val="0"/>
          <w:numId w:val="45"/>
        </w:numPr>
        <w:spacing w:line="360" w:lineRule="auto"/>
        <w:jc w:val="both"/>
        <w:rPr>
          <w:rFonts w:ascii="Times New Roman" w:hAnsi="Times New Roman" w:cs="Times New Roman"/>
          <w:bCs/>
          <w:sz w:val="32"/>
          <w:szCs w:val="32"/>
          <w:lang w:val="en-IN"/>
        </w:rPr>
      </w:pPr>
      <w:r w:rsidRPr="00D25288">
        <w:rPr>
          <w:rFonts w:ascii="Times New Roman" w:hAnsi="Times New Roman" w:cs="Times New Roman"/>
          <w:bCs/>
          <w:sz w:val="32"/>
          <w:szCs w:val="32"/>
          <w:lang w:val="en-IN"/>
        </w:rPr>
        <w:t xml:space="preserve">To further lower the compensation error, also consider the impact of truncated products with the second most significant bits on the error compensation.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0271D" w:rsidRPr="0010271D" w:rsidRDefault="0010271D" w:rsidP="0010271D">
      <w:pPr>
        <w:pStyle w:val="NormalWeb"/>
        <w:numPr>
          <w:ilvl w:val="0"/>
          <w:numId w:val="46"/>
        </w:numPr>
        <w:spacing w:before="0" w:beforeAutospacing="0" w:after="0" w:afterAutospacing="0" w:line="360" w:lineRule="auto"/>
        <w:ind w:left="426"/>
        <w:jc w:val="both"/>
        <w:rPr>
          <w:sz w:val="32"/>
          <w:szCs w:val="32"/>
        </w:rPr>
      </w:pPr>
      <w:r w:rsidRPr="0010271D">
        <w:rPr>
          <w:sz w:val="32"/>
          <w:szCs w:val="32"/>
        </w:rPr>
        <w:t xml:space="preserve">A high accuracy linear compensation method for fixed width booth multiplier is proposed. </w:t>
      </w:r>
    </w:p>
    <w:p w:rsidR="0010271D" w:rsidRPr="0010271D" w:rsidRDefault="0010271D" w:rsidP="0010271D">
      <w:pPr>
        <w:pStyle w:val="NormalWeb"/>
        <w:numPr>
          <w:ilvl w:val="0"/>
          <w:numId w:val="46"/>
        </w:numPr>
        <w:spacing w:before="0" w:beforeAutospacing="0" w:after="0" w:afterAutospacing="0" w:line="360" w:lineRule="auto"/>
        <w:ind w:left="426"/>
        <w:jc w:val="both"/>
        <w:rPr>
          <w:sz w:val="32"/>
          <w:szCs w:val="32"/>
        </w:rPr>
      </w:pPr>
      <w:r w:rsidRPr="0010271D">
        <w:rPr>
          <w:sz w:val="32"/>
          <w:szCs w:val="32"/>
        </w:rPr>
        <w:t>To propose linear compensation method is applied to the fixed-width Booth multiplier which reduces number of partial product generation which reduces delay of the partial product generation.</w:t>
      </w:r>
    </w:p>
    <w:p w:rsidR="0010271D" w:rsidRPr="0010271D" w:rsidRDefault="0010271D" w:rsidP="0010271D">
      <w:pPr>
        <w:pStyle w:val="NormalWeb"/>
        <w:numPr>
          <w:ilvl w:val="0"/>
          <w:numId w:val="46"/>
        </w:numPr>
        <w:spacing w:before="0" w:beforeAutospacing="0" w:after="0" w:afterAutospacing="0" w:line="360" w:lineRule="auto"/>
        <w:ind w:left="426"/>
        <w:jc w:val="both"/>
        <w:rPr>
          <w:sz w:val="32"/>
          <w:szCs w:val="32"/>
        </w:rPr>
      </w:pPr>
      <w:r w:rsidRPr="0010271D">
        <w:rPr>
          <w:sz w:val="32"/>
          <w:szCs w:val="32"/>
        </w:rPr>
        <w:t>The proposed linear compensation method provides a flexible and high accuracy to fixed-width Booth multipliers.</w:t>
      </w:r>
    </w:p>
    <w:p w:rsidR="0010271D" w:rsidRPr="0010271D" w:rsidRDefault="0010271D" w:rsidP="0010271D">
      <w:pPr>
        <w:pStyle w:val="NormalWeb"/>
        <w:numPr>
          <w:ilvl w:val="0"/>
          <w:numId w:val="46"/>
        </w:numPr>
        <w:spacing w:before="0" w:beforeAutospacing="0" w:after="0" w:afterAutospacing="0" w:line="360" w:lineRule="auto"/>
        <w:ind w:left="426"/>
        <w:jc w:val="both"/>
        <w:rPr>
          <w:sz w:val="32"/>
          <w:szCs w:val="32"/>
        </w:rPr>
      </w:pPr>
      <w:r w:rsidRPr="0010271D">
        <w:rPr>
          <w:sz w:val="32"/>
          <w:szCs w:val="32"/>
        </w:rPr>
        <w:t xml:space="preserve">we propose a parallel fixed-width multiplier design that receive two n-bit numbers and produce a n bit product. </w:t>
      </w:r>
    </w:p>
    <w:p w:rsidR="003A5D44" w:rsidRPr="0010271D" w:rsidRDefault="0010271D" w:rsidP="00E53AA4">
      <w:pPr>
        <w:pStyle w:val="NormalWeb"/>
        <w:numPr>
          <w:ilvl w:val="0"/>
          <w:numId w:val="46"/>
        </w:numPr>
        <w:spacing w:before="0" w:beforeAutospacing="0" w:after="0" w:afterAutospacing="0" w:line="360" w:lineRule="auto"/>
        <w:ind w:left="426"/>
        <w:jc w:val="both"/>
        <w:rPr>
          <w:sz w:val="32"/>
          <w:szCs w:val="32"/>
        </w:rPr>
      </w:pPr>
      <w:r w:rsidRPr="0010271D">
        <w:rPr>
          <w:sz w:val="32"/>
          <w:szCs w:val="32"/>
        </w:rPr>
        <w:t>To design the proposed fixed-width multiplier, three multiplication modules are used that can work as independent smaller-precision multiplications.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55136" w:rsidRDefault="008C2695" w:rsidP="00D5513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5136">
        <w:rPr>
          <w:rFonts w:ascii="Times New Roman" w:eastAsia="AdvGulliv-R" w:hAnsi="Times New Roman" w:cs="Times New Roman"/>
          <w:bCs/>
          <w:sz w:val="32"/>
          <w:szCs w:val="32"/>
          <w:lang w:val="en-IN"/>
        </w:rPr>
        <w:t xml:space="preserve">Low-power, area-efficient and high-performance computing systems are increasingly used in portable and mobile devices. </w:t>
      </w:r>
    </w:p>
    <w:p w:rsidR="00000000" w:rsidRPr="00D55136" w:rsidRDefault="008C2695" w:rsidP="00D5513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5136">
        <w:rPr>
          <w:rFonts w:ascii="Times New Roman" w:eastAsia="AdvGulliv-R" w:hAnsi="Times New Roman" w:cs="Times New Roman"/>
          <w:bCs/>
          <w:sz w:val="32"/>
          <w:szCs w:val="32"/>
          <w:lang w:val="en-IN"/>
        </w:rPr>
        <w:lastRenderedPageBreak/>
        <w:t>It is necessary to study the error performance of fixed</w:t>
      </w:r>
      <w:r w:rsidR="00D55136">
        <w:rPr>
          <w:rFonts w:ascii="Times New Roman" w:eastAsia="AdvGulliv-R" w:hAnsi="Times New Roman" w:cs="Times New Roman"/>
          <w:bCs/>
          <w:sz w:val="32"/>
          <w:szCs w:val="32"/>
          <w:lang w:val="en-IN"/>
        </w:rPr>
        <w:t xml:space="preserve"> </w:t>
      </w:r>
      <w:r w:rsidRPr="00D55136">
        <w:rPr>
          <w:rFonts w:ascii="Times New Roman" w:eastAsia="AdvGulliv-R" w:hAnsi="Times New Roman" w:cs="Times New Roman"/>
          <w:bCs/>
          <w:sz w:val="32"/>
          <w:szCs w:val="32"/>
          <w:lang w:val="en-IN"/>
        </w:rPr>
        <w:t>width AT designs along with their hardware and time</w:t>
      </w:r>
      <w:r w:rsidRPr="00D55136">
        <w:rPr>
          <w:rFonts w:ascii="Times New Roman" w:eastAsia="AdvGulliv-R" w:hAnsi="Times New Roman" w:cs="Times New Roman"/>
          <w:bCs/>
          <w:sz w:val="32"/>
          <w:szCs w:val="32"/>
          <w:lang w:val="en-IN"/>
        </w:rPr>
        <w:t xml:space="preserve"> complexities. </w:t>
      </w:r>
    </w:p>
    <w:p w:rsidR="00000000" w:rsidRPr="00D55136" w:rsidRDefault="008C2695" w:rsidP="00D5513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5136">
        <w:rPr>
          <w:rFonts w:ascii="Times New Roman" w:eastAsia="AdvGulliv-R" w:hAnsi="Times New Roman" w:cs="Times New Roman"/>
          <w:bCs/>
          <w:sz w:val="32"/>
          <w:szCs w:val="32"/>
          <w:lang w:val="en-IN"/>
        </w:rPr>
        <w:t>The existing FX-AT-PT design does not have this feature and its performance entirely depends on the magnitude of post-truncation error irrespective of pixel variation of input</w:t>
      </w:r>
      <w:r w:rsidR="00D55136">
        <w:rPr>
          <w:rFonts w:ascii="Times New Roman" w:eastAsia="AdvGulliv-R" w:hAnsi="Times New Roman" w:cs="Times New Roman"/>
          <w:bCs/>
          <w:sz w:val="32"/>
          <w:szCs w:val="32"/>
          <w:lang w:val="en-IN"/>
        </w:rPr>
        <w:t xml:space="preserve"> </w:t>
      </w:r>
      <w:r w:rsidRPr="00D55136">
        <w:rPr>
          <w:rFonts w:ascii="Times New Roman" w:eastAsia="AdvGulliv-R" w:hAnsi="Times New Roman" w:cs="Times New Roman"/>
          <w:bCs/>
          <w:sz w:val="32"/>
          <w:szCs w:val="32"/>
          <w:lang w:val="en-IN"/>
        </w:rPr>
        <w:t>vector.</w:t>
      </w:r>
    </w:p>
    <w:p w:rsidR="00000000" w:rsidRPr="00D55136" w:rsidRDefault="008C2695" w:rsidP="00D5513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5136">
        <w:rPr>
          <w:rFonts w:ascii="Times New Roman" w:eastAsia="AdvGulliv-R" w:hAnsi="Times New Roman" w:cs="Times New Roman"/>
          <w:bCs/>
          <w:sz w:val="32"/>
          <w:szCs w:val="32"/>
          <w:lang w:val="en-IN"/>
        </w:rPr>
        <w:t>An efficient FL-AT design is proposed in using the appr</w:t>
      </w:r>
      <w:r w:rsidRPr="00D55136">
        <w:rPr>
          <w:rFonts w:ascii="Times New Roman" w:eastAsia="AdvGulliv-R" w:hAnsi="Times New Roman" w:cs="Times New Roman"/>
          <w:bCs/>
          <w:sz w:val="32"/>
          <w:szCs w:val="32"/>
          <w:lang w:val="en-IN"/>
        </w:rPr>
        <w:t>oximate adder of  for imprecise realization of Gaussian filter for image processing applications.</w:t>
      </w:r>
    </w:p>
    <w:p w:rsidR="00000000" w:rsidRPr="00D55136" w:rsidRDefault="008C2695" w:rsidP="00D5513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5136">
        <w:rPr>
          <w:rFonts w:ascii="Times New Roman" w:eastAsia="AdvGulliv-R" w:hAnsi="Times New Roman" w:cs="Times New Roman"/>
          <w:bCs/>
          <w:sz w:val="32"/>
          <w:szCs w:val="32"/>
          <w:lang w:val="en-IN"/>
        </w:rPr>
        <w:t>It is observed that direct</w:t>
      </w:r>
      <w:r w:rsidR="00D55136">
        <w:rPr>
          <w:rFonts w:ascii="Times New Roman" w:eastAsia="AdvGulliv-R" w:hAnsi="Times New Roman" w:cs="Times New Roman"/>
          <w:bCs/>
          <w:sz w:val="32"/>
          <w:szCs w:val="32"/>
          <w:lang w:val="en-IN"/>
        </w:rPr>
        <w:t xml:space="preserve"> </w:t>
      </w:r>
      <w:r w:rsidRPr="00D55136">
        <w:rPr>
          <w:rFonts w:ascii="Times New Roman" w:eastAsia="AdvGulliv-R" w:hAnsi="Times New Roman" w:cs="Times New Roman"/>
          <w:bCs/>
          <w:sz w:val="32"/>
          <w:szCs w:val="32"/>
          <w:lang w:val="en-IN"/>
        </w:rPr>
        <w:t>truncation and post-truncation methods does not provide an efficient FX-AT design.</w:t>
      </w:r>
      <w:r w:rsidRPr="00D55136">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B6581" w:rsidRDefault="002B6581" w:rsidP="00E53AA4">
            <w:pPr>
              <w:tabs>
                <w:tab w:val="left" w:pos="720"/>
              </w:tabs>
              <w:spacing w:after="100" w:line="360" w:lineRule="auto"/>
              <w:jc w:val="both"/>
              <w:rPr>
                <w:rFonts w:ascii="Times New Roman" w:hAnsi="Times New Roman" w:cs="Times New Roman"/>
                <w:sz w:val="28"/>
                <w:szCs w:val="28"/>
              </w:rPr>
            </w:pPr>
            <w:r w:rsidRPr="002B6581">
              <w:rPr>
                <w:rFonts w:ascii="Times New Roman" w:hAnsi="Times New Roman" w:cs="Times New Roman"/>
                <w:sz w:val="28"/>
                <w:szCs w:val="28"/>
              </w:rPr>
              <w:t>Modified probabilistic estimation bias formulation for hardware efficient fixed-width Booth multiplier</w:t>
            </w:r>
          </w:p>
        </w:tc>
        <w:tc>
          <w:tcPr>
            <w:tcW w:w="3192" w:type="dxa"/>
          </w:tcPr>
          <w:p w:rsidR="000C407B" w:rsidRPr="002B6581" w:rsidRDefault="002B6581" w:rsidP="002B6581">
            <w:pPr>
              <w:tabs>
                <w:tab w:val="left" w:pos="720"/>
              </w:tabs>
              <w:spacing w:after="100" w:line="360" w:lineRule="auto"/>
              <w:jc w:val="both"/>
              <w:rPr>
                <w:rFonts w:ascii="Times New Roman" w:hAnsi="Times New Roman" w:cs="Times New Roman"/>
                <w:sz w:val="28"/>
                <w:szCs w:val="28"/>
              </w:rPr>
            </w:pPr>
            <w:r w:rsidRPr="002B6581">
              <w:rPr>
                <w:rFonts w:ascii="Times New Roman" w:hAnsi="Times New Roman" w:cs="Times New Roman"/>
                <w:sz w:val="28"/>
                <w:szCs w:val="28"/>
              </w:rPr>
              <w:t xml:space="preserve">B. K. Mohanty and V. Tiwari, </w:t>
            </w:r>
          </w:p>
        </w:tc>
        <w:tc>
          <w:tcPr>
            <w:tcW w:w="3192" w:type="dxa"/>
          </w:tcPr>
          <w:p w:rsidR="000C407B" w:rsidRPr="002B6581" w:rsidRDefault="002B6581" w:rsidP="00E53AA4">
            <w:pPr>
              <w:tabs>
                <w:tab w:val="left" w:pos="720"/>
              </w:tabs>
              <w:spacing w:after="100" w:line="360" w:lineRule="auto"/>
              <w:jc w:val="both"/>
              <w:rPr>
                <w:rFonts w:ascii="Times New Roman" w:hAnsi="Times New Roman" w:cs="Times New Roman"/>
                <w:sz w:val="28"/>
                <w:szCs w:val="28"/>
              </w:rPr>
            </w:pPr>
            <w:r w:rsidRPr="002B6581">
              <w:rPr>
                <w:rFonts w:ascii="Times New Roman" w:hAnsi="Times New Roman" w:cs="Times New Roman"/>
                <w:color w:val="333333"/>
                <w:sz w:val="28"/>
                <w:szCs w:val="28"/>
                <w:shd w:val="clear" w:color="auto" w:fill="FFFFFF"/>
              </w:rPr>
              <w:t>In this paper, we propose a modified probabilistic estimation bias (PEB) formula for fixed-width radix-4Booth multiplier.</w:t>
            </w:r>
          </w:p>
        </w:tc>
      </w:tr>
      <w:tr w:rsidR="000C407B" w:rsidTr="000C407B">
        <w:trPr>
          <w:trHeight w:val="2942"/>
        </w:trPr>
        <w:tc>
          <w:tcPr>
            <w:tcW w:w="3192" w:type="dxa"/>
          </w:tcPr>
          <w:p w:rsidR="000C407B" w:rsidRPr="002B6581" w:rsidRDefault="002B6581" w:rsidP="00E53AA4">
            <w:pPr>
              <w:tabs>
                <w:tab w:val="left" w:pos="720"/>
              </w:tabs>
              <w:spacing w:after="100" w:line="360" w:lineRule="auto"/>
              <w:jc w:val="both"/>
              <w:rPr>
                <w:rFonts w:ascii="Times New Roman" w:hAnsi="Times New Roman" w:cs="Times New Roman"/>
                <w:sz w:val="28"/>
                <w:szCs w:val="28"/>
              </w:rPr>
            </w:pPr>
            <w:r w:rsidRPr="002B6581">
              <w:rPr>
                <w:rFonts w:ascii="Times New Roman" w:hAnsi="Times New Roman" w:cs="Times New Roman"/>
                <w:sz w:val="28"/>
                <w:szCs w:val="28"/>
              </w:rPr>
              <w:t>Bioinspired imprecise computational blocks for efficient VLSI implementation of soft-computing applications</w:t>
            </w:r>
          </w:p>
        </w:tc>
        <w:tc>
          <w:tcPr>
            <w:tcW w:w="3192" w:type="dxa"/>
          </w:tcPr>
          <w:p w:rsidR="000C407B" w:rsidRPr="002B6581" w:rsidRDefault="002B6581" w:rsidP="002B6581">
            <w:pPr>
              <w:tabs>
                <w:tab w:val="left" w:pos="720"/>
              </w:tabs>
              <w:spacing w:after="100" w:line="360" w:lineRule="auto"/>
              <w:jc w:val="both"/>
              <w:rPr>
                <w:rFonts w:ascii="Times New Roman" w:hAnsi="Times New Roman" w:cs="Times New Roman"/>
                <w:sz w:val="28"/>
                <w:szCs w:val="28"/>
              </w:rPr>
            </w:pPr>
            <w:r w:rsidRPr="002B6581">
              <w:rPr>
                <w:rFonts w:ascii="Times New Roman" w:hAnsi="Times New Roman" w:cs="Times New Roman"/>
                <w:sz w:val="28"/>
                <w:szCs w:val="28"/>
              </w:rPr>
              <w:t xml:space="preserve">H. R. Mahdiani, A. Ahmadi, S. M. Fakhraie and C. Lucas, </w:t>
            </w:r>
          </w:p>
        </w:tc>
        <w:tc>
          <w:tcPr>
            <w:tcW w:w="3192" w:type="dxa"/>
          </w:tcPr>
          <w:p w:rsidR="000C407B" w:rsidRPr="002B6581" w:rsidRDefault="002B6581" w:rsidP="00E53AA4">
            <w:pPr>
              <w:tabs>
                <w:tab w:val="left" w:pos="720"/>
              </w:tabs>
              <w:spacing w:after="100" w:line="360" w:lineRule="auto"/>
              <w:jc w:val="both"/>
              <w:rPr>
                <w:rFonts w:ascii="Times New Roman" w:hAnsi="Times New Roman" w:cs="Times New Roman"/>
                <w:sz w:val="28"/>
                <w:szCs w:val="28"/>
              </w:rPr>
            </w:pPr>
            <w:r w:rsidRPr="002B6581">
              <w:rPr>
                <w:rFonts w:ascii="Times New Roman" w:hAnsi="Times New Roman" w:cs="Times New Roman"/>
                <w:color w:val="333333"/>
                <w:sz w:val="28"/>
                <w:szCs w:val="28"/>
                <w:shd w:val="clear" w:color="auto" w:fill="FFFFFF"/>
              </w:rPr>
              <w:t>These novel structures are more efficient in terms of area, speed, and power consumption with respect to their precise rivals.</w:t>
            </w:r>
          </w:p>
        </w:tc>
      </w:tr>
      <w:tr w:rsidR="000C407B" w:rsidTr="000C407B">
        <w:tc>
          <w:tcPr>
            <w:tcW w:w="3192" w:type="dxa"/>
          </w:tcPr>
          <w:p w:rsidR="000C407B" w:rsidRPr="002B6581" w:rsidRDefault="002B6581" w:rsidP="00E53AA4">
            <w:pPr>
              <w:tabs>
                <w:tab w:val="left" w:pos="720"/>
              </w:tabs>
              <w:spacing w:after="100" w:line="360" w:lineRule="auto"/>
              <w:jc w:val="both"/>
              <w:rPr>
                <w:rFonts w:ascii="Times New Roman" w:hAnsi="Times New Roman" w:cs="Times New Roman"/>
                <w:sz w:val="28"/>
                <w:szCs w:val="28"/>
              </w:rPr>
            </w:pPr>
            <w:r w:rsidRPr="002B6581">
              <w:rPr>
                <w:rFonts w:ascii="Times New Roman" w:hAnsi="Times New Roman" w:cs="Times New Roman"/>
                <w:sz w:val="28"/>
                <w:szCs w:val="28"/>
              </w:rPr>
              <w:t xml:space="preserve">Low-power digital signal processing using </w:t>
            </w:r>
            <w:r w:rsidRPr="002B6581">
              <w:rPr>
                <w:rFonts w:ascii="Times New Roman" w:hAnsi="Times New Roman" w:cs="Times New Roman"/>
                <w:sz w:val="28"/>
                <w:szCs w:val="28"/>
              </w:rPr>
              <w:lastRenderedPageBreak/>
              <w:t>approximate adders</w:t>
            </w:r>
          </w:p>
        </w:tc>
        <w:tc>
          <w:tcPr>
            <w:tcW w:w="3192" w:type="dxa"/>
          </w:tcPr>
          <w:p w:rsidR="000C407B" w:rsidRPr="002B6581" w:rsidRDefault="002B6581" w:rsidP="002B6581">
            <w:pPr>
              <w:tabs>
                <w:tab w:val="left" w:pos="720"/>
              </w:tabs>
              <w:spacing w:after="100" w:line="360" w:lineRule="auto"/>
              <w:jc w:val="both"/>
              <w:rPr>
                <w:rFonts w:ascii="Times New Roman" w:hAnsi="Times New Roman" w:cs="Times New Roman"/>
                <w:sz w:val="28"/>
                <w:szCs w:val="28"/>
              </w:rPr>
            </w:pPr>
            <w:r w:rsidRPr="002B6581">
              <w:rPr>
                <w:rFonts w:ascii="Times New Roman" w:hAnsi="Times New Roman" w:cs="Times New Roman"/>
                <w:sz w:val="28"/>
                <w:szCs w:val="28"/>
              </w:rPr>
              <w:lastRenderedPageBreak/>
              <w:t xml:space="preserve">V. Gupta, D. Mahapatra, A. Raghunathan, and K. </w:t>
            </w:r>
            <w:r w:rsidRPr="002B6581">
              <w:rPr>
                <w:rFonts w:ascii="Times New Roman" w:hAnsi="Times New Roman" w:cs="Times New Roman"/>
                <w:sz w:val="28"/>
                <w:szCs w:val="28"/>
              </w:rPr>
              <w:lastRenderedPageBreak/>
              <w:t xml:space="preserve">Roy, </w:t>
            </w:r>
          </w:p>
        </w:tc>
        <w:tc>
          <w:tcPr>
            <w:tcW w:w="3192" w:type="dxa"/>
          </w:tcPr>
          <w:p w:rsidR="000C407B" w:rsidRPr="002B6581" w:rsidRDefault="002B6581" w:rsidP="00E53AA4">
            <w:pPr>
              <w:tabs>
                <w:tab w:val="left" w:pos="720"/>
              </w:tabs>
              <w:spacing w:after="100" w:line="360" w:lineRule="auto"/>
              <w:jc w:val="both"/>
              <w:rPr>
                <w:rFonts w:ascii="Times New Roman" w:hAnsi="Times New Roman" w:cs="Times New Roman"/>
                <w:sz w:val="28"/>
                <w:szCs w:val="28"/>
              </w:rPr>
            </w:pPr>
            <w:r w:rsidRPr="002B6581">
              <w:rPr>
                <w:rFonts w:ascii="Times New Roman" w:hAnsi="Times New Roman" w:cs="Times New Roman"/>
                <w:color w:val="333333"/>
                <w:sz w:val="28"/>
                <w:szCs w:val="28"/>
                <w:shd w:val="clear" w:color="auto" w:fill="FFFFFF"/>
              </w:rPr>
              <w:lastRenderedPageBreak/>
              <w:t xml:space="preserve">In most multimedia applications, human </w:t>
            </w:r>
            <w:r w:rsidRPr="002B6581">
              <w:rPr>
                <w:rFonts w:ascii="Times New Roman" w:hAnsi="Times New Roman" w:cs="Times New Roman"/>
                <w:color w:val="333333"/>
                <w:sz w:val="28"/>
                <w:szCs w:val="28"/>
                <w:shd w:val="clear" w:color="auto" w:fill="FFFFFF"/>
              </w:rPr>
              <w:lastRenderedPageBreak/>
              <w:t>beings can gather useful information from slightly erroneous outputs. </w:t>
            </w:r>
          </w:p>
        </w:tc>
      </w:tr>
      <w:tr w:rsidR="000C407B" w:rsidTr="000C407B">
        <w:tc>
          <w:tcPr>
            <w:tcW w:w="3192" w:type="dxa"/>
          </w:tcPr>
          <w:p w:rsidR="000C407B" w:rsidRPr="002B6581" w:rsidRDefault="002B6581" w:rsidP="00E53AA4">
            <w:pPr>
              <w:tabs>
                <w:tab w:val="left" w:pos="720"/>
              </w:tabs>
              <w:spacing w:after="100" w:line="360" w:lineRule="auto"/>
              <w:jc w:val="both"/>
              <w:rPr>
                <w:rFonts w:ascii="Times New Roman" w:hAnsi="Times New Roman" w:cs="Times New Roman"/>
                <w:sz w:val="28"/>
                <w:szCs w:val="28"/>
              </w:rPr>
            </w:pPr>
            <w:r w:rsidRPr="002B6581">
              <w:rPr>
                <w:rFonts w:ascii="Times New Roman" w:hAnsi="Times New Roman" w:cs="Times New Roman"/>
                <w:sz w:val="28"/>
                <w:szCs w:val="28"/>
              </w:rPr>
              <w:lastRenderedPageBreak/>
              <w:t>New metrics for the reliability of approximation and probabilistic adders</w:t>
            </w:r>
          </w:p>
        </w:tc>
        <w:tc>
          <w:tcPr>
            <w:tcW w:w="3192" w:type="dxa"/>
          </w:tcPr>
          <w:p w:rsidR="000C407B" w:rsidRPr="002B6581" w:rsidRDefault="002B6581" w:rsidP="002B6581">
            <w:pPr>
              <w:tabs>
                <w:tab w:val="left" w:pos="720"/>
              </w:tabs>
              <w:spacing w:after="100" w:line="360" w:lineRule="auto"/>
              <w:jc w:val="both"/>
              <w:rPr>
                <w:rFonts w:ascii="Times New Roman" w:hAnsi="Times New Roman" w:cs="Times New Roman"/>
                <w:sz w:val="28"/>
                <w:szCs w:val="28"/>
              </w:rPr>
            </w:pPr>
            <w:r w:rsidRPr="002B6581">
              <w:rPr>
                <w:rFonts w:ascii="Times New Roman" w:hAnsi="Times New Roman" w:cs="Times New Roman"/>
                <w:sz w:val="28"/>
                <w:szCs w:val="28"/>
              </w:rPr>
              <w:t xml:space="preserve">J. Liang, J. Han and F. Lombardi, </w:t>
            </w:r>
          </w:p>
        </w:tc>
        <w:tc>
          <w:tcPr>
            <w:tcW w:w="3192" w:type="dxa"/>
          </w:tcPr>
          <w:p w:rsidR="000C407B" w:rsidRPr="002B6581" w:rsidRDefault="002B6581" w:rsidP="00E53AA4">
            <w:pPr>
              <w:tabs>
                <w:tab w:val="left" w:pos="720"/>
              </w:tabs>
              <w:spacing w:after="100" w:line="360" w:lineRule="auto"/>
              <w:jc w:val="both"/>
              <w:rPr>
                <w:rFonts w:ascii="Times New Roman" w:hAnsi="Times New Roman" w:cs="Times New Roman"/>
                <w:sz w:val="28"/>
                <w:szCs w:val="28"/>
              </w:rPr>
            </w:pPr>
            <w:r w:rsidRPr="002B6581">
              <w:rPr>
                <w:rFonts w:ascii="Times New Roman" w:hAnsi="Times New Roman" w:cs="Times New Roman"/>
                <w:color w:val="333333"/>
                <w:sz w:val="28"/>
                <w:szCs w:val="28"/>
                <w:shd w:val="clear" w:color="auto" w:fill="FFFFFF"/>
              </w:rPr>
              <w:t>In this paper, new metrics are proposed for evaluating the reliability as well as the power efficiency of approximate and probabilistic adders.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D12D2" w:rsidP="002D12D2">
      <w:pPr>
        <w:spacing w:after="0" w:line="360" w:lineRule="auto"/>
        <w:jc w:val="center"/>
        <w:rPr>
          <w:rFonts w:ascii="Times New Roman" w:hAnsi="Times New Roman" w:cs="Times New Roman"/>
        </w:rPr>
      </w:pPr>
      <w:r w:rsidRPr="002D12D2">
        <w:rPr>
          <w:rFonts w:ascii="Times New Roman" w:hAnsi="Times New Roman" w:cs="Times New Roman"/>
        </w:rPr>
        <w:drawing>
          <wp:inline distT="0" distB="0" distL="0" distR="0">
            <wp:extent cx="5943600" cy="4030980"/>
            <wp:effectExtent l="19050" t="0" r="0" b="0"/>
            <wp:docPr id="1" name="Picture 1" descr="C:\Users\ELCOT-Lenovo\Desktop\download.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download.png"/>
                    <pic:cNvPicPr>
                      <a:picLocks noGrp="1" noChangeAspect="1" noChangeArrowheads="1"/>
                    </pic:cNvPicPr>
                  </pic:nvPicPr>
                  <pic:blipFill>
                    <a:blip r:embed="rId8"/>
                    <a:srcRect/>
                    <a:stretch>
                      <a:fillRect/>
                    </a:stretch>
                  </pic:blipFill>
                  <pic:spPr bwMode="auto">
                    <a:xfrm>
                      <a:off x="0" y="0"/>
                      <a:ext cx="5943600" cy="40309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2D12D2" w:rsidRDefault="002D12D2" w:rsidP="00E53AA4">
      <w:pPr>
        <w:spacing w:before="100" w:after="100" w:line="360" w:lineRule="auto"/>
        <w:jc w:val="both"/>
        <w:rPr>
          <w:rFonts w:ascii="Times New Roman" w:hAnsi="Times New Roman" w:cs="Times New Roman"/>
          <w:b/>
          <w:noProof/>
          <w:sz w:val="28"/>
          <w:szCs w:val="28"/>
        </w:rPr>
      </w:pPr>
    </w:p>
    <w:p w:rsidR="002D12D2" w:rsidRDefault="002D12D2"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E40E8" w:rsidRPr="005E40E8" w:rsidRDefault="005E40E8" w:rsidP="005E40E8">
      <w:pPr>
        <w:pStyle w:val="BodyText"/>
        <w:rPr>
          <w:bCs/>
          <w:iCs/>
          <w:sz w:val="32"/>
          <w:szCs w:val="32"/>
          <w:lang w:val="en-IN"/>
        </w:rPr>
      </w:pPr>
      <w:r w:rsidRPr="005E40E8">
        <w:rPr>
          <w:b/>
          <w:iCs/>
          <w:sz w:val="28"/>
          <w:szCs w:val="28"/>
          <w:lang w:val="en-IN"/>
        </w:rPr>
        <w:t xml:space="preserve">    </w:t>
      </w:r>
      <w:r w:rsidRPr="005E40E8">
        <w:rPr>
          <w:bCs/>
          <w:iCs/>
          <w:sz w:val="32"/>
          <w:szCs w:val="32"/>
          <w:lang w:val="en-IN"/>
        </w:rPr>
        <w:t>In this paper, a novel scheme is presented to obtain fixedwidth AT design using truncated input. A bias estimation formula based on probabilistic approach is presented to compensate the truncation error. Based on the proposed scheme, two separate fixed-width AT designs are derived. Both the proposed designs offer a substantial amount of area and CPD saving over the existing fixed-width AT designs. For vectorsizes 8 and 16, the proposed ITFX-AT offers (37%, 23%, 22%) and (51%, 30%, 27%) ADP saving for word-length sizes (8, 12, 16), respectively, and calculates the output almost with the same accuracy as the post-truncated fixed-width AT which has the highest accuracy among the existing fixed-width AT. Further, we observed that Walsh-Hadamard transform based on proposed adder design reconstruct higher-texture images with higher PSNR and moderate-texture images with almost the same PSNR compared to those obtained from the existing fixed-width adder designs. Besides, the use of truncated input samples in fixed-width AT design is an interesting feature which creates an additional advantage to optimize other blocks appear at the upstream of the AT in a complex design.</w:t>
      </w:r>
      <w:r w:rsidRPr="005E40E8">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B01DD" w:rsidRDefault="00CB01DD" w:rsidP="00E53AA4">
      <w:pPr>
        <w:pStyle w:val="BodyText"/>
        <w:rPr>
          <w:b/>
          <w:iCs/>
          <w:sz w:val="28"/>
          <w:szCs w:val="28"/>
        </w:rPr>
      </w:pPr>
    </w:p>
    <w:p w:rsidR="00CB01DD" w:rsidRDefault="00CB01D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D4D45" w:rsidRDefault="008C2695" w:rsidP="00DD4D45">
      <w:pPr>
        <w:pStyle w:val="BodyText"/>
        <w:numPr>
          <w:ilvl w:val="0"/>
          <w:numId w:val="42"/>
        </w:numPr>
        <w:rPr>
          <w:sz w:val="32"/>
          <w:szCs w:val="32"/>
          <w:lang w:val="en-IN"/>
        </w:rPr>
      </w:pPr>
      <w:r w:rsidRPr="00DD4D45">
        <w:rPr>
          <w:sz w:val="32"/>
          <w:szCs w:val="32"/>
          <w:lang w:val="en-IN"/>
        </w:rPr>
        <w:t>[1] B. K. Mohanty and V. Tiwari, ”Modified probabilistic estimation bias formulation for hardware efficient fixed-width Booth multiplier”, Circuits, Systems and Signal P</w:t>
      </w:r>
      <w:r w:rsidRPr="00DD4D45">
        <w:rPr>
          <w:sz w:val="32"/>
          <w:szCs w:val="32"/>
          <w:lang w:val="en-IN"/>
        </w:rPr>
        <w:t xml:space="preserve">rocessing, Springer, vol.33, no.12, pp. 3981– 3994, Dec., 2014, </w:t>
      </w:r>
    </w:p>
    <w:p w:rsidR="00000000" w:rsidRPr="00DD4D45" w:rsidRDefault="008C2695" w:rsidP="00DD4D45">
      <w:pPr>
        <w:pStyle w:val="BodyText"/>
        <w:numPr>
          <w:ilvl w:val="0"/>
          <w:numId w:val="42"/>
        </w:numPr>
        <w:rPr>
          <w:sz w:val="32"/>
          <w:szCs w:val="32"/>
          <w:lang w:val="en-IN"/>
        </w:rPr>
      </w:pPr>
      <w:r w:rsidRPr="00DD4D45">
        <w:rPr>
          <w:sz w:val="32"/>
          <w:szCs w:val="32"/>
          <w:lang w:val="en-IN"/>
        </w:rPr>
        <w:t>[2] H. R. Mahdiani, A. Ahmadi, S. M. Fakhraie and C. Lucas, ”Bioinspired imprecise computational blocks for efficient VLSI implementation of soft-computing applications”, IEEE Transactions o</w:t>
      </w:r>
      <w:r w:rsidRPr="00DD4D45">
        <w:rPr>
          <w:sz w:val="32"/>
          <w:szCs w:val="32"/>
          <w:lang w:val="en-IN"/>
        </w:rPr>
        <w:t xml:space="preserve">n Circuits and Systems-I, Regular Papers, vol. 57, no. 4, pp. 850–862, Apr.2010. </w:t>
      </w:r>
    </w:p>
    <w:p w:rsidR="00000000" w:rsidRPr="00DD4D45" w:rsidRDefault="008C2695" w:rsidP="00DD4D45">
      <w:pPr>
        <w:pStyle w:val="BodyText"/>
        <w:numPr>
          <w:ilvl w:val="0"/>
          <w:numId w:val="42"/>
        </w:numPr>
        <w:rPr>
          <w:sz w:val="32"/>
          <w:szCs w:val="32"/>
          <w:lang w:val="en-IN"/>
        </w:rPr>
      </w:pPr>
      <w:r w:rsidRPr="00DD4D45">
        <w:rPr>
          <w:sz w:val="32"/>
          <w:szCs w:val="32"/>
          <w:lang w:val="en-IN"/>
        </w:rPr>
        <w:t>[3] V. Gupta, D. Mahapatra, A. Raghunathan, and K. Roy, ”Low-power digital signal processing using approximate adders”, IEEE Transactions on Computer Aided Design of Integra</w:t>
      </w:r>
      <w:r w:rsidRPr="00DD4D45">
        <w:rPr>
          <w:sz w:val="32"/>
          <w:szCs w:val="32"/>
          <w:lang w:val="en-IN"/>
        </w:rPr>
        <w:t xml:space="preserve">ted Circuits and Systems, vol. 32, no. 1, pp. 124–137, Jan.2013. </w:t>
      </w:r>
    </w:p>
    <w:p w:rsidR="00000000" w:rsidRPr="00DD4D45" w:rsidRDefault="008C2695" w:rsidP="00DD4D45">
      <w:pPr>
        <w:pStyle w:val="BodyText"/>
        <w:numPr>
          <w:ilvl w:val="0"/>
          <w:numId w:val="42"/>
        </w:numPr>
        <w:rPr>
          <w:sz w:val="32"/>
          <w:szCs w:val="32"/>
          <w:lang w:val="en-IN"/>
        </w:rPr>
      </w:pPr>
      <w:r w:rsidRPr="00DD4D45">
        <w:rPr>
          <w:sz w:val="32"/>
          <w:szCs w:val="32"/>
          <w:lang w:val="en-IN"/>
        </w:rPr>
        <w:t xml:space="preserve">[4] J. Liang, J. Han and F. Lombardi, ”New metrics for the reliability of approximation and probabilistic adders”, IEEE Transactions on Computers, vol. 62, no. 9, pp. 1760–1771, Sept.2013. </w:t>
      </w:r>
    </w:p>
    <w:p w:rsidR="00000000" w:rsidRPr="00DD4D45" w:rsidRDefault="008C2695" w:rsidP="00DD4D45">
      <w:pPr>
        <w:pStyle w:val="BodyText"/>
        <w:numPr>
          <w:ilvl w:val="0"/>
          <w:numId w:val="42"/>
        </w:numPr>
        <w:rPr>
          <w:sz w:val="32"/>
          <w:szCs w:val="32"/>
          <w:lang w:val="en-IN"/>
        </w:rPr>
      </w:pPr>
      <w:r w:rsidRPr="00DD4D45">
        <w:rPr>
          <w:sz w:val="32"/>
          <w:szCs w:val="32"/>
          <w:lang w:val="en-IN"/>
        </w:rPr>
        <w:t>[5] H. Jiang, J. Han, F. Qiao and F. Lambardi, ”Approximate radix-8 Booth multipliers for low-power and high-performance operations”, IEEE Transactions on Computers, vol. 65, no. 8, pp. 2638–2644, Aug.2016.</w:t>
      </w:r>
      <w:r w:rsidRPr="00DD4D45">
        <w:rPr>
          <w:sz w:val="32"/>
          <w:szCs w:val="32"/>
        </w:rPr>
        <w:t xml:space="preserve"> </w:t>
      </w:r>
    </w:p>
    <w:p w:rsidR="00000000" w:rsidRPr="00DD4D45" w:rsidRDefault="008C2695" w:rsidP="00DD4D45">
      <w:pPr>
        <w:pStyle w:val="BodyText"/>
        <w:numPr>
          <w:ilvl w:val="0"/>
          <w:numId w:val="42"/>
        </w:numPr>
        <w:rPr>
          <w:sz w:val="32"/>
          <w:szCs w:val="32"/>
          <w:lang w:val="en-IN"/>
        </w:rPr>
      </w:pPr>
      <w:r w:rsidRPr="00DD4D45">
        <w:rPr>
          <w:sz w:val="32"/>
          <w:szCs w:val="32"/>
          <w:lang w:val="en-IN"/>
        </w:rPr>
        <w:lastRenderedPageBreak/>
        <w:t>[6] Y. Pan and P. K. Meher, ”Bit-level optimi</w:t>
      </w:r>
      <w:r w:rsidRPr="00DD4D45">
        <w:rPr>
          <w:sz w:val="32"/>
          <w:szCs w:val="32"/>
          <w:lang w:val="en-IN"/>
        </w:rPr>
        <w:t xml:space="preserve">zation of adder-trees for multiplie constant multiplications for effcient FIR filter implementation”, IEEE Transactions on Circuits and Systems-I, Regular Papers, vol. 61, no. 2, pp. 455–462, Feb.2014. </w:t>
      </w:r>
    </w:p>
    <w:p w:rsidR="00000000" w:rsidRPr="00DD4D45" w:rsidRDefault="008C2695" w:rsidP="00DD4D45">
      <w:pPr>
        <w:pStyle w:val="BodyText"/>
        <w:numPr>
          <w:ilvl w:val="0"/>
          <w:numId w:val="42"/>
        </w:numPr>
        <w:rPr>
          <w:sz w:val="32"/>
          <w:szCs w:val="32"/>
          <w:lang w:val="en-IN"/>
        </w:rPr>
      </w:pPr>
      <w:r w:rsidRPr="00DD4D45">
        <w:rPr>
          <w:sz w:val="32"/>
          <w:szCs w:val="32"/>
          <w:lang w:val="en-IN"/>
        </w:rPr>
        <w:t>[7] R. O. Julio, L. B. Soares, E. A. C. Costa and S.</w:t>
      </w:r>
      <w:r w:rsidRPr="00DD4D45">
        <w:rPr>
          <w:sz w:val="32"/>
          <w:szCs w:val="32"/>
          <w:lang w:val="en-IN"/>
        </w:rPr>
        <w:t xml:space="preserve"> Bampi, ”Energy-efficient Gaussian filter for image processing using approximate adder”, In. Proc. International Conference on Electronics, Circuits and Systems, 2015, pp. 450-453, 2015. </w:t>
      </w:r>
    </w:p>
    <w:p w:rsidR="00000000" w:rsidRPr="00DD4D45" w:rsidRDefault="008C2695" w:rsidP="00DD4D45">
      <w:pPr>
        <w:pStyle w:val="BodyText"/>
        <w:numPr>
          <w:ilvl w:val="0"/>
          <w:numId w:val="42"/>
        </w:numPr>
        <w:rPr>
          <w:sz w:val="32"/>
          <w:szCs w:val="32"/>
          <w:lang w:val="en-IN"/>
        </w:rPr>
      </w:pPr>
      <w:r w:rsidRPr="00DD4D45">
        <w:rPr>
          <w:sz w:val="32"/>
          <w:szCs w:val="32"/>
          <w:lang w:val="en-IN"/>
        </w:rPr>
        <w:t xml:space="preserve">[8] https://homepages.cae.wisc.edu/ ece533/images/ </w:t>
      </w:r>
    </w:p>
    <w:p w:rsidR="00000000" w:rsidRPr="00DD4D45" w:rsidRDefault="008C2695" w:rsidP="00DD4D45">
      <w:pPr>
        <w:pStyle w:val="BodyText"/>
        <w:numPr>
          <w:ilvl w:val="0"/>
          <w:numId w:val="42"/>
        </w:numPr>
        <w:rPr>
          <w:sz w:val="32"/>
          <w:szCs w:val="32"/>
          <w:lang w:val="en-IN"/>
        </w:rPr>
      </w:pPr>
      <w:r w:rsidRPr="00DD4D45">
        <w:rPr>
          <w:sz w:val="32"/>
          <w:szCs w:val="32"/>
          <w:lang w:val="en-IN"/>
        </w:rPr>
        <w:t>[9] http://sea</w:t>
      </w:r>
      <w:r w:rsidRPr="00DD4D45">
        <w:rPr>
          <w:sz w:val="32"/>
          <w:szCs w:val="32"/>
          <w:lang w:val="en-IN"/>
        </w:rPr>
        <w:t xml:space="preserve">mless-pixels.blogspot.in/2014/07/grass-2-turf-lawn-greenground-field.html </w:t>
      </w:r>
    </w:p>
    <w:p w:rsidR="00000000" w:rsidRPr="00DD4D45" w:rsidRDefault="008C2695" w:rsidP="00DD4D45">
      <w:pPr>
        <w:pStyle w:val="BodyText"/>
        <w:numPr>
          <w:ilvl w:val="0"/>
          <w:numId w:val="42"/>
        </w:numPr>
        <w:rPr>
          <w:sz w:val="32"/>
          <w:szCs w:val="32"/>
          <w:lang w:val="en-IN"/>
        </w:rPr>
      </w:pPr>
      <w:r w:rsidRPr="00DD4D45">
        <w:rPr>
          <w:sz w:val="32"/>
          <w:szCs w:val="32"/>
          <w:lang w:val="en-IN"/>
        </w:rPr>
        <w:t xml:space="preserve">[10] https://www.decoist.com/2013-02-28/flower-beds/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2695" w:rsidRDefault="008C2695" w:rsidP="003654DF">
      <w:pPr>
        <w:spacing w:after="0" w:line="240" w:lineRule="auto"/>
      </w:pPr>
      <w:r>
        <w:separator/>
      </w:r>
    </w:p>
  </w:endnote>
  <w:endnote w:type="continuationSeparator" w:id="1">
    <w:p w:rsidR="008C2695" w:rsidRDefault="008C269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2695" w:rsidRDefault="008C2695" w:rsidP="003654DF">
      <w:pPr>
        <w:spacing w:after="0" w:line="240" w:lineRule="auto"/>
      </w:pPr>
      <w:r>
        <w:separator/>
      </w:r>
    </w:p>
  </w:footnote>
  <w:footnote w:type="continuationSeparator" w:id="1">
    <w:p w:rsidR="008C2695" w:rsidRDefault="008C269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069AE">
        <w:pPr>
          <w:pStyle w:val="Header"/>
          <w:jc w:val="right"/>
        </w:pPr>
        <w:fldSimple w:instr=" PAGE   \* MERGEFORMAT ">
          <w:r w:rsidR="002D12D2">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7136D"/>
    <w:multiLevelType w:val="hybridMultilevel"/>
    <w:tmpl w:val="E8DCF0FE"/>
    <w:lvl w:ilvl="0" w:tplc="F032672C">
      <w:start w:val="1"/>
      <w:numFmt w:val="bullet"/>
      <w:lvlText w:val=""/>
      <w:lvlJc w:val="left"/>
      <w:pPr>
        <w:tabs>
          <w:tab w:val="num" w:pos="720"/>
        </w:tabs>
        <w:ind w:left="720" w:hanging="360"/>
      </w:pPr>
      <w:rPr>
        <w:rFonts w:ascii="Wingdings 2" w:hAnsi="Wingdings 2" w:hint="default"/>
      </w:rPr>
    </w:lvl>
    <w:lvl w:ilvl="1" w:tplc="709440EC" w:tentative="1">
      <w:start w:val="1"/>
      <w:numFmt w:val="bullet"/>
      <w:lvlText w:val=""/>
      <w:lvlJc w:val="left"/>
      <w:pPr>
        <w:tabs>
          <w:tab w:val="num" w:pos="1440"/>
        </w:tabs>
        <w:ind w:left="1440" w:hanging="360"/>
      </w:pPr>
      <w:rPr>
        <w:rFonts w:ascii="Wingdings 2" w:hAnsi="Wingdings 2" w:hint="default"/>
      </w:rPr>
    </w:lvl>
    <w:lvl w:ilvl="2" w:tplc="EF08A094" w:tentative="1">
      <w:start w:val="1"/>
      <w:numFmt w:val="bullet"/>
      <w:lvlText w:val=""/>
      <w:lvlJc w:val="left"/>
      <w:pPr>
        <w:tabs>
          <w:tab w:val="num" w:pos="2160"/>
        </w:tabs>
        <w:ind w:left="2160" w:hanging="360"/>
      </w:pPr>
      <w:rPr>
        <w:rFonts w:ascii="Wingdings 2" w:hAnsi="Wingdings 2" w:hint="default"/>
      </w:rPr>
    </w:lvl>
    <w:lvl w:ilvl="3" w:tplc="F0161706" w:tentative="1">
      <w:start w:val="1"/>
      <w:numFmt w:val="bullet"/>
      <w:lvlText w:val=""/>
      <w:lvlJc w:val="left"/>
      <w:pPr>
        <w:tabs>
          <w:tab w:val="num" w:pos="2880"/>
        </w:tabs>
        <w:ind w:left="2880" w:hanging="360"/>
      </w:pPr>
      <w:rPr>
        <w:rFonts w:ascii="Wingdings 2" w:hAnsi="Wingdings 2" w:hint="default"/>
      </w:rPr>
    </w:lvl>
    <w:lvl w:ilvl="4" w:tplc="B8E2692E" w:tentative="1">
      <w:start w:val="1"/>
      <w:numFmt w:val="bullet"/>
      <w:lvlText w:val=""/>
      <w:lvlJc w:val="left"/>
      <w:pPr>
        <w:tabs>
          <w:tab w:val="num" w:pos="3600"/>
        </w:tabs>
        <w:ind w:left="3600" w:hanging="360"/>
      </w:pPr>
      <w:rPr>
        <w:rFonts w:ascii="Wingdings 2" w:hAnsi="Wingdings 2" w:hint="default"/>
      </w:rPr>
    </w:lvl>
    <w:lvl w:ilvl="5" w:tplc="95A2EF48" w:tentative="1">
      <w:start w:val="1"/>
      <w:numFmt w:val="bullet"/>
      <w:lvlText w:val=""/>
      <w:lvlJc w:val="left"/>
      <w:pPr>
        <w:tabs>
          <w:tab w:val="num" w:pos="4320"/>
        </w:tabs>
        <w:ind w:left="4320" w:hanging="360"/>
      </w:pPr>
      <w:rPr>
        <w:rFonts w:ascii="Wingdings 2" w:hAnsi="Wingdings 2" w:hint="default"/>
      </w:rPr>
    </w:lvl>
    <w:lvl w:ilvl="6" w:tplc="1E0AAAA4" w:tentative="1">
      <w:start w:val="1"/>
      <w:numFmt w:val="bullet"/>
      <w:lvlText w:val=""/>
      <w:lvlJc w:val="left"/>
      <w:pPr>
        <w:tabs>
          <w:tab w:val="num" w:pos="5040"/>
        </w:tabs>
        <w:ind w:left="5040" w:hanging="360"/>
      </w:pPr>
      <w:rPr>
        <w:rFonts w:ascii="Wingdings 2" w:hAnsi="Wingdings 2" w:hint="default"/>
      </w:rPr>
    </w:lvl>
    <w:lvl w:ilvl="7" w:tplc="DC46F3F8" w:tentative="1">
      <w:start w:val="1"/>
      <w:numFmt w:val="bullet"/>
      <w:lvlText w:val=""/>
      <w:lvlJc w:val="left"/>
      <w:pPr>
        <w:tabs>
          <w:tab w:val="num" w:pos="5760"/>
        </w:tabs>
        <w:ind w:left="5760" w:hanging="360"/>
      </w:pPr>
      <w:rPr>
        <w:rFonts w:ascii="Wingdings 2" w:hAnsi="Wingdings 2" w:hint="default"/>
      </w:rPr>
    </w:lvl>
    <w:lvl w:ilvl="8" w:tplc="1804C274"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8675FC"/>
    <w:multiLevelType w:val="hybridMultilevel"/>
    <w:tmpl w:val="06729056"/>
    <w:lvl w:ilvl="0" w:tplc="AE2A253E">
      <w:start w:val="1"/>
      <w:numFmt w:val="bullet"/>
      <w:lvlText w:val=""/>
      <w:lvlJc w:val="left"/>
      <w:pPr>
        <w:tabs>
          <w:tab w:val="num" w:pos="720"/>
        </w:tabs>
        <w:ind w:left="720" w:hanging="360"/>
      </w:pPr>
      <w:rPr>
        <w:rFonts w:ascii="Wingdings 2" w:hAnsi="Wingdings 2" w:hint="default"/>
      </w:rPr>
    </w:lvl>
    <w:lvl w:ilvl="1" w:tplc="1CD21ED2" w:tentative="1">
      <w:start w:val="1"/>
      <w:numFmt w:val="bullet"/>
      <w:lvlText w:val=""/>
      <w:lvlJc w:val="left"/>
      <w:pPr>
        <w:tabs>
          <w:tab w:val="num" w:pos="1440"/>
        </w:tabs>
        <w:ind w:left="1440" w:hanging="360"/>
      </w:pPr>
      <w:rPr>
        <w:rFonts w:ascii="Wingdings 2" w:hAnsi="Wingdings 2" w:hint="default"/>
      </w:rPr>
    </w:lvl>
    <w:lvl w:ilvl="2" w:tplc="BE3A2AD4" w:tentative="1">
      <w:start w:val="1"/>
      <w:numFmt w:val="bullet"/>
      <w:lvlText w:val=""/>
      <w:lvlJc w:val="left"/>
      <w:pPr>
        <w:tabs>
          <w:tab w:val="num" w:pos="2160"/>
        </w:tabs>
        <w:ind w:left="2160" w:hanging="360"/>
      </w:pPr>
      <w:rPr>
        <w:rFonts w:ascii="Wingdings 2" w:hAnsi="Wingdings 2" w:hint="default"/>
      </w:rPr>
    </w:lvl>
    <w:lvl w:ilvl="3" w:tplc="7842E048" w:tentative="1">
      <w:start w:val="1"/>
      <w:numFmt w:val="bullet"/>
      <w:lvlText w:val=""/>
      <w:lvlJc w:val="left"/>
      <w:pPr>
        <w:tabs>
          <w:tab w:val="num" w:pos="2880"/>
        </w:tabs>
        <w:ind w:left="2880" w:hanging="360"/>
      </w:pPr>
      <w:rPr>
        <w:rFonts w:ascii="Wingdings 2" w:hAnsi="Wingdings 2" w:hint="default"/>
      </w:rPr>
    </w:lvl>
    <w:lvl w:ilvl="4" w:tplc="E97CEC00" w:tentative="1">
      <w:start w:val="1"/>
      <w:numFmt w:val="bullet"/>
      <w:lvlText w:val=""/>
      <w:lvlJc w:val="left"/>
      <w:pPr>
        <w:tabs>
          <w:tab w:val="num" w:pos="3600"/>
        </w:tabs>
        <w:ind w:left="3600" w:hanging="360"/>
      </w:pPr>
      <w:rPr>
        <w:rFonts w:ascii="Wingdings 2" w:hAnsi="Wingdings 2" w:hint="default"/>
      </w:rPr>
    </w:lvl>
    <w:lvl w:ilvl="5" w:tplc="62D051E2" w:tentative="1">
      <w:start w:val="1"/>
      <w:numFmt w:val="bullet"/>
      <w:lvlText w:val=""/>
      <w:lvlJc w:val="left"/>
      <w:pPr>
        <w:tabs>
          <w:tab w:val="num" w:pos="4320"/>
        </w:tabs>
        <w:ind w:left="4320" w:hanging="360"/>
      </w:pPr>
      <w:rPr>
        <w:rFonts w:ascii="Wingdings 2" w:hAnsi="Wingdings 2" w:hint="default"/>
      </w:rPr>
    </w:lvl>
    <w:lvl w:ilvl="6" w:tplc="A6BAAB5A" w:tentative="1">
      <w:start w:val="1"/>
      <w:numFmt w:val="bullet"/>
      <w:lvlText w:val=""/>
      <w:lvlJc w:val="left"/>
      <w:pPr>
        <w:tabs>
          <w:tab w:val="num" w:pos="5040"/>
        </w:tabs>
        <w:ind w:left="5040" w:hanging="360"/>
      </w:pPr>
      <w:rPr>
        <w:rFonts w:ascii="Wingdings 2" w:hAnsi="Wingdings 2" w:hint="default"/>
      </w:rPr>
    </w:lvl>
    <w:lvl w:ilvl="7" w:tplc="185C05A8" w:tentative="1">
      <w:start w:val="1"/>
      <w:numFmt w:val="bullet"/>
      <w:lvlText w:val=""/>
      <w:lvlJc w:val="left"/>
      <w:pPr>
        <w:tabs>
          <w:tab w:val="num" w:pos="5760"/>
        </w:tabs>
        <w:ind w:left="5760" w:hanging="360"/>
      </w:pPr>
      <w:rPr>
        <w:rFonts w:ascii="Wingdings 2" w:hAnsi="Wingdings 2" w:hint="default"/>
      </w:rPr>
    </w:lvl>
    <w:lvl w:ilvl="8" w:tplc="4A6A5552"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E636087"/>
    <w:multiLevelType w:val="hybridMultilevel"/>
    <w:tmpl w:val="DB00174C"/>
    <w:lvl w:ilvl="0" w:tplc="245EA104">
      <w:start w:val="1"/>
      <w:numFmt w:val="bullet"/>
      <w:lvlText w:val=""/>
      <w:lvlJc w:val="left"/>
      <w:pPr>
        <w:tabs>
          <w:tab w:val="num" w:pos="720"/>
        </w:tabs>
        <w:ind w:left="720" w:hanging="360"/>
      </w:pPr>
      <w:rPr>
        <w:rFonts w:ascii="Wingdings 2" w:hAnsi="Wingdings 2" w:hint="default"/>
      </w:rPr>
    </w:lvl>
    <w:lvl w:ilvl="1" w:tplc="C61A5672" w:tentative="1">
      <w:start w:val="1"/>
      <w:numFmt w:val="bullet"/>
      <w:lvlText w:val=""/>
      <w:lvlJc w:val="left"/>
      <w:pPr>
        <w:tabs>
          <w:tab w:val="num" w:pos="1440"/>
        </w:tabs>
        <w:ind w:left="1440" w:hanging="360"/>
      </w:pPr>
      <w:rPr>
        <w:rFonts w:ascii="Wingdings 2" w:hAnsi="Wingdings 2" w:hint="default"/>
      </w:rPr>
    </w:lvl>
    <w:lvl w:ilvl="2" w:tplc="B7605F7C" w:tentative="1">
      <w:start w:val="1"/>
      <w:numFmt w:val="bullet"/>
      <w:lvlText w:val=""/>
      <w:lvlJc w:val="left"/>
      <w:pPr>
        <w:tabs>
          <w:tab w:val="num" w:pos="2160"/>
        </w:tabs>
        <w:ind w:left="2160" w:hanging="360"/>
      </w:pPr>
      <w:rPr>
        <w:rFonts w:ascii="Wingdings 2" w:hAnsi="Wingdings 2" w:hint="default"/>
      </w:rPr>
    </w:lvl>
    <w:lvl w:ilvl="3" w:tplc="8D30CCA6" w:tentative="1">
      <w:start w:val="1"/>
      <w:numFmt w:val="bullet"/>
      <w:lvlText w:val=""/>
      <w:lvlJc w:val="left"/>
      <w:pPr>
        <w:tabs>
          <w:tab w:val="num" w:pos="2880"/>
        </w:tabs>
        <w:ind w:left="2880" w:hanging="360"/>
      </w:pPr>
      <w:rPr>
        <w:rFonts w:ascii="Wingdings 2" w:hAnsi="Wingdings 2" w:hint="default"/>
      </w:rPr>
    </w:lvl>
    <w:lvl w:ilvl="4" w:tplc="70E0CCDA" w:tentative="1">
      <w:start w:val="1"/>
      <w:numFmt w:val="bullet"/>
      <w:lvlText w:val=""/>
      <w:lvlJc w:val="left"/>
      <w:pPr>
        <w:tabs>
          <w:tab w:val="num" w:pos="3600"/>
        </w:tabs>
        <w:ind w:left="3600" w:hanging="360"/>
      </w:pPr>
      <w:rPr>
        <w:rFonts w:ascii="Wingdings 2" w:hAnsi="Wingdings 2" w:hint="default"/>
      </w:rPr>
    </w:lvl>
    <w:lvl w:ilvl="5" w:tplc="7AA0BB1E" w:tentative="1">
      <w:start w:val="1"/>
      <w:numFmt w:val="bullet"/>
      <w:lvlText w:val=""/>
      <w:lvlJc w:val="left"/>
      <w:pPr>
        <w:tabs>
          <w:tab w:val="num" w:pos="4320"/>
        </w:tabs>
        <w:ind w:left="4320" w:hanging="360"/>
      </w:pPr>
      <w:rPr>
        <w:rFonts w:ascii="Wingdings 2" w:hAnsi="Wingdings 2" w:hint="default"/>
      </w:rPr>
    </w:lvl>
    <w:lvl w:ilvl="6" w:tplc="23D28530" w:tentative="1">
      <w:start w:val="1"/>
      <w:numFmt w:val="bullet"/>
      <w:lvlText w:val=""/>
      <w:lvlJc w:val="left"/>
      <w:pPr>
        <w:tabs>
          <w:tab w:val="num" w:pos="5040"/>
        </w:tabs>
        <w:ind w:left="5040" w:hanging="360"/>
      </w:pPr>
      <w:rPr>
        <w:rFonts w:ascii="Wingdings 2" w:hAnsi="Wingdings 2" w:hint="default"/>
      </w:rPr>
    </w:lvl>
    <w:lvl w:ilvl="7" w:tplc="23084988" w:tentative="1">
      <w:start w:val="1"/>
      <w:numFmt w:val="bullet"/>
      <w:lvlText w:val=""/>
      <w:lvlJc w:val="left"/>
      <w:pPr>
        <w:tabs>
          <w:tab w:val="num" w:pos="5760"/>
        </w:tabs>
        <w:ind w:left="5760" w:hanging="360"/>
      </w:pPr>
      <w:rPr>
        <w:rFonts w:ascii="Wingdings 2" w:hAnsi="Wingdings 2" w:hint="default"/>
      </w:rPr>
    </w:lvl>
    <w:lvl w:ilvl="8" w:tplc="6084413C" w:tentative="1">
      <w:start w:val="1"/>
      <w:numFmt w:val="bullet"/>
      <w:lvlText w:val=""/>
      <w:lvlJc w:val="left"/>
      <w:pPr>
        <w:tabs>
          <w:tab w:val="num" w:pos="6480"/>
        </w:tabs>
        <w:ind w:left="6480" w:hanging="360"/>
      </w:pPr>
      <w:rPr>
        <w:rFonts w:ascii="Wingdings 2" w:hAnsi="Wingdings 2" w:hint="default"/>
      </w:rPr>
    </w:lvl>
  </w:abstractNum>
  <w:abstractNum w:abstractNumId="12">
    <w:nsid w:val="258B0497"/>
    <w:multiLevelType w:val="hybridMultilevel"/>
    <w:tmpl w:val="A112B33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B6504F3"/>
    <w:multiLevelType w:val="hybridMultilevel"/>
    <w:tmpl w:val="13948A58"/>
    <w:lvl w:ilvl="0" w:tplc="B560BA62">
      <w:start w:val="1"/>
      <w:numFmt w:val="bullet"/>
      <w:lvlText w:val=""/>
      <w:lvlJc w:val="left"/>
      <w:pPr>
        <w:tabs>
          <w:tab w:val="num" w:pos="720"/>
        </w:tabs>
        <w:ind w:left="720" w:hanging="360"/>
      </w:pPr>
      <w:rPr>
        <w:rFonts w:ascii="Wingdings 2" w:hAnsi="Wingdings 2" w:hint="default"/>
      </w:rPr>
    </w:lvl>
    <w:lvl w:ilvl="1" w:tplc="BC884F78" w:tentative="1">
      <w:start w:val="1"/>
      <w:numFmt w:val="bullet"/>
      <w:lvlText w:val=""/>
      <w:lvlJc w:val="left"/>
      <w:pPr>
        <w:tabs>
          <w:tab w:val="num" w:pos="1440"/>
        </w:tabs>
        <w:ind w:left="1440" w:hanging="360"/>
      </w:pPr>
      <w:rPr>
        <w:rFonts w:ascii="Wingdings 2" w:hAnsi="Wingdings 2" w:hint="default"/>
      </w:rPr>
    </w:lvl>
    <w:lvl w:ilvl="2" w:tplc="04929DAA" w:tentative="1">
      <w:start w:val="1"/>
      <w:numFmt w:val="bullet"/>
      <w:lvlText w:val=""/>
      <w:lvlJc w:val="left"/>
      <w:pPr>
        <w:tabs>
          <w:tab w:val="num" w:pos="2160"/>
        </w:tabs>
        <w:ind w:left="2160" w:hanging="360"/>
      </w:pPr>
      <w:rPr>
        <w:rFonts w:ascii="Wingdings 2" w:hAnsi="Wingdings 2" w:hint="default"/>
      </w:rPr>
    </w:lvl>
    <w:lvl w:ilvl="3" w:tplc="0FF2356C" w:tentative="1">
      <w:start w:val="1"/>
      <w:numFmt w:val="bullet"/>
      <w:lvlText w:val=""/>
      <w:lvlJc w:val="left"/>
      <w:pPr>
        <w:tabs>
          <w:tab w:val="num" w:pos="2880"/>
        </w:tabs>
        <w:ind w:left="2880" w:hanging="360"/>
      </w:pPr>
      <w:rPr>
        <w:rFonts w:ascii="Wingdings 2" w:hAnsi="Wingdings 2" w:hint="default"/>
      </w:rPr>
    </w:lvl>
    <w:lvl w:ilvl="4" w:tplc="FEDE14E2" w:tentative="1">
      <w:start w:val="1"/>
      <w:numFmt w:val="bullet"/>
      <w:lvlText w:val=""/>
      <w:lvlJc w:val="left"/>
      <w:pPr>
        <w:tabs>
          <w:tab w:val="num" w:pos="3600"/>
        </w:tabs>
        <w:ind w:left="3600" w:hanging="360"/>
      </w:pPr>
      <w:rPr>
        <w:rFonts w:ascii="Wingdings 2" w:hAnsi="Wingdings 2" w:hint="default"/>
      </w:rPr>
    </w:lvl>
    <w:lvl w:ilvl="5" w:tplc="744E2FD4" w:tentative="1">
      <w:start w:val="1"/>
      <w:numFmt w:val="bullet"/>
      <w:lvlText w:val=""/>
      <w:lvlJc w:val="left"/>
      <w:pPr>
        <w:tabs>
          <w:tab w:val="num" w:pos="4320"/>
        </w:tabs>
        <w:ind w:left="4320" w:hanging="360"/>
      </w:pPr>
      <w:rPr>
        <w:rFonts w:ascii="Wingdings 2" w:hAnsi="Wingdings 2" w:hint="default"/>
      </w:rPr>
    </w:lvl>
    <w:lvl w:ilvl="6" w:tplc="3D6A7FC4" w:tentative="1">
      <w:start w:val="1"/>
      <w:numFmt w:val="bullet"/>
      <w:lvlText w:val=""/>
      <w:lvlJc w:val="left"/>
      <w:pPr>
        <w:tabs>
          <w:tab w:val="num" w:pos="5040"/>
        </w:tabs>
        <w:ind w:left="5040" w:hanging="360"/>
      </w:pPr>
      <w:rPr>
        <w:rFonts w:ascii="Wingdings 2" w:hAnsi="Wingdings 2" w:hint="default"/>
      </w:rPr>
    </w:lvl>
    <w:lvl w:ilvl="7" w:tplc="08028B84" w:tentative="1">
      <w:start w:val="1"/>
      <w:numFmt w:val="bullet"/>
      <w:lvlText w:val=""/>
      <w:lvlJc w:val="left"/>
      <w:pPr>
        <w:tabs>
          <w:tab w:val="num" w:pos="5760"/>
        </w:tabs>
        <w:ind w:left="5760" w:hanging="360"/>
      </w:pPr>
      <w:rPr>
        <w:rFonts w:ascii="Wingdings 2" w:hAnsi="Wingdings 2" w:hint="default"/>
      </w:rPr>
    </w:lvl>
    <w:lvl w:ilvl="8" w:tplc="CB8C6F20" w:tentative="1">
      <w:start w:val="1"/>
      <w:numFmt w:val="bullet"/>
      <w:lvlText w:val=""/>
      <w:lvlJc w:val="left"/>
      <w:pPr>
        <w:tabs>
          <w:tab w:val="num" w:pos="6480"/>
        </w:tabs>
        <w:ind w:left="6480" w:hanging="360"/>
      </w:pPr>
      <w:rPr>
        <w:rFonts w:ascii="Wingdings 2" w:hAnsi="Wingdings 2" w:hint="default"/>
      </w:rPr>
    </w:lvl>
  </w:abstractNum>
  <w:abstractNum w:abstractNumId="1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EB645C5"/>
    <w:multiLevelType w:val="hybridMultilevel"/>
    <w:tmpl w:val="D49A960A"/>
    <w:lvl w:ilvl="0" w:tplc="69741236">
      <w:start w:val="1"/>
      <w:numFmt w:val="bullet"/>
      <w:lvlText w:val=""/>
      <w:lvlJc w:val="left"/>
      <w:pPr>
        <w:tabs>
          <w:tab w:val="num" w:pos="720"/>
        </w:tabs>
        <w:ind w:left="720" w:hanging="360"/>
      </w:pPr>
      <w:rPr>
        <w:rFonts w:ascii="Wingdings 2" w:hAnsi="Wingdings 2" w:hint="default"/>
      </w:rPr>
    </w:lvl>
    <w:lvl w:ilvl="1" w:tplc="E1E4677E" w:tentative="1">
      <w:start w:val="1"/>
      <w:numFmt w:val="bullet"/>
      <w:lvlText w:val=""/>
      <w:lvlJc w:val="left"/>
      <w:pPr>
        <w:tabs>
          <w:tab w:val="num" w:pos="1440"/>
        </w:tabs>
        <w:ind w:left="1440" w:hanging="360"/>
      </w:pPr>
      <w:rPr>
        <w:rFonts w:ascii="Wingdings 2" w:hAnsi="Wingdings 2" w:hint="default"/>
      </w:rPr>
    </w:lvl>
    <w:lvl w:ilvl="2" w:tplc="C316C814" w:tentative="1">
      <w:start w:val="1"/>
      <w:numFmt w:val="bullet"/>
      <w:lvlText w:val=""/>
      <w:lvlJc w:val="left"/>
      <w:pPr>
        <w:tabs>
          <w:tab w:val="num" w:pos="2160"/>
        </w:tabs>
        <w:ind w:left="2160" w:hanging="360"/>
      </w:pPr>
      <w:rPr>
        <w:rFonts w:ascii="Wingdings 2" w:hAnsi="Wingdings 2" w:hint="default"/>
      </w:rPr>
    </w:lvl>
    <w:lvl w:ilvl="3" w:tplc="233AE544" w:tentative="1">
      <w:start w:val="1"/>
      <w:numFmt w:val="bullet"/>
      <w:lvlText w:val=""/>
      <w:lvlJc w:val="left"/>
      <w:pPr>
        <w:tabs>
          <w:tab w:val="num" w:pos="2880"/>
        </w:tabs>
        <w:ind w:left="2880" w:hanging="360"/>
      </w:pPr>
      <w:rPr>
        <w:rFonts w:ascii="Wingdings 2" w:hAnsi="Wingdings 2" w:hint="default"/>
      </w:rPr>
    </w:lvl>
    <w:lvl w:ilvl="4" w:tplc="176A8B60" w:tentative="1">
      <w:start w:val="1"/>
      <w:numFmt w:val="bullet"/>
      <w:lvlText w:val=""/>
      <w:lvlJc w:val="left"/>
      <w:pPr>
        <w:tabs>
          <w:tab w:val="num" w:pos="3600"/>
        </w:tabs>
        <w:ind w:left="3600" w:hanging="360"/>
      </w:pPr>
      <w:rPr>
        <w:rFonts w:ascii="Wingdings 2" w:hAnsi="Wingdings 2" w:hint="default"/>
      </w:rPr>
    </w:lvl>
    <w:lvl w:ilvl="5" w:tplc="5EA0B9A0" w:tentative="1">
      <w:start w:val="1"/>
      <w:numFmt w:val="bullet"/>
      <w:lvlText w:val=""/>
      <w:lvlJc w:val="left"/>
      <w:pPr>
        <w:tabs>
          <w:tab w:val="num" w:pos="4320"/>
        </w:tabs>
        <w:ind w:left="4320" w:hanging="360"/>
      </w:pPr>
      <w:rPr>
        <w:rFonts w:ascii="Wingdings 2" w:hAnsi="Wingdings 2" w:hint="default"/>
      </w:rPr>
    </w:lvl>
    <w:lvl w:ilvl="6" w:tplc="DE226BB6" w:tentative="1">
      <w:start w:val="1"/>
      <w:numFmt w:val="bullet"/>
      <w:lvlText w:val=""/>
      <w:lvlJc w:val="left"/>
      <w:pPr>
        <w:tabs>
          <w:tab w:val="num" w:pos="5040"/>
        </w:tabs>
        <w:ind w:left="5040" w:hanging="360"/>
      </w:pPr>
      <w:rPr>
        <w:rFonts w:ascii="Wingdings 2" w:hAnsi="Wingdings 2" w:hint="default"/>
      </w:rPr>
    </w:lvl>
    <w:lvl w:ilvl="7" w:tplc="858815FC" w:tentative="1">
      <w:start w:val="1"/>
      <w:numFmt w:val="bullet"/>
      <w:lvlText w:val=""/>
      <w:lvlJc w:val="left"/>
      <w:pPr>
        <w:tabs>
          <w:tab w:val="num" w:pos="5760"/>
        </w:tabs>
        <w:ind w:left="5760" w:hanging="360"/>
      </w:pPr>
      <w:rPr>
        <w:rFonts w:ascii="Wingdings 2" w:hAnsi="Wingdings 2" w:hint="default"/>
      </w:rPr>
    </w:lvl>
    <w:lvl w:ilvl="8" w:tplc="B56EDBE6" w:tentative="1">
      <w:start w:val="1"/>
      <w:numFmt w:val="bullet"/>
      <w:lvlText w:val=""/>
      <w:lvlJc w:val="left"/>
      <w:pPr>
        <w:tabs>
          <w:tab w:val="num" w:pos="6480"/>
        </w:tabs>
        <w:ind w:left="6480" w:hanging="360"/>
      </w:pPr>
      <w:rPr>
        <w:rFonts w:ascii="Wingdings 2" w:hAnsi="Wingdings 2" w:hint="default"/>
      </w:rPr>
    </w:lvl>
  </w:abstractNum>
  <w:abstractNum w:abstractNumId="21">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2">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7">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2"/>
  </w:num>
  <w:num w:numId="3">
    <w:abstractNumId w:val="41"/>
  </w:num>
  <w:num w:numId="4">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25"/>
  </w:num>
  <w:num w:numId="7">
    <w:abstractNumId w:val="24"/>
  </w:num>
  <w:num w:numId="8">
    <w:abstractNumId w:val="6"/>
  </w:num>
  <w:num w:numId="9">
    <w:abstractNumId w:val="7"/>
  </w:num>
  <w:num w:numId="10">
    <w:abstractNumId w:val="2"/>
  </w:num>
  <w:num w:numId="11">
    <w:abstractNumId w:val="13"/>
  </w:num>
  <w:num w:numId="12">
    <w:abstractNumId w:val="36"/>
  </w:num>
  <w:num w:numId="13">
    <w:abstractNumId w:val="42"/>
  </w:num>
  <w:num w:numId="14">
    <w:abstractNumId w:val="45"/>
  </w:num>
  <w:num w:numId="15">
    <w:abstractNumId w:val="38"/>
  </w:num>
  <w:num w:numId="16">
    <w:abstractNumId w:val="35"/>
  </w:num>
  <w:num w:numId="17">
    <w:abstractNumId w:val="9"/>
  </w:num>
  <w:num w:numId="18">
    <w:abstractNumId w:val="37"/>
  </w:num>
  <w:num w:numId="19">
    <w:abstractNumId w:val="28"/>
  </w:num>
  <w:num w:numId="20">
    <w:abstractNumId w:val="8"/>
  </w:num>
  <w:num w:numId="21">
    <w:abstractNumId w:val="46"/>
  </w:num>
  <w:num w:numId="22">
    <w:abstractNumId w:val="23"/>
  </w:num>
  <w:num w:numId="23">
    <w:abstractNumId w:val="43"/>
  </w:num>
  <w:num w:numId="24">
    <w:abstractNumId w:val="44"/>
  </w:num>
  <w:num w:numId="25">
    <w:abstractNumId w:val="33"/>
  </w:num>
  <w:num w:numId="26">
    <w:abstractNumId w:val="22"/>
  </w:num>
  <w:num w:numId="27">
    <w:abstractNumId w:val="5"/>
  </w:num>
  <w:num w:numId="28">
    <w:abstractNumId w:val="14"/>
  </w:num>
  <w:num w:numId="29">
    <w:abstractNumId w:val="34"/>
  </w:num>
  <w:num w:numId="30">
    <w:abstractNumId w:val="40"/>
  </w:num>
  <w:num w:numId="31">
    <w:abstractNumId w:val="31"/>
  </w:num>
  <w:num w:numId="32">
    <w:abstractNumId w:val="4"/>
  </w:num>
  <w:num w:numId="33">
    <w:abstractNumId w:val="30"/>
  </w:num>
  <w:num w:numId="34">
    <w:abstractNumId w:val="26"/>
  </w:num>
  <w:num w:numId="35">
    <w:abstractNumId w:val="17"/>
  </w:num>
  <w:num w:numId="36">
    <w:abstractNumId w:val="15"/>
  </w:num>
  <w:num w:numId="37">
    <w:abstractNumId w:val="10"/>
  </w:num>
  <w:num w:numId="38">
    <w:abstractNumId w:val="39"/>
  </w:num>
  <w:num w:numId="39">
    <w:abstractNumId w:val="21"/>
  </w:num>
  <w:num w:numId="40">
    <w:abstractNumId w:val="16"/>
  </w:num>
  <w:num w:numId="41">
    <w:abstractNumId w:val="27"/>
  </w:num>
  <w:num w:numId="42">
    <w:abstractNumId w:val="20"/>
  </w:num>
  <w:num w:numId="43">
    <w:abstractNumId w:val="11"/>
  </w:num>
  <w:num w:numId="44">
    <w:abstractNumId w:val="3"/>
  </w:num>
  <w:num w:numId="45">
    <w:abstractNumId w:val="18"/>
  </w:num>
  <w:num w:numId="46">
    <w:abstractNumId w:val="12"/>
  </w:num>
  <w:num w:numId="47">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271D"/>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6581"/>
    <w:rsid w:val="002B7BA1"/>
    <w:rsid w:val="002B7C1B"/>
    <w:rsid w:val="002C0B67"/>
    <w:rsid w:val="002C400E"/>
    <w:rsid w:val="002C48C2"/>
    <w:rsid w:val="002C681D"/>
    <w:rsid w:val="002D09B1"/>
    <w:rsid w:val="002D12D2"/>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56D3"/>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40E8"/>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829"/>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695"/>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69AE"/>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4840"/>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1DD"/>
    <w:rsid w:val="00CB0D3B"/>
    <w:rsid w:val="00CB1296"/>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288"/>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136"/>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4D45"/>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9478618">
      <w:bodyDiv w:val="1"/>
      <w:marLeft w:val="0"/>
      <w:marRight w:val="0"/>
      <w:marTop w:val="0"/>
      <w:marBottom w:val="0"/>
      <w:divBdr>
        <w:top w:val="none" w:sz="0" w:space="0" w:color="auto"/>
        <w:left w:val="none" w:sz="0" w:space="0" w:color="auto"/>
        <w:bottom w:val="none" w:sz="0" w:space="0" w:color="auto"/>
        <w:right w:val="none" w:sz="0" w:space="0" w:color="auto"/>
      </w:divBdr>
      <w:divsChild>
        <w:div w:id="2133596016">
          <w:marLeft w:val="576"/>
          <w:marRight w:val="0"/>
          <w:marTop w:val="120"/>
          <w:marBottom w:val="0"/>
          <w:divBdr>
            <w:top w:val="none" w:sz="0" w:space="0" w:color="auto"/>
            <w:left w:val="none" w:sz="0" w:space="0" w:color="auto"/>
            <w:bottom w:val="none" w:sz="0" w:space="0" w:color="auto"/>
            <w:right w:val="none" w:sz="0" w:space="0" w:color="auto"/>
          </w:divBdr>
        </w:div>
        <w:div w:id="605697273">
          <w:marLeft w:val="576"/>
          <w:marRight w:val="0"/>
          <w:marTop w:val="120"/>
          <w:marBottom w:val="0"/>
          <w:divBdr>
            <w:top w:val="none" w:sz="0" w:space="0" w:color="auto"/>
            <w:left w:val="none" w:sz="0" w:space="0" w:color="auto"/>
            <w:bottom w:val="none" w:sz="0" w:space="0" w:color="auto"/>
            <w:right w:val="none" w:sz="0" w:space="0" w:color="auto"/>
          </w:divBdr>
        </w:div>
        <w:div w:id="1471440597">
          <w:marLeft w:val="576"/>
          <w:marRight w:val="0"/>
          <w:marTop w:val="120"/>
          <w:marBottom w:val="0"/>
          <w:divBdr>
            <w:top w:val="none" w:sz="0" w:space="0" w:color="auto"/>
            <w:left w:val="none" w:sz="0" w:space="0" w:color="auto"/>
            <w:bottom w:val="none" w:sz="0" w:space="0" w:color="auto"/>
            <w:right w:val="none" w:sz="0" w:space="0" w:color="auto"/>
          </w:divBdr>
        </w:div>
        <w:div w:id="492450531">
          <w:marLeft w:val="576"/>
          <w:marRight w:val="0"/>
          <w:marTop w:val="120"/>
          <w:marBottom w:val="0"/>
          <w:divBdr>
            <w:top w:val="none" w:sz="0" w:space="0" w:color="auto"/>
            <w:left w:val="none" w:sz="0" w:space="0" w:color="auto"/>
            <w:bottom w:val="none" w:sz="0" w:space="0" w:color="auto"/>
            <w:right w:val="none" w:sz="0" w:space="0" w:color="auto"/>
          </w:divBdr>
        </w:div>
        <w:div w:id="990988956">
          <w:marLeft w:val="576"/>
          <w:marRight w:val="0"/>
          <w:marTop w:val="120"/>
          <w:marBottom w:val="0"/>
          <w:divBdr>
            <w:top w:val="none" w:sz="0" w:space="0" w:color="auto"/>
            <w:left w:val="none" w:sz="0" w:space="0" w:color="auto"/>
            <w:bottom w:val="none" w:sz="0" w:space="0" w:color="auto"/>
            <w:right w:val="none" w:sz="0" w:space="0" w:color="auto"/>
          </w:divBdr>
        </w:div>
        <w:div w:id="1870145208">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84649523">
      <w:bodyDiv w:val="1"/>
      <w:marLeft w:val="0"/>
      <w:marRight w:val="0"/>
      <w:marTop w:val="0"/>
      <w:marBottom w:val="0"/>
      <w:divBdr>
        <w:top w:val="none" w:sz="0" w:space="0" w:color="auto"/>
        <w:left w:val="none" w:sz="0" w:space="0" w:color="auto"/>
        <w:bottom w:val="none" w:sz="0" w:space="0" w:color="auto"/>
        <w:right w:val="none" w:sz="0" w:space="0" w:color="auto"/>
      </w:divBdr>
      <w:divsChild>
        <w:div w:id="1179732852">
          <w:marLeft w:val="576"/>
          <w:marRight w:val="0"/>
          <w:marTop w:val="120"/>
          <w:marBottom w:val="0"/>
          <w:divBdr>
            <w:top w:val="none" w:sz="0" w:space="0" w:color="auto"/>
            <w:left w:val="none" w:sz="0" w:space="0" w:color="auto"/>
            <w:bottom w:val="none" w:sz="0" w:space="0" w:color="auto"/>
            <w:right w:val="none" w:sz="0" w:space="0" w:color="auto"/>
          </w:divBdr>
        </w:div>
        <w:div w:id="1302886424">
          <w:marLeft w:val="576"/>
          <w:marRight w:val="0"/>
          <w:marTop w:val="120"/>
          <w:marBottom w:val="0"/>
          <w:divBdr>
            <w:top w:val="none" w:sz="0" w:space="0" w:color="auto"/>
            <w:left w:val="none" w:sz="0" w:space="0" w:color="auto"/>
            <w:bottom w:val="none" w:sz="0" w:space="0" w:color="auto"/>
            <w:right w:val="none" w:sz="0" w:space="0" w:color="auto"/>
          </w:divBdr>
        </w:div>
        <w:div w:id="1649431779">
          <w:marLeft w:val="576"/>
          <w:marRight w:val="0"/>
          <w:marTop w:val="120"/>
          <w:marBottom w:val="0"/>
          <w:divBdr>
            <w:top w:val="none" w:sz="0" w:space="0" w:color="auto"/>
            <w:left w:val="none" w:sz="0" w:space="0" w:color="auto"/>
            <w:bottom w:val="none" w:sz="0" w:space="0" w:color="auto"/>
            <w:right w:val="none" w:sz="0" w:space="0" w:color="auto"/>
          </w:divBdr>
        </w:div>
        <w:div w:id="888613328">
          <w:marLeft w:val="576"/>
          <w:marRight w:val="0"/>
          <w:marTop w:val="120"/>
          <w:marBottom w:val="0"/>
          <w:divBdr>
            <w:top w:val="none" w:sz="0" w:space="0" w:color="auto"/>
            <w:left w:val="none" w:sz="0" w:space="0" w:color="auto"/>
            <w:bottom w:val="none" w:sz="0" w:space="0" w:color="auto"/>
            <w:right w:val="none" w:sz="0" w:space="0" w:color="auto"/>
          </w:divBdr>
        </w:div>
      </w:divsChild>
    </w:div>
    <w:div w:id="409735077">
      <w:bodyDiv w:val="1"/>
      <w:marLeft w:val="0"/>
      <w:marRight w:val="0"/>
      <w:marTop w:val="0"/>
      <w:marBottom w:val="0"/>
      <w:divBdr>
        <w:top w:val="none" w:sz="0" w:space="0" w:color="auto"/>
        <w:left w:val="none" w:sz="0" w:space="0" w:color="auto"/>
        <w:bottom w:val="none" w:sz="0" w:space="0" w:color="auto"/>
        <w:right w:val="none" w:sz="0" w:space="0" w:color="auto"/>
      </w:divBdr>
      <w:divsChild>
        <w:div w:id="1075740417">
          <w:marLeft w:val="576"/>
          <w:marRight w:val="0"/>
          <w:marTop w:val="120"/>
          <w:marBottom w:val="0"/>
          <w:divBdr>
            <w:top w:val="none" w:sz="0" w:space="0" w:color="auto"/>
            <w:left w:val="none" w:sz="0" w:space="0" w:color="auto"/>
            <w:bottom w:val="none" w:sz="0" w:space="0" w:color="auto"/>
            <w:right w:val="none" w:sz="0" w:space="0" w:color="auto"/>
          </w:divBdr>
        </w:div>
        <w:div w:id="1686247425">
          <w:marLeft w:val="576"/>
          <w:marRight w:val="0"/>
          <w:marTop w:val="120"/>
          <w:marBottom w:val="0"/>
          <w:divBdr>
            <w:top w:val="none" w:sz="0" w:space="0" w:color="auto"/>
            <w:left w:val="none" w:sz="0" w:space="0" w:color="auto"/>
            <w:bottom w:val="none" w:sz="0" w:space="0" w:color="auto"/>
            <w:right w:val="none" w:sz="0" w:space="0" w:color="auto"/>
          </w:divBdr>
        </w:div>
        <w:div w:id="1800108622">
          <w:marLeft w:val="576"/>
          <w:marRight w:val="0"/>
          <w:marTop w:val="120"/>
          <w:marBottom w:val="0"/>
          <w:divBdr>
            <w:top w:val="none" w:sz="0" w:space="0" w:color="auto"/>
            <w:left w:val="none" w:sz="0" w:space="0" w:color="auto"/>
            <w:bottom w:val="none" w:sz="0" w:space="0" w:color="auto"/>
            <w:right w:val="none" w:sz="0" w:space="0" w:color="auto"/>
          </w:divBdr>
        </w:div>
        <w:div w:id="940996150">
          <w:marLeft w:val="576"/>
          <w:marRight w:val="0"/>
          <w:marTop w:val="120"/>
          <w:marBottom w:val="0"/>
          <w:divBdr>
            <w:top w:val="none" w:sz="0" w:space="0" w:color="auto"/>
            <w:left w:val="none" w:sz="0" w:space="0" w:color="auto"/>
            <w:bottom w:val="none" w:sz="0" w:space="0" w:color="auto"/>
            <w:right w:val="none" w:sz="0" w:space="0" w:color="auto"/>
          </w:divBdr>
        </w:div>
        <w:div w:id="410351999">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3602125">
      <w:bodyDiv w:val="1"/>
      <w:marLeft w:val="0"/>
      <w:marRight w:val="0"/>
      <w:marTop w:val="0"/>
      <w:marBottom w:val="0"/>
      <w:divBdr>
        <w:top w:val="none" w:sz="0" w:space="0" w:color="auto"/>
        <w:left w:val="none" w:sz="0" w:space="0" w:color="auto"/>
        <w:bottom w:val="none" w:sz="0" w:space="0" w:color="auto"/>
        <w:right w:val="none" w:sz="0" w:space="0" w:color="auto"/>
      </w:divBdr>
      <w:divsChild>
        <w:div w:id="1468284536">
          <w:marLeft w:val="576"/>
          <w:marRight w:val="0"/>
          <w:marTop w:val="120"/>
          <w:marBottom w:val="0"/>
          <w:divBdr>
            <w:top w:val="none" w:sz="0" w:space="0" w:color="auto"/>
            <w:left w:val="none" w:sz="0" w:space="0" w:color="auto"/>
            <w:bottom w:val="none" w:sz="0" w:space="0" w:color="auto"/>
            <w:right w:val="none" w:sz="0" w:space="0" w:color="auto"/>
          </w:divBdr>
        </w:div>
        <w:div w:id="598104954">
          <w:marLeft w:val="576"/>
          <w:marRight w:val="0"/>
          <w:marTop w:val="120"/>
          <w:marBottom w:val="0"/>
          <w:divBdr>
            <w:top w:val="none" w:sz="0" w:space="0" w:color="auto"/>
            <w:left w:val="none" w:sz="0" w:space="0" w:color="auto"/>
            <w:bottom w:val="none" w:sz="0" w:space="0" w:color="auto"/>
            <w:right w:val="none" w:sz="0" w:space="0" w:color="auto"/>
          </w:divBdr>
        </w:div>
        <w:div w:id="1952977398">
          <w:marLeft w:val="576"/>
          <w:marRight w:val="0"/>
          <w:marTop w:val="120"/>
          <w:marBottom w:val="0"/>
          <w:divBdr>
            <w:top w:val="none" w:sz="0" w:space="0" w:color="auto"/>
            <w:left w:val="none" w:sz="0" w:space="0" w:color="auto"/>
            <w:bottom w:val="none" w:sz="0" w:space="0" w:color="auto"/>
            <w:right w:val="none" w:sz="0" w:space="0" w:color="auto"/>
          </w:divBdr>
        </w:div>
        <w:div w:id="221722489">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7702208">
      <w:bodyDiv w:val="1"/>
      <w:marLeft w:val="0"/>
      <w:marRight w:val="0"/>
      <w:marTop w:val="0"/>
      <w:marBottom w:val="0"/>
      <w:divBdr>
        <w:top w:val="none" w:sz="0" w:space="0" w:color="auto"/>
        <w:left w:val="none" w:sz="0" w:space="0" w:color="auto"/>
        <w:bottom w:val="none" w:sz="0" w:space="0" w:color="auto"/>
        <w:right w:val="none" w:sz="0" w:space="0" w:color="auto"/>
      </w:divBdr>
      <w:divsChild>
        <w:div w:id="757795479">
          <w:marLeft w:val="576"/>
          <w:marRight w:val="0"/>
          <w:marTop w:val="120"/>
          <w:marBottom w:val="0"/>
          <w:divBdr>
            <w:top w:val="none" w:sz="0" w:space="0" w:color="auto"/>
            <w:left w:val="none" w:sz="0" w:space="0" w:color="auto"/>
            <w:bottom w:val="none" w:sz="0" w:space="0" w:color="auto"/>
            <w:right w:val="none" w:sz="0" w:space="0" w:color="auto"/>
          </w:divBdr>
        </w:div>
        <w:div w:id="1152066456">
          <w:marLeft w:val="576"/>
          <w:marRight w:val="0"/>
          <w:marTop w:val="120"/>
          <w:marBottom w:val="0"/>
          <w:divBdr>
            <w:top w:val="none" w:sz="0" w:space="0" w:color="auto"/>
            <w:left w:val="none" w:sz="0" w:space="0" w:color="auto"/>
            <w:bottom w:val="none" w:sz="0" w:space="0" w:color="auto"/>
            <w:right w:val="none" w:sz="0" w:space="0" w:color="auto"/>
          </w:divBdr>
        </w:div>
        <w:div w:id="124811917">
          <w:marLeft w:val="576"/>
          <w:marRight w:val="0"/>
          <w:marTop w:val="120"/>
          <w:marBottom w:val="0"/>
          <w:divBdr>
            <w:top w:val="none" w:sz="0" w:space="0" w:color="auto"/>
            <w:left w:val="none" w:sz="0" w:space="0" w:color="auto"/>
            <w:bottom w:val="none" w:sz="0" w:space="0" w:color="auto"/>
            <w:right w:val="none" w:sz="0" w:space="0" w:color="auto"/>
          </w:divBdr>
        </w:div>
        <w:div w:id="641692132">
          <w:marLeft w:val="576"/>
          <w:marRight w:val="0"/>
          <w:marTop w:val="120"/>
          <w:marBottom w:val="0"/>
          <w:divBdr>
            <w:top w:val="none" w:sz="0" w:space="0" w:color="auto"/>
            <w:left w:val="none" w:sz="0" w:space="0" w:color="auto"/>
            <w:bottom w:val="none" w:sz="0" w:space="0" w:color="auto"/>
            <w:right w:val="none" w:sz="0" w:space="0" w:color="auto"/>
          </w:divBdr>
        </w:div>
        <w:div w:id="1536848986">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8758358">
      <w:bodyDiv w:val="1"/>
      <w:marLeft w:val="0"/>
      <w:marRight w:val="0"/>
      <w:marTop w:val="0"/>
      <w:marBottom w:val="0"/>
      <w:divBdr>
        <w:top w:val="none" w:sz="0" w:space="0" w:color="auto"/>
        <w:left w:val="none" w:sz="0" w:space="0" w:color="auto"/>
        <w:bottom w:val="none" w:sz="0" w:space="0" w:color="auto"/>
        <w:right w:val="none" w:sz="0" w:space="0" w:color="auto"/>
      </w:divBdr>
      <w:divsChild>
        <w:div w:id="416749544">
          <w:marLeft w:val="576"/>
          <w:marRight w:val="0"/>
          <w:marTop w:val="120"/>
          <w:marBottom w:val="0"/>
          <w:divBdr>
            <w:top w:val="none" w:sz="0" w:space="0" w:color="auto"/>
            <w:left w:val="none" w:sz="0" w:space="0" w:color="auto"/>
            <w:bottom w:val="none" w:sz="0" w:space="0" w:color="auto"/>
            <w:right w:val="none" w:sz="0" w:space="0" w:color="auto"/>
          </w:divBdr>
        </w:div>
        <w:div w:id="1083181465">
          <w:marLeft w:val="576"/>
          <w:marRight w:val="0"/>
          <w:marTop w:val="120"/>
          <w:marBottom w:val="0"/>
          <w:divBdr>
            <w:top w:val="none" w:sz="0" w:space="0" w:color="auto"/>
            <w:left w:val="none" w:sz="0" w:space="0" w:color="auto"/>
            <w:bottom w:val="none" w:sz="0" w:space="0" w:color="auto"/>
            <w:right w:val="none" w:sz="0" w:space="0" w:color="auto"/>
          </w:divBdr>
        </w:div>
        <w:div w:id="720060456">
          <w:marLeft w:val="576"/>
          <w:marRight w:val="0"/>
          <w:marTop w:val="120"/>
          <w:marBottom w:val="0"/>
          <w:divBdr>
            <w:top w:val="none" w:sz="0" w:space="0" w:color="auto"/>
            <w:left w:val="none" w:sz="0" w:space="0" w:color="auto"/>
            <w:bottom w:val="none" w:sz="0" w:space="0" w:color="auto"/>
            <w:right w:val="none" w:sz="0" w:space="0" w:color="auto"/>
          </w:divBdr>
        </w:div>
        <w:div w:id="1464689998">
          <w:marLeft w:val="576"/>
          <w:marRight w:val="0"/>
          <w:marTop w:val="120"/>
          <w:marBottom w:val="0"/>
          <w:divBdr>
            <w:top w:val="none" w:sz="0" w:space="0" w:color="auto"/>
            <w:left w:val="none" w:sz="0" w:space="0" w:color="auto"/>
            <w:bottom w:val="none" w:sz="0" w:space="0" w:color="auto"/>
            <w:right w:val="none" w:sz="0" w:space="0" w:color="auto"/>
          </w:divBdr>
        </w:div>
        <w:div w:id="2113671209">
          <w:marLeft w:val="576"/>
          <w:marRight w:val="0"/>
          <w:marTop w:val="120"/>
          <w:marBottom w:val="0"/>
          <w:divBdr>
            <w:top w:val="none" w:sz="0" w:space="0" w:color="auto"/>
            <w:left w:val="none" w:sz="0" w:space="0" w:color="auto"/>
            <w:bottom w:val="none" w:sz="0" w:space="0" w:color="auto"/>
            <w:right w:val="none" w:sz="0" w:space="0" w:color="auto"/>
          </w:divBdr>
        </w:div>
      </w:divsChild>
    </w:div>
    <w:div w:id="1994329263">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3642</TotalTime>
  <Pages>14</Pages>
  <Words>1872</Words>
  <Characters>10675</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2021-12-25T12:58:00Z</dcterms:modified>
</cp:coreProperties>
</file>