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51830" w:rsidRDefault="00F51830" w:rsidP="00F51830">
      <w:pPr>
        <w:spacing w:line="360" w:lineRule="auto"/>
        <w:jc w:val="center"/>
        <w:rPr>
          <w:rFonts w:ascii="Times New Roman" w:hAnsi="Times New Roman" w:cs="Times New Roman"/>
          <w:b/>
          <w:bCs/>
          <w:sz w:val="160"/>
          <w:szCs w:val="160"/>
        </w:rPr>
      </w:pPr>
      <w:r w:rsidRPr="00F51830">
        <w:rPr>
          <w:rFonts w:ascii="Times New Roman" w:hAnsi="Times New Roman" w:cs="Times New Roman"/>
          <w:b/>
          <w:bCs/>
          <w:sz w:val="56"/>
          <w:szCs w:val="56"/>
        </w:rPr>
        <w:t>Multiloop control for Fast Transient DC-DC Converter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51830" w:rsidRDefault="00F5183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D2D23" w:rsidRDefault="005D2D23" w:rsidP="00E53AA4">
      <w:pPr>
        <w:spacing w:line="360" w:lineRule="auto"/>
        <w:jc w:val="both"/>
        <w:rPr>
          <w:rFonts w:ascii="Times New Roman" w:hAnsi="Times New Roman" w:cs="Times New Roman"/>
          <w:b/>
          <w:sz w:val="32"/>
          <w:szCs w:val="32"/>
        </w:rPr>
      </w:pPr>
      <w:r w:rsidRPr="005D2D23">
        <w:rPr>
          <w:rFonts w:ascii="Times New Roman" w:hAnsi="Times New Roman" w:cs="Times New Roman"/>
          <w:sz w:val="32"/>
          <w:szCs w:val="32"/>
        </w:rPr>
        <w:t>A novel ac coupled feedback (ACCF) is proposed to alternatively realize fast transient response while inherently controlling the start-up in-rush current of a dc–dc switching converter. The proposed ACCF is modified from a conventional capacitor multiplier and connected between the outputs of the converter and the transconductance. With this supplemental feedback, the transient response has been significantly improved due to the gain-boosting effect around the compensator’s midband. Moreover, the ACCF circuit assists to manage the ramping speed of the output voltage during power-up, thereby eliminating the bulky soft-start circuit. The new controller is very simple to implement and occupies a tiny footprint on-chip. A buck converter with the proposed scheme has been fabricated using the 0.18-µm standard CMOS process with an active silicon area of 0.573 mm2. Measurement results show that the output voltage rises linearly for a soft-start period of 1.05 ms according to the designed slope. Excellent load transient responses are achieved under different load current steps; the output voltage overshoot/undershoot of 60 mV settles down within 10 µs for a load variation from 50 µA to 1 A in 1 µs. Moreover, the proposed converter maintains both excellent load and line regulations of 0.018 mV/mA and 0.0056 mV/mV, respectively.</w:t>
      </w:r>
    </w:p>
    <w:p w:rsidR="00491919" w:rsidRDefault="00491919" w:rsidP="005D2D23">
      <w:pPr>
        <w:tabs>
          <w:tab w:val="left" w:pos="6210"/>
        </w:tabs>
        <w:spacing w:line="360" w:lineRule="auto"/>
        <w:jc w:val="both"/>
        <w:rPr>
          <w:rFonts w:ascii="Times New Roman" w:hAnsi="Times New Roman" w:cs="Times New Roman"/>
          <w:b/>
          <w:sz w:val="40"/>
          <w:szCs w:val="40"/>
        </w:rPr>
      </w:pPr>
    </w:p>
    <w:p w:rsidR="005D2D23" w:rsidRDefault="005D2D23" w:rsidP="005D2D23">
      <w:pPr>
        <w:tabs>
          <w:tab w:val="left" w:pos="6210"/>
        </w:tabs>
        <w:spacing w:line="360" w:lineRule="auto"/>
        <w:jc w:val="center"/>
        <w:rPr>
          <w:rFonts w:ascii="Times New Roman" w:hAnsi="Times New Roman" w:cs="Times New Roman"/>
          <w:sz w:val="40"/>
          <w:szCs w:val="40"/>
        </w:rPr>
      </w:pPr>
    </w:p>
    <w:p w:rsidR="006A300A" w:rsidRPr="003D03F4" w:rsidRDefault="006A300A" w:rsidP="005D2D2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A4F29" w:rsidRDefault="006811F5" w:rsidP="00FA4F2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A4F29">
        <w:rPr>
          <w:rFonts w:ascii="Times New Roman" w:hAnsi="Times New Roman" w:cs="Times New Roman"/>
          <w:sz w:val="32"/>
          <w:szCs w:val="32"/>
          <w:lang w:val="en-IN"/>
        </w:rPr>
        <w:t xml:space="preserve">There is a massive load current change when the system switches from an idle mode to an active mode. Ideally, the regulator should maintain a </w:t>
      </w:r>
      <w:r w:rsidRPr="00FA4F29">
        <w:rPr>
          <w:rFonts w:ascii="Times New Roman" w:hAnsi="Times New Roman" w:cs="Times New Roman"/>
          <w:sz w:val="32"/>
          <w:szCs w:val="32"/>
          <w:lang w:val="en-IN"/>
        </w:rPr>
        <w:t xml:space="preserve">voltage level that is almost constant, which means that there should be a negligible output voltage overshoot /undershoot and rapid response time. </w:t>
      </w:r>
    </w:p>
    <w:p w:rsidR="00000000" w:rsidRPr="00FA4F29" w:rsidRDefault="006811F5" w:rsidP="00FA4F2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A4F29">
        <w:rPr>
          <w:rFonts w:ascii="Times New Roman" w:hAnsi="Times New Roman" w:cs="Times New Roman"/>
          <w:sz w:val="32"/>
          <w:szCs w:val="32"/>
          <w:lang w:val="en-IN"/>
        </w:rPr>
        <w:t xml:space="preserve">To accomplish these stringent requirements, various research works on fast transient dc–dc converters have </w:t>
      </w:r>
      <w:r w:rsidRPr="00FA4F29">
        <w:rPr>
          <w:rFonts w:ascii="Times New Roman" w:hAnsi="Times New Roman" w:cs="Times New Roman"/>
          <w:sz w:val="32"/>
          <w:szCs w:val="32"/>
          <w:lang w:val="en-IN"/>
        </w:rPr>
        <w:t>been proposed.</w:t>
      </w:r>
    </w:p>
    <w:p w:rsidR="00000000" w:rsidRPr="00FA4F29" w:rsidRDefault="006811F5" w:rsidP="00FA4F2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A4F29">
        <w:rPr>
          <w:rFonts w:ascii="Times New Roman" w:hAnsi="Times New Roman" w:cs="Times New Roman"/>
          <w:sz w:val="32"/>
          <w:szCs w:val="32"/>
          <w:lang w:val="en-IN"/>
        </w:rPr>
        <w:t xml:space="preserve">The pole and zero are moved back immediately after the transient event to stabilize the system. </w:t>
      </w:r>
    </w:p>
    <w:p w:rsidR="00000000" w:rsidRPr="00FA4F29" w:rsidRDefault="006811F5" w:rsidP="00FA4F2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A4F29">
        <w:rPr>
          <w:rFonts w:ascii="Times New Roman" w:hAnsi="Times New Roman" w:cs="Times New Roman"/>
          <w:sz w:val="32"/>
          <w:szCs w:val="32"/>
          <w:lang w:val="en-IN"/>
        </w:rPr>
        <w:t>However, a careful design targeting system stability during the whole process needs to be taken into consideration once the bandwidth is tenta</w:t>
      </w:r>
      <w:r w:rsidRPr="00FA4F29">
        <w:rPr>
          <w:rFonts w:ascii="Times New Roman" w:hAnsi="Times New Roman" w:cs="Times New Roman"/>
          <w:sz w:val="32"/>
          <w:szCs w:val="32"/>
          <w:lang w:val="en-IN"/>
        </w:rPr>
        <w:t xml:space="preserve">tively changed.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D3B5B" w:rsidRDefault="006811F5" w:rsidP="004D3B5B">
      <w:pPr>
        <w:numPr>
          <w:ilvl w:val="0"/>
          <w:numId w:val="45"/>
        </w:numPr>
        <w:spacing w:line="360" w:lineRule="auto"/>
        <w:jc w:val="both"/>
        <w:rPr>
          <w:rFonts w:ascii="Times New Roman" w:hAnsi="Times New Roman" w:cs="Times New Roman"/>
          <w:bCs/>
          <w:sz w:val="32"/>
          <w:szCs w:val="32"/>
          <w:lang w:val="en-IN"/>
        </w:rPr>
      </w:pPr>
      <w:r w:rsidRPr="004D3B5B">
        <w:rPr>
          <w:rFonts w:ascii="Times New Roman" w:hAnsi="Times New Roman" w:cs="Times New Roman"/>
          <w:bCs/>
          <w:sz w:val="32"/>
          <w:szCs w:val="32"/>
          <w:lang w:val="en-IN"/>
        </w:rPr>
        <w:t xml:space="preserve">Difficult to achieve fast load transient performance. </w:t>
      </w:r>
    </w:p>
    <w:p w:rsidR="00000000" w:rsidRPr="004D3B5B" w:rsidRDefault="006811F5" w:rsidP="004D3B5B">
      <w:pPr>
        <w:numPr>
          <w:ilvl w:val="0"/>
          <w:numId w:val="45"/>
        </w:numPr>
        <w:spacing w:line="360" w:lineRule="auto"/>
        <w:jc w:val="both"/>
        <w:rPr>
          <w:rFonts w:ascii="Times New Roman" w:hAnsi="Times New Roman" w:cs="Times New Roman"/>
          <w:bCs/>
          <w:sz w:val="32"/>
          <w:szCs w:val="32"/>
          <w:lang w:val="en-IN"/>
        </w:rPr>
      </w:pPr>
      <w:r w:rsidRPr="004D3B5B">
        <w:rPr>
          <w:rFonts w:ascii="Times New Roman" w:hAnsi="Times New Roman" w:cs="Times New Roman"/>
          <w:bCs/>
          <w:sz w:val="32"/>
          <w:szCs w:val="32"/>
          <w:lang w:val="en-IN"/>
        </w:rPr>
        <w:t xml:space="preserve">Current boosting modules in existing system require more power, which degrades the overall efficiency. </w:t>
      </w:r>
    </w:p>
    <w:p w:rsidR="00000000" w:rsidRPr="004D3B5B" w:rsidRDefault="006811F5" w:rsidP="004D3B5B">
      <w:pPr>
        <w:numPr>
          <w:ilvl w:val="0"/>
          <w:numId w:val="45"/>
        </w:numPr>
        <w:spacing w:line="360" w:lineRule="auto"/>
        <w:jc w:val="both"/>
        <w:rPr>
          <w:rFonts w:ascii="Times New Roman" w:hAnsi="Times New Roman" w:cs="Times New Roman"/>
          <w:bCs/>
          <w:sz w:val="32"/>
          <w:szCs w:val="32"/>
          <w:lang w:val="en-IN"/>
        </w:rPr>
      </w:pPr>
      <w:r w:rsidRPr="004D3B5B">
        <w:rPr>
          <w:rFonts w:ascii="Times New Roman" w:hAnsi="Times New Roman" w:cs="Times New Roman"/>
          <w:bCs/>
          <w:sz w:val="32"/>
          <w:szCs w:val="32"/>
          <w:lang w:val="en-IN"/>
        </w:rPr>
        <w:t xml:space="preserve">High electromagnetic interface (EMI) noise. </w:t>
      </w:r>
    </w:p>
    <w:p w:rsidR="00F94960" w:rsidRPr="004D3B5B"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386257" w:rsidRPr="00386257" w:rsidRDefault="00386257" w:rsidP="00386257">
      <w:pPr>
        <w:pStyle w:val="NormalWeb"/>
        <w:numPr>
          <w:ilvl w:val="0"/>
          <w:numId w:val="46"/>
        </w:numPr>
        <w:spacing w:before="0" w:beforeAutospacing="0" w:after="0" w:afterAutospacing="0" w:line="360" w:lineRule="auto"/>
        <w:ind w:left="426"/>
        <w:jc w:val="both"/>
        <w:rPr>
          <w:sz w:val="32"/>
          <w:szCs w:val="32"/>
        </w:rPr>
      </w:pPr>
      <w:r w:rsidRPr="00386257">
        <w:rPr>
          <w:sz w:val="32"/>
          <w:szCs w:val="32"/>
        </w:rPr>
        <w:t>This paper utilizes a current-mode controller to improve the response speed aspect by increasing the system bandwidth in order to enhance the load transient response.</w:t>
      </w:r>
    </w:p>
    <w:p w:rsidR="00386257" w:rsidRPr="00386257" w:rsidRDefault="00386257" w:rsidP="00386257">
      <w:pPr>
        <w:pStyle w:val="NormalWeb"/>
        <w:numPr>
          <w:ilvl w:val="0"/>
          <w:numId w:val="46"/>
        </w:numPr>
        <w:spacing w:before="0" w:beforeAutospacing="0" w:after="0" w:afterAutospacing="0" w:line="360" w:lineRule="auto"/>
        <w:ind w:left="426"/>
        <w:jc w:val="both"/>
        <w:rPr>
          <w:sz w:val="32"/>
          <w:szCs w:val="32"/>
        </w:rPr>
      </w:pPr>
      <w:r w:rsidRPr="00386257">
        <w:rPr>
          <w:sz w:val="32"/>
          <w:szCs w:val="32"/>
        </w:rPr>
        <w:t>A novel ACCF is paralleled around the compensator to boost the response strength at the mid-band.</w:t>
      </w:r>
    </w:p>
    <w:p w:rsidR="00386257" w:rsidRPr="00386257" w:rsidRDefault="00386257" w:rsidP="00386257">
      <w:pPr>
        <w:pStyle w:val="NormalWeb"/>
        <w:numPr>
          <w:ilvl w:val="0"/>
          <w:numId w:val="46"/>
        </w:numPr>
        <w:spacing w:before="0" w:beforeAutospacing="0" w:after="0" w:afterAutospacing="0" w:line="360" w:lineRule="auto"/>
        <w:ind w:left="426"/>
        <w:jc w:val="both"/>
        <w:rPr>
          <w:sz w:val="32"/>
          <w:szCs w:val="32"/>
        </w:rPr>
      </w:pPr>
      <w:r w:rsidRPr="00386257">
        <w:rPr>
          <w:sz w:val="32"/>
          <w:szCs w:val="32"/>
        </w:rPr>
        <w:t>With the help of the ACCF circuit, in this case, the fast-rising voltage appearing at Vout caused by the inrush start-up current is coupled through the ACCF and induces the ac current from Vc into the ACCF itself.</w:t>
      </w:r>
    </w:p>
    <w:p w:rsidR="003A5D44" w:rsidRPr="00386257" w:rsidRDefault="00386257" w:rsidP="00E53AA4">
      <w:pPr>
        <w:pStyle w:val="NormalWeb"/>
        <w:numPr>
          <w:ilvl w:val="0"/>
          <w:numId w:val="46"/>
        </w:numPr>
        <w:spacing w:before="0" w:beforeAutospacing="0" w:after="0" w:afterAutospacing="0" w:line="360" w:lineRule="auto"/>
        <w:ind w:left="426"/>
        <w:jc w:val="both"/>
        <w:rPr>
          <w:sz w:val="32"/>
          <w:szCs w:val="32"/>
        </w:rPr>
      </w:pPr>
      <w:r w:rsidRPr="00386257">
        <w:rPr>
          <w:sz w:val="32"/>
          <w:szCs w:val="32"/>
        </w:rPr>
        <w:t xml:space="preserve">This particular inherent function of the proposed ACCF eliminates the need for a dedicated soft-start circuit in the conventional designs.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917E8" w:rsidRDefault="006811F5" w:rsidP="003917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17E8">
        <w:rPr>
          <w:rFonts w:ascii="Times New Roman" w:eastAsia="AdvGulliv-R" w:hAnsi="Times New Roman" w:cs="Times New Roman"/>
          <w:bCs/>
          <w:sz w:val="32"/>
          <w:szCs w:val="32"/>
          <w:lang w:val="en-IN"/>
        </w:rPr>
        <w:t>The demand f</w:t>
      </w:r>
      <w:r w:rsidRPr="003917E8">
        <w:rPr>
          <w:rFonts w:ascii="Times New Roman" w:eastAsia="AdvGulliv-R" w:hAnsi="Times New Roman" w:cs="Times New Roman"/>
          <w:bCs/>
          <w:sz w:val="32"/>
          <w:szCs w:val="32"/>
          <w:lang w:val="en-IN"/>
        </w:rPr>
        <w:t>or fast load transient performance has grown significantly, affecting the power supplies of modern high-speed processors especially processors targeting to achieve a fast transition from the low-power idle mode to the high-speed active mode.</w:t>
      </w:r>
    </w:p>
    <w:p w:rsidR="00000000" w:rsidRPr="003917E8" w:rsidRDefault="006811F5" w:rsidP="003917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17E8">
        <w:rPr>
          <w:rFonts w:ascii="Times New Roman" w:eastAsia="AdvGulliv-R" w:hAnsi="Times New Roman" w:cs="Times New Roman"/>
          <w:bCs/>
          <w:sz w:val="32"/>
          <w:szCs w:val="32"/>
          <w:lang w:val="en-IN"/>
        </w:rPr>
        <w:t>The load tran</w:t>
      </w:r>
      <w:r w:rsidRPr="003917E8">
        <w:rPr>
          <w:rFonts w:ascii="Times New Roman" w:eastAsia="AdvGulliv-R" w:hAnsi="Times New Roman" w:cs="Times New Roman"/>
          <w:bCs/>
          <w:sz w:val="32"/>
          <w:szCs w:val="32"/>
          <w:lang w:val="en-IN"/>
        </w:rPr>
        <w:t>sient performance is improved on account of the gain boosting effect around the compensator’s mid-band.</w:t>
      </w:r>
    </w:p>
    <w:p w:rsidR="00000000" w:rsidRPr="003917E8" w:rsidRDefault="006811F5" w:rsidP="003917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17E8">
        <w:rPr>
          <w:rFonts w:ascii="Times New Roman" w:eastAsia="AdvGulliv-R" w:hAnsi="Times New Roman" w:cs="Times New Roman"/>
          <w:bCs/>
          <w:sz w:val="32"/>
          <w:szCs w:val="32"/>
          <w:lang w:val="en-IN"/>
        </w:rPr>
        <w:t>A variable resistor was connected at the output of the converter in series with a switch to measure the load transient performance.</w:t>
      </w:r>
    </w:p>
    <w:p w:rsidR="00000000" w:rsidRPr="003917E8" w:rsidRDefault="006811F5" w:rsidP="003917E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17E8">
        <w:rPr>
          <w:rFonts w:ascii="Times New Roman" w:eastAsia="AdvGulliv-R" w:hAnsi="Times New Roman" w:cs="Times New Roman"/>
          <w:bCs/>
          <w:sz w:val="32"/>
          <w:szCs w:val="32"/>
          <w:lang w:val="en-IN"/>
        </w:rPr>
        <w:t>Moreover, current-</w:t>
      </w:r>
      <w:r w:rsidRPr="003917E8">
        <w:rPr>
          <w:rFonts w:ascii="Times New Roman" w:eastAsia="AdvGulliv-R" w:hAnsi="Times New Roman" w:cs="Times New Roman"/>
          <w:bCs/>
          <w:sz w:val="32"/>
          <w:szCs w:val="32"/>
          <w:lang w:val="en-IN"/>
        </w:rPr>
        <w:t>boosting modules introduce more power consumption, which degrades the overall efficiency.</w:t>
      </w:r>
      <w:r w:rsidRPr="003917E8">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96C12" w:rsidRDefault="00C96780" w:rsidP="00E53AA4">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sz w:val="28"/>
                <w:szCs w:val="28"/>
              </w:rPr>
              <w:t>Fast transient response DC–DC converter with start-up in-rush current control</w:t>
            </w:r>
          </w:p>
        </w:tc>
        <w:tc>
          <w:tcPr>
            <w:tcW w:w="3192" w:type="dxa"/>
          </w:tcPr>
          <w:p w:rsidR="000C407B" w:rsidRPr="00296C12" w:rsidRDefault="00C96780" w:rsidP="00C96780">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sz w:val="28"/>
                <w:szCs w:val="28"/>
              </w:rPr>
              <w:t xml:space="preserve">M. Zhou, Z. Sun, Q. Low, and L. Siek, </w:t>
            </w:r>
          </w:p>
        </w:tc>
        <w:tc>
          <w:tcPr>
            <w:tcW w:w="3192" w:type="dxa"/>
          </w:tcPr>
          <w:p w:rsidR="000C407B" w:rsidRPr="00296C12" w:rsidRDefault="00296C12" w:rsidP="00E53AA4">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color w:val="333333"/>
                <w:sz w:val="28"/>
                <w:szCs w:val="28"/>
                <w:shd w:val="clear" w:color="auto" w:fill="FFFFFF"/>
              </w:rPr>
              <w:t>A new alternative to achieve fast transient response while inherently managing the in-rush current during DC/DC switching converter start-up is proposed.</w:t>
            </w:r>
          </w:p>
        </w:tc>
      </w:tr>
      <w:tr w:rsidR="000C407B" w:rsidTr="000C407B">
        <w:trPr>
          <w:trHeight w:val="2942"/>
        </w:trPr>
        <w:tc>
          <w:tcPr>
            <w:tcW w:w="3192" w:type="dxa"/>
          </w:tcPr>
          <w:p w:rsidR="000C407B" w:rsidRPr="00296C12" w:rsidRDefault="00296C12" w:rsidP="00E53AA4">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sz w:val="28"/>
                <w:szCs w:val="28"/>
              </w:rPr>
              <w:t>Adaptive pole-zero position (APZP) technique of regulated power supply for improving SNR</w:t>
            </w:r>
          </w:p>
        </w:tc>
        <w:tc>
          <w:tcPr>
            <w:tcW w:w="3192" w:type="dxa"/>
          </w:tcPr>
          <w:p w:rsidR="000C407B" w:rsidRPr="00296C12" w:rsidRDefault="00296C12" w:rsidP="00296C12">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sz w:val="28"/>
                <w:szCs w:val="28"/>
              </w:rPr>
              <w:t xml:space="preserve">C.-Y. Hsieh and K.-H. Chen, </w:t>
            </w:r>
          </w:p>
        </w:tc>
        <w:tc>
          <w:tcPr>
            <w:tcW w:w="3192" w:type="dxa"/>
          </w:tcPr>
          <w:p w:rsidR="000C407B" w:rsidRPr="00296C12" w:rsidRDefault="00296C12" w:rsidP="00E53AA4">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color w:val="333333"/>
                <w:sz w:val="28"/>
                <w:szCs w:val="28"/>
                <w:shd w:val="clear" w:color="auto" w:fill="FFFFFF"/>
              </w:rPr>
              <w:t>This paper proposes an adaptive pole-zero position (APZP) technique to achieve excellent transient response of dc--dc converters.</w:t>
            </w:r>
          </w:p>
        </w:tc>
      </w:tr>
      <w:tr w:rsidR="000C407B" w:rsidTr="000C407B">
        <w:tc>
          <w:tcPr>
            <w:tcW w:w="3192" w:type="dxa"/>
          </w:tcPr>
          <w:p w:rsidR="000C407B" w:rsidRPr="00296C12" w:rsidRDefault="00296C12" w:rsidP="00E53AA4">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sz w:val="28"/>
                <w:szCs w:val="28"/>
              </w:rPr>
              <w:t>A monolithic current-mode CMOS DC-DC converter with on-chip current-sensing technique</w:t>
            </w:r>
          </w:p>
        </w:tc>
        <w:tc>
          <w:tcPr>
            <w:tcW w:w="3192" w:type="dxa"/>
          </w:tcPr>
          <w:p w:rsidR="000C407B" w:rsidRPr="00296C12" w:rsidRDefault="00296C12" w:rsidP="00296C12">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sz w:val="28"/>
                <w:szCs w:val="28"/>
              </w:rPr>
              <w:t xml:space="preserve">C. F. Lee and P. K. T. Mok, </w:t>
            </w:r>
          </w:p>
        </w:tc>
        <w:tc>
          <w:tcPr>
            <w:tcW w:w="3192" w:type="dxa"/>
          </w:tcPr>
          <w:p w:rsidR="000C407B" w:rsidRPr="00296C12" w:rsidRDefault="00296C12" w:rsidP="00E53AA4">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color w:val="333333"/>
                <w:sz w:val="28"/>
                <w:szCs w:val="28"/>
                <w:shd w:val="clear" w:color="auto" w:fill="FFFFFF"/>
              </w:rPr>
              <w:t>A monolithic current-mode CMOS DC-DC converter with integrated power switches and a novel on-chip current sensor for feedback control is presented in this paper. </w:t>
            </w:r>
          </w:p>
        </w:tc>
      </w:tr>
      <w:tr w:rsidR="000C407B" w:rsidTr="000C407B">
        <w:tc>
          <w:tcPr>
            <w:tcW w:w="3192" w:type="dxa"/>
          </w:tcPr>
          <w:p w:rsidR="000C407B" w:rsidRPr="00296C12" w:rsidRDefault="00296C12" w:rsidP="00E53AA4">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sz w:val="28"/>
                <w:szCs w:val="28"/>
              </w:rPr>
              <w:t xml:space="preserve">An integrated CMOS current-sensing circuit for low-voltage current-mode </w:t>
            </w:r>
            <w:r w:rsidRPr="00296C12">
              <w:rPr>
                <w:rFonts w:ascii="Times New Roman" w:hAnsi="Times New Roman" w:cs="Times New Roman"/>
                <w:sz w:val="28"/>
                <w:szCs w:val="28"/>
              </w:rPr>
              <w:lastRenderedPageBreak/>
              <w:t>buck regulator</w:t>
            </w:r>
          </w:p>
        </w:tc>
        <w:tc>
          <w:tcPr>
            <w:tcW w:w="3192" w:type="dxa"/>
          </w:tcPr>
          <w:p w:rsidR="000C407B" w:rsidRPr="00296C12" w:rsidRDefault="00296C12" w:rsidP="00296C12">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sz w:val="28"/>
                <w:szCs w:val="28"/>
              </w:rPr>
              <w:lastRenderedPageBreak/>
              <w:t xml:space="preserve">C. Y. Leung, P. K. T. Mok, K. N. Leung, and </w:t>
            </w:r>
            <w:r w:rsidRPr="00296C12">
              <w:rPr>
                <w:rFonts w:ascii="Times New Roman" w:hAnsi="Times New Roman" w:cs="Times New Roman"/>
                <w:sz w:val="28"/>
                <w:szCs w:val="28"/>
              </w:rPr>
              <w:lastRenderedPageBreak/>
              <w:t xml:space="preserve">M. Chan, </w:t>
            </w:r>
          </w:p>
        </w:tc>
        <w:tc>
          <w:tcPr>
            <w:tcW w:w="3192" w:type="dxa"/>
          </w:tcPr>
          <w:p w:rsidR="000C407B" w:rsidRPr="00296C12" w:rsidRDefault="00296C12" w:rsidP="00E53AA4">
            <w:pPr>
              <w:tabs>
                <w:tab w:val="left" w:pos="720"/>
              </w:tabs>
              <w:spacing w:after="100" w:line="360" w:lineRule="auto"/>
              <w:jc w:val="both"/>
              <w:rPr>
                <w:rFonts w:ascii="Times New Roman" w:hAnsi="Times New Roman" w:cs="Times New Roman"/>
                <w:sz w:val="28"/>
                <w:szCs w:val="28"/>
              </w:rPr>
            </w:pPr>
            <w:r w:rsidRPr="00296C12">
              <w:rPr>
                <w:rFonts w:ascii="Times New Roman" w:hAnsi="Times New Roman" w:cs="Times New Roman"/>
                <w:color w:val="333333"/>
                <w:sz w:val="28"/>
                <w:szCs w:val="28"/>
                <w:shd w:val="clear" w:color="auto" w:fill="FFFFFF"/>
              </w:rPr>
              <w:lastRenderedPageBreak/>
              <w:t xml:space="preserve">An integrated current-sensing circuit for low-voltage buck regulator is </w:t>
            </w:r>
            <w:r w:rsidRPr="00296C12">
              <w:rPr>
                <w:rFonts w:ascii="Times New Roman" w:hAnsi="Times New Roman" w:cs="Times New Roman"/>
                <w:color w:val="333333"/>
                <w:sz w:val="28"/>
                <w:szCs w:val="28"/>
                <w:shd w:val="clear" w:color="auto" w:fill="FFFFFF"/>
              </w:rPr>
              <w:lastRenderedPageBreak/>
              <w:t>presented.</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B823D7" w:rsidRDefault="00B823D7" w:rsidP="00E53AA4">
      <w:pPr>
        <w:spacing w:after="100" w:line="360" w:lineRule="auto"/>
        <w:jc w:val="both"/>
        <w:rPr>
          <w:rFonts w:ascii="Times New Roman" w:hAnsi="Times New Roman" w:cs="Times New Roman"/>
          <w:bCs/>
          <w:sz w:val="28"/>
          <w:szCs w:val="28"/>
        </w:rPr>
      </w:pPr>
    </w:p>
    <w:p w:rsidR="00B823D7" w:rsidRPr="00B823D7" w:rsidRDefault="00B823D7" w:rsidP="00E53AA4">
      <w:pPr>
        <w:spacing w:after="100" w:line="360" w:lineRule="auto"/>
        <w:jc w:val="both"/>
        <w:rPr>
          <w:rFonts w:ascii="Times New Roman" w:hAnsi="Times New Roman" w:cs="Times New Roman"/>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440A5A" w:rsidRDefault="00440A5A" w:rsidP="00F5183A">
      <w:pPr>
        <w:rPr>
          <w:rFonts w:ascii="Times New Roman" w:eastAsiaTheme="majorEastAsia" w:hAnsi="Times New Roman" w:cs="Times New Roman"/>
          <w:b/>
          <w:iCs/>
          <w:sz w:val="28"/>
          <w:szCs w:val="28"/>
        </w:rPr>
      </w:pPr>
    </w:p>
    <w:p w:rsidR="00B823D7" w:rsidRPr="00F5183A" w:rsidRDefault="00B823D7"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823D7" w:rsidP="00E53AA4">
      <w:pPr>
        <w:spacing w:after="0" w:line="360" w:lineRule="auto"/>
        <w:jc w:val="both"/>
        <w:rPr>
          <w:rFonts w:ascii="Times New Roman" w:hAnsi="Times New Roman" w:cs="Times New Roman"/>
        </w:rPr>
      </w:pPr>
      <w:r w:rsidRPr="00B823D7">
        <w:rPr>
          <w:rFonts w:ascii="Times New Roman" w:hAnsi="Times New Roman" w:cs="Times New Roman"/>
        </w:rPr>
        <w:drawing>
          <wp:inline distT="0" distB="0" distL="0" distR="0">
            <wp:extent cx="5943600" cy="387350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7350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B2DC9" w:rsidRPr="003B2DC9" w:rsidRDefault="003B2DC9" w:rsidP="003B2DC9">
      <w:pPr>
        <w:pStyle w:val="BodyText"/>
        <w:rPr>
          <w:bCs/>
          <w:iCs/>
          <w:sz w:val="32"/>
          <w:szCs w:val="32"/>
          <w:lang w:val="en-IN"/>
        </w:rPr>
      </w:pPr>
      <w:r w:rsidRPr="003B2DC9">
        <w:rPr>
          <w:bCs/>
          <w:iCs/>
          <w:sz w:val="32"/>
          <w:szCs w:val="32"/>
          <w:lang w:val="en-IN"/>
        </w:rPr>
        <w:t xml:space="preserve">     A compact fast transient response current-mode buck converter with inherent soft-start is presented in this paper. Experimental results show that the designed converter can achieve a fast load transient response under different load current steps (500 mA and 1 A) with different output voltages (1.2 and 1.8 V). The soft-start period of more than 1 ms is also inherently realized. The controller is simple to implement, and yet demonstrates great performance in both load and line regulations. The proposed converter is appropriate for applications which necessitate the fast transient response over a large load range, especially for use in conjunction with microprocessors.</w:t>
      </w:r>
      <w:r w:rsidRPr="003B2DC9">
        <w:rPr>
          <w:bCs/>
          <w:iCs/>
          <w:sz w:val="32"/>
          <w:szCs w:val="32"/>
        </w:rPr>
        <w:t xml:space="preserve"> </w:t>
      </w:r>
    </w:p>
    <w:p w:rsidR="001F1E5A" w:rsidRDefault="001F1E5A" w:rsidP="00E53AA4">
      <w:pPr>
        <w:pStyle w:val="BodyText"/>
        <w:rPr>
          <w:b/>
          <w:iCs/>
          <w:sz w:val="28"/>
          <w:szCs w:val="28"/>
        </w:rPr>
      </w:pPr>
    </w:p>
    <w:p w:rsidR="003B2DC9" w:rsidRDefault="003B2DC9" w:rsidP="00E53AA4">
      <w:pPr>
        <w:pStyle w:val="BodyText"/>
        <w:rPr>
          <w:b/>
          <w:iCs/>
          <w:sz w:val="28"/>
          <w:szCs w:val="28"/>
        </w:rPr>
      </w:pPr>
    </w:p>
    <w:p w:rsidR="003B2DC9" w:rsidRDefault="003B2DC9" w:rsidP="00E53AA4">
      <w:pPr>
        <w:pStyle w:val="BodyText"/>
        <w:rPr>
          <w:b/>
          <w:iCs/>
          <w:sz w:val="28"/>
          <w:szCs w:val="28"/>
        </w:rPr>
      </w:pPr>
    </w:p>
    <w:p w:rsidR="003B2DC9" w:rsidRDefault="003B2DC9" w:rsidP="00E53AA4">
      <w:pPr>
        <w:pStyle w:val="BodyText"/>
        <w:rPr>
          <w:b/>
          <w:iCs/>
          <w:sz w:val="28"/>
          <w:szCs w:val="28"/>
        </w:rPr>
      </w:pPr>
    </w:p>
    <w:p w:rsidR="003B2DC9" w:rsidRDefault="003B2DC9" w:rsidP="00E53AA4">
      <w:pPr>
        <w:pStyle w:val="BodyText"/>
        <w:rPr>
          <w:b/>
          <w:iCs/>
          <w:sz w:val="28"/>
          <w:szCs w:val="28"/>
        </w:rPr>
      </w:pPr>
    </w:p>
    <w:p w:rsidR="003B2DC9" w:rsidRDefault="003B2DC9" w:rsidP="00E53AA4">
      <w:pPr>
        <w:pStyle w:val="BodyText"/>
        <w:rPr>
          <w:b/>
          <w:iCs/>
          <w:sz w:val="28"/>
          <w:szCs w:val="28"/>
        </w:rPr>
      </w:pPr>
    </w:p>
    <w:p w:rsidR="003B2DC9" w:rsidRDefault="003B2DC9" w:rsidP="00E53AA4">
      <w:pPr>
        <w:pStyle w:val="BodyText"/>
        <w:rPr>
          <w:b/>
          <w:iCs/>
          <w:sz w:val="28"/>
          <w:szCs w:val="28"/>
        </w:rPr>
      </w:pPr>
    </w:p>
    <w:p w:rsidR="003C0F6F" w:rsidRDefault="003C0F6F" w:rsidP="00E53AA4">
      <w:pPr>
        <w:pStyle w:val="BodyText"/>
        <w:rPr>
          <w:b/>
          <w:iCs/>
          <w:sz w:val="28"/>
          <w:szCs w:val="28"/>
        </w:rPr>
      </w:pPr>
    </w:p>
    <w:p w:rsidR="003B2DC9" w:rsidRDefault="003B2DC9" w:rsidP="00E53AA4">
      <w:pPr>
        <w:pStyle w:val="BodyText"/>
        <w:rPr>
          <w:b/>
          <w:iCs/>
          <w:sz w:val="28"/>
          <w:szCs w:val="28"/>
        </w:rPr>
      </w:pPr>
    </w:p>
    <w:p w:rsidR="003B2DC9" w:rsidRDefault="003B2DC9" w:rsidP="00E53AA4">
      <w:pPr>
        <w:pStyle w:val="BodyText"/>
        <w:rPr>
          <w:b/>
          <w:iCs/>
          <w:sz w:val="28"/>
          <w:szCs w:val="28"/>
        </w:rPr>
      </w:pPr>
    </w:p>
    <w:p w:rsidR="003B2DC9" w:rsidRDefault="003B2DC9" w:rsidP="00E53AA4">
      <w:pPr>
        <w:pStyle w:val="BodyText"/>
        <w:rPr>
          <w:b/>
          <w:iCs/>
          <w:sz w:val="28"/>
          <w:szCs w:val="28"/>
        </w:rPr>
      </w:pPr>
    </w:p>
    <w:p w:rsidR="003B2DC9" w:rsidRDefault="003B2DC9" w:rsidP="00E53AA4">
      <w:pPr>
        <w:pStyle w:val="BodyText"/>
        <w:rPr>
          <w:b/>
          <w:iCs/>
          <w:sz w:val="28"/>
          <w:szCs w:val="28"/>
        </w:rPr>
      </w:pPr>
    </w:p>
    <w:p w:rsidR="003B2DC9" w:rsidRDefault="003B2DC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76916" w:rsidRDefault="006811F5" w:rsidP="00C76916">
      <w:pPr>
        <w:pStyle w:val="BodyText"/>
        <w:numPr>
          <w:ilvl w:val="0"/>
          <w:numId w:val="42"/>
        </w:numPr>
        <w:rPr>
          <w:sz w:val="32"/>
          <w:szCs w:val="32"/>
          <w:lang w:val="en-IN"/>
        </w:rPr>
      </w:pPr>
      <w:r w:rsidRPr="00C76916">
        <w:rPr>
          <w:sz w:val="32"/>
          <w:szCs w:val="32"/>
          <w:lang w:val="en-IN"/>
        </w:rPr>
        <w:t>[1] M. Zhou, Z. Sun, Q. Low, and L</w:t>
      </w:r>
      <w:r w:rsidRPr="00C76916">
        <w:rPr>
          <w:sz w:val="32"/>
          <w:szCs w:val="32"/>
          <w:lang w:val="en-IN"/>
        </w:rPr>
        <w:t xml:space="preserve">. Siek, “Fast transient response DC–DC converter with start-up in-rush current control,” Electron. Lett., vol. 52, no. 22, pp. 1883–1885, Oct. 2016. </w:t>
      </w:r>
    </w:p>
    <w:p w:rsidR="00000000" w:rsidRPr="00C76916" w:rsidRDefault="006811F5" w:rsidP="00C76916">
      <w:pPr>
        <w:pStyle w:val="BodyText"/>
        <w:numPr>
          <w:ilvl w:val="0"/>
          <w:numId w:val="42"/>
        </w:numPr>
        <w:rPr>
          <w:sz w:val="32"/>
          <w:szCs w:val="32"/>
          <w:lang w:val="en-IN"/>
        </w:rPr>
      </w:pPr>
      <w:r w:rsidRPr="00C76916">
        <w:rPr>
          <w:sz w:val="32"/>
          <w:szCs w:val="32"/>
          <w:lang w:val="en-IN"/>
        </w:rPr>
        <w:t>[2] C.-Y. Hsieh and K.-H. Chen, “Adaptive pole-zero position (APZP) technique of regulated power supply f</w:t>
      </w:r>
      <w:r w:rsidRPr="00C76916">
        <w:rPr>
          <w:sz w:val="32"/>
          <w:szCs w:val="32"/>
          <w:lang w:val="en-IN"/>
        </w:rPr>
        <w:t xml:space="preserve">or improving SNR,” IEEE Trans. Power Electron., vol. 23, no. 6, pp. 2949–2963, Nov. 2008. </w:t>
      </w:r>
    </w:p>
    <w:p w:rsidR="00000000" w:rsidRPr="00C76916" w:rsidRDefault="006811F5" w:rsidP="00C76916">
      <w:pPr>
        <w:pStyle w:val="BodyText"/>
        <w:numPr>
          <w:ilvl w:val="0"/>
          <w:numId w:val="42"/>
        </w:numPr>
        <w:rPr>
          <w:sz w:val="32"/>
          <w:szCs w:val="32"/>
          <w:lang w:val="en-IN"/>
        </w:rPr>
      </w:pPr>
      <w:r w:rsidRPr="00C76916">
        <w:rPr>
          <w:sz w:val="32"/>
          <w:szCs w:val="32"/>
          <w:lang w:val="en-IN"/>
        </w:rPr>
        <w:t>[3] Y.-H. Lee, S.-C. Huang, S.-W. Wang, and K.-H. Chen, “Fast transient (FT) technique with adaptive phase margin (APM) for current mode DC-DC buck converters,” IEE</w:t>
      </w:r>
      <w:r w:rsidRPr="00C76916">
        <w:rPr>
          <w:sz w:val="32"/>
          <w:szCs w:val="32"/>
          <w:lang w:val="en-IN"/>
        </w:rPr>
        <w:t xml:space="preserve">E Trans. Very Large Scale Integr. (VLSI) Syst., vol. 20, no. 10, pp. 1781–1793, Oct. 2012. </w:t>
      </w:r>
    </w:p>
    <w:p w:rsidR="00000000" w:rsidRPr="00C76916" w:rsidRDefault="006811F5" w:rsidP="00C76916">
      <w:pPr>
        <w:pStyle w:val="BodyText"/>
        <w:numPr>
          <w:ilvl w:val="0"/>
          <w:numId w:val="42"/>
        </w:numPr>
        <w:rPr>
          <w:sz w:val="32"/>
          <w:szCs w:val="32"/>
          <w:lang w:val="en-IN"/>
        </w:rPr>
      </w:pPr>
      <w:r w:rsidRPr="00C76916">
        <w:rPr>
          <w:sz w:val="32"/>
          <w:szCs w:val="32"/>
          <w:lang w:val="en-IN"/>
        </w:rPr>
        <w:t>[4] C. F. Lee and P. K. T. Mok, “A monolithic current-mode CMOS DC-DC converter with on-chip current-sensing technique,” IEEE J. Solid-State Circuits, vol. 39, no.</w:t>
      </w:r>
      <w:r w:rsidRPr="00C76916">
        <w:rPr>
          <w:sz w:val="32"/>
          <w:szCs w:val="32"/>
          <w:lang w:val="en-IN"/>
        </w:rPr>
        <w:t xml:space="preserve"> 1, pp. 3–14, Jan. 2004. </w:t>
      </w:r>
    </w:p>
    <w:p w:rsidR="00000000" w:rsidRPr="00C76916" w:rsidRDefault="006811F5" w:rsidP="00C76916">
      <w:pPr>
        <w:pStyle w:val="BodyText"/>
        <w:numPr>
          <w:ilvl w:val="0"/>
          <w:numId w:val="42"/>
        </w:numPr>
        <w:rPr>
          <w:sz w:val="32"/>
          <w:szCs w:val="32"/>
          <w:lang w:val="en-IN"/>
        </w:rPr>
      </w:pPr>
      <w:r w:rsidRPr="00C76916">
        <w:rPr>
          <w:sz w:val="32"/>
          <w:szCs w:val="32"/>
          <w:lang w:val="en-IN"/>
        </w:rPr>
        <w:t>[5] C. Y. Leung, P. K. T. Mok, K. N. Leung, and M. Chan, “An integrated CMOS current-sensing circuit for low-voltage current-mode buck regulator,” IEEE Trans. Circuits Syst. II, Exp. Briefs, vol. 52, no. 7, pp. 394–397, Jul. 2005</w:t>
      </w:r>
      <w:r w:rsidRPr="00C76916">
        <w:rPr>
          <w:sz w:val="32"/>
          <w:szCs w:val="32"/>
          <w:lang w:val="en-IN"/>
        </w:rPr>
        <w:t>.</w:t>
      </w:r>
      <w:r w:rsidRPr="00C76916">
        <w:rPr>
          <w:sz w:val="32"/>
          <w:szCs w:val="32"/>
        </w:rPr>
        <w:t xml:space="preserve"> </w:t>
      </w:r>
    </w:p>
    <w:p w:rsidR="00000000" w:rsidRPr="00C76916" w:rsidRDefault="006811F5" w:rsidP="00C76916">
      <w:pPr>
        <w:pStyle w:val="BodyText"/>
        <w:numPr>
          <w:ilvl w:val="0"/>
          <w:numId w:val="42"/>
        </w:numPr>
        <w:rPr>
          <w:sz w:val="32"/>
          <w:szCs w:val="32"/>
          <w:lang w:val="en-IN"/>
        </w:rPr>
      </w:pPr>
      <w:r w:rsidRPr="00C76916">
        <w:rPr>
          <w:sz w:val="32"/>
          <w:szCs w:val="32"/>
          <w:lang w:val="en-IN"/>
        </w:rPr>
        <w:t>[6] K.-I. Wu, B.-T. Hwang, and C. C.-P. Chen, “Synchronous doublepumping technique for integrated current-mode PWM DC–</w:t>
      </w:r>
      <w:r w:rsidRPr="00C76916">
        <w:rPr>
          <w:sz w:val="32"/>
          <w:szCs w:val="32"/>
          <w:lang w:val="en-IN"/>
        </w:rPr>
        <w:lastRenderedPageBreak/>
        <w:t xml:space="preserve">DC converters demand on fast-transient response,” IEEE Trans. Power Electron., vol. 32, no. 1, pp. 849–865, Jan. 2017. </w:t>
      </w:r>
    </w:p>
    <w:p w:rsidR="00000000" w:rsidRPr="00C76916" w:rsidRDefault="006811F5" w:rsidP="00C76916">
      <w:pPr>
        <w:pStyle w:val="BodyText"/>
        <w:numPr>
          <w:ilvl w:val="0"/>
          <w:numId w:val="42"/>
        </w:numPr>
        <w:rPr>
          <w:sz w:val="32"/>
          <w:szCs w:val="32"/>
          <w:lang w:val="en-IN"/>
        </w:rPr>
      </w:pPr>
      <w:r w:rsidRPr="00C76916">
        <w:rPr>
          <w:sz w:val="32"/>
          <w:szCs w:val="32"/>
          <w:lang w:val="en-IN"/>
        </w:rPr>
        <w:t>[7] Y.-H. Lee</w:t>
      </w:r>
      <w:r w:rsidRPr="00C76916">
        <w:rPr>
          <w:sz w:val="32"/>
          <w:szCs w:val="32"/>
          <w:lang w:val="en-IN"/>
        </w:rPr>
        <w:t>, K.-Y. Chu, C.-J. Shih, and K.-H. Chen, “Proportional compensated buck converter with a differential-in differential-out (DIDO) error amplifier and load regulation enhancement (LRE) mechanism,” IEEE Trans. Power Electron., vol. 27, no. 5, pp. 2426–2436, M</w:t>
      </w:r>
      <w:r w:rsidRPr="00C76916">
        <w:rPr>
          <w:sz w:val="32"/>
          <w:szCs w:val="32"/>
          <w:lang w:val="en-IN"/>
        </w:rPr>
        <w:t xml:space="preserve">ay 2012. </w:t>
      </w:r>
    </w:p>
    <w:p w:rsidR="00000000" w:rsidRPr="00C76916" w:rsidRDefault="006811F5" w:rsidP="00C76916">
      <w:pPr>
        <w:pStyle w:val="BodyText"/>
        <w:numPr>
          <w:ilvl w:val="0"/>
          <w:numId w:val="42"/>
        </w:numPr>
        <w:rPr>
          <w:sz w:val="32"/>
          <w:szCs w:val="32"/>
          <w:lang w:val="en-IN"/>
        </w:rPr>
      </w:pPr>
      <w:r w:rsidRPr="00C76916">
        <w:rPr>
          <w:sz w:val="32"/>
          <w:szCs w:val="32"/>
          <w:lang w:val="en-IN"/>
        </w:rPr>
        <w:t xml:space="preserve">[8] P.-J. Liu, T.-H. Chen, and S.-R. Hsu, “Area-efficient error amplifier with current-boosting module for fast-transient buck converters,” IET Power Electron., vol. 9, no. 10, pp. 2147–2153, Aug. 2016. </w:t>
      </w:r>
    </w:p>
    <w:p w:rsidR="00000000" w:rsidRPr="00C76916" w:rsidRDefault="006811F5" w:rsidP="00C76916">
      <w:pPr>
        <w:pStyle w:val="BodyText"/>
        <w:numPr>
          <w:ilvl w:val="0"/>
          <w:numId w:val="42"/>
        </w:numPr>
        <w:rPr>
          <w:sz w:val="32"/>
          <w:szCs w:val="32"/>
          <w:lang w:val="en-IN"/>
        </w:rPr>
      </w:pPr>
      <w:r w:rsidRPr="00C76916">
        <w:rPr>
          <w:sz w:val="32"/>
          <w:szCs w:val="32"/>
          <w:lang w:val="en-IN"/>
        </w:rPr>
        <w:t>[9] J. Roh, “High-performance error ampl</w:t>
      </w:r>
      <w:r w:rsidRPr="00C76916">
        <w:rPr>
          <w:sz w:val="32"/>
          <w:szCs w:val="32"/>
          <w:lang w:val="en-IN"/>
        </w:rPr>
        <w:t xml:space="preserve">ifier for fast transient DC-DC converters,” IEEE Trans. Circuits Syst. II, Exp. Briefs, vol. 52, no. 9, pp. 591–595, Sep. 2005. </w:t>
      </w:r>
    </w:p>
    <w:p w:rsidR="00000000" w:rsidRPr="00C76916" w:rsidRDefault="006811F5" w:rsidP="00C76916">
      <w:pPr>
        <w:pStyle w:val="BodyText"/>
        <w:numPr>
          <w:ilvl w:val="0"/>
          <w:numId w:val="42"/>
        </w:numPr>
        <w:rPr>
          <w:sz w:val="32"/>
          <w:szCs w:val="32"/>
          <w:lang w:val="en-IN"/>
        </w:rPr>
      </w:pPr>
      <w:r w:rsidRPr="00C76916">
        <w:rPr>
          <w:sz w:val="32"/>
          <w:szCs w:val="32"/>
          <w:lang w:val="en-IN"/>
        </w:rPr>
        <w:t>[10] H. Lee, P. K. T. Mok, and K. N. Leung, “Design of low-power analog drivers based on slew-rate enhancement circuits for CM</w:t>
      </w:r>
      <w:r w:rsidRPr="00C76916">
        <w:rPr>
          <w:sz w:val="32"/>
          <w:szCs w:val="32"/>
          <w:lang w:val="en-IN"/>
        </w:rPr>
        <w:t xml:space="preserve">OS low-dropout regulators,” IEEE Trans. Circuits Syst. II, Exp. Briefs, vol. 52, no. 9, pp. 563–567, Sep. 2005.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11F5" w:rsidRDefault="006811F5" w:rsidP="003654DF">
      <w:pPr>
        <w:spacing w:after="0" w:line="240" w:lineRule="auto"/>
      </w:pPr>
      <w:r>
        <w:separator/>
      </w:r>
    </w:p>
  </w:endnote>
  <w:endnote w:type="continuationSeparator" w:id="1">
    <w:p w:rsidR="006811F5" w:rsidRDefault="006811F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11F5" w:rsidRDefault="006811F5" w:rsidP="003654DF">
      <w:pPr>
        <w:spacing w:after="0" w:line="240" w:lineRule="auto"/>
      </w:pPr>
      <w:r>
        <w:separator/>
      </w:r>
    </w:p>
  </w:footnote>
  <w:footnote w:type="continuationSeparator" w:id="1">
    <w:p w:rsidR="006811F5" w:rsidRDefault="006811F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60CA3">
        <w:pPr>
          <w:pStyle w:val="Header"/>
          <w:jc w:val="right"/>
        </w:pPr>
        <w:fldSimple w:instr=" PAGE   \* MERGEFORMAT ">
          <w:r w:rsidR="00B823D7">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AA410F"/>
    <w:multiLevelType w:val="hybridMultilevel"/>
    <w:tmpl w:val="251869FC"/>
    <w:lvl w:ilvl="0" w:tplc="619AB014">
      <w:start w:val="1"/>
      <w:numFmt w:val="bullet"/>
      <w:lvlText w:val=""/>
      <w:lvlJc w:val="left"/>
      <w:pPr>
        <w:tabs>
          <w:tab w:val="num" w:pos="720"/>
        </w:tabs>
        <w:ind w:left="720" w:hanging="360"/>
      </w:pPr>
      <w:rPr>
        <w:rFonts w:ascii="Wingdings 2" w:hAnsi="Wingdings 2" w:hint="default"/>
      </w:rPr>
    </w:lvl>
    <w:lvl w:ilvl="1" w:tplc="A4B41F3C" w:tentative="1">
      <w:start w:val="1"/>
      <w:numFmt w:val="bullet"/>
      <w:lvlText w:val=""/>
      <w:lvlJc w:val="left"/>
      <w:pPr>
        <w:tabs>
          <w:tab w:val="num" w:pos="1440"/>
        </w:tabs>
        <w:ind w:left="1440" w:hanging="360"/>
      </w:pPr>
      <w:rPr>
        <w:rFonts w:ascii="Wingdings 2" w:hAnsi="Wingdings 2" w:hint="default"/>
      </w:rPr>
    </w:lvl>
    <w:lvl w:ilvl="2" w:tplc="C78CF3AC" w:tentative="1">
      <w:start w:val="1"/>
      <w:numFmt w:val="bullet"/>
      <w:lvlText w:val=""/>
      <w:lvlJc w:val="left"/>
      <w:pPr>
        <w:tabs>
          <w:tab w:val="num" w:pos="2160"/>
        </w:tabs>
        <w:ind w:left="2160" w:hanging="360"/>
      </w:pPr>
      <w:rPr>
        <w:rFonts w:ascii="Wingdings 2" w:hAnsi="Wingdings 2" w:hint="default"/>
      </w:rPr>
    </w:lvl>
    <w:lvl w:ilvl="3" w:tplc="C78CCFD0" w:tentative="1">
      <w:start w:val="1"/>
      <w:numFmt w:val="bullet"/>
      <w:lvlText w:val=""/>
      <w:lvlJc w:val="left"/>
      <w:pPr>
        <w:tabs>
          <w:tab w:val="num" w:pos="2880"/>
        </w:tabs>
        <w:ind w:left="2880" w:hanging="360"/>
      </w:pPr>
      <w:rPr>
        <w:rFonts w:ascii="Wingdings 2" w:hAnsi="Wingdings 2" w:hint="default"/>
      </w:rPr>
    </w:lvl>
    <w:lvl w:ilvl="4" w:tplc="DCC4EB68" w:tentative="1">
      <w:start w:val="1"/>
      <w:numFmt w:val="bullet"/>
      <w:lvlText w:val=""/>
      <w:lvlJc w:val="left"/>
      <w:pPr>
        <w:tabs>
          <w:tab w:val="num" w:pos="3600"/>
        </w:tabs>
        <w:ind w:left="3600" w:hanging="360"/>
      </w:pPr>
      <w:rPr>
        <w:rFonts w:ascii="Wingdings 2" w:hAnsi="Wingdings 2" w:hint="default"/>
      </w:rPr>
    </w:lvl>
    <w:lvl w:ilvl="5" w:tplc="825A4540" w:tentative="1">
      <w:start w:val="1"/>
      <w:numFmt w:val="bullet"/>
      <w:lvlText w:val=""/>
      <w:lvlJc w:val="left"/>
      <w:pPr>
        <w:tabs>
          <w:tab w:val="num" w:pos="4320"/>
        </w:tabs>
        <w:ind w:left="4320" w:hanging="360"/>
      </w:pPr>
      <w:rPr>
        <w:rFonts w:ascii="Wingdings 2" w:hAnsi="Wingdings 2" w:hint="default"/>
      </w:rPr>
    </w:lvl>
    <w:lvl w:ilvl="6" w:tplc="35046C2C" w:tentative="1">
      <w:start w:val="1"/>
      <w:numFmt w:val="bullet"/>
      <w:lvlText w:val=""/>
      <w:lvlJc w:val="left"/>
      <w:pPr>
        <w:tabs>
          <w:tab w:val="num" w:pos="5040"/>
        </w:tabs>
        <w:ind w:left="5040" w:hanging="360"/>
      </w:pPr>
      <w:rPr>
        <w:rFonts w:ascii="Wingdings 2" w:hAnsi="Wingdings 2" w:hint="default"/>
      </w:rPr>
    </w:lvl>
    <w:lvl w:ilvl="7" w:tplc="53CAFF22" w:tentative="1">
      <w:start w:val="1"/>
      <w:numFmt w:val="bullet"/>
      <w:lvlText w:val=""/>
      <w:lvlJc w:val="left"/>
      <w:pPr>
        <w:tabs>
          <w:tab w:val="num" w:pos="5760"/>
        </w:tabs>
        <w:ind w:left="5760" w:hanging="360"/>
      </w:pPr>
      <w:rPr>
        <w:rFonts w:ascii="Wingdings 2" w:hAnsi="Wingdings 2" w:hint="default"/>
      </w:rPr>
    </w:lvl>
    <w:lvl w:ilvl="8" w:tplc="46E65DCC"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837DCA"/>
    <w:multiLevelType w:val="hybridMultilevel"/>
    <w:tmpl w:val="E2A4485C"/>
    <w:lvl w:ilvl="0" w:tplc="679C3CD4">
      <w:start w:val="1"/>
      <w:numFmt w:val="bullet"/>
      <w:lvlText w:val=""/>
      <w:lvlJc w:val="left"/>
      <w:pPr>
        <w:tabs>
          <w:tab w:val="num" w:pos="720"/>
        </w:tabs>
        <w:ind w:left="720" w:hanging="360"/>
      </w:pPr>
      <w:rPr>
        <w:rFonts w:ascii="Wingdings 2" w:hAnsi="Wingdings 2" w:hint="default"/>
      </w:rPr>
    </w:lvl>
    <w:lvl w:ilvl="1" w:tplc="0F98AE5E" w:tentative="1">
      <w:start w:val="1"/>
      <w:numFmt w:val="bullet"/>
      <w:lvlText w:val=""/>
      <w:lvlJc w:val="left"/>
      <w:pPr>
        <w:tabs>
          <w:tab w:val="num" w:pos="1440"/>
        </w:tabs>
        <w:ind w:left="1440" w:hanging="360"/>
      </w:pPr>
      <w:rPr>
        <w:rFonts w:ascii="Wingdings 2" w:hAnsi="Wingdings 2" w:hint="default"/>
      </w:rPr>
    </w:lvl>
    <w:lvl w:ilvl="2" w:tplc="C7F0F05E" w:tentative="1">
      <w:start w:val="1"/>
      <w:numFmt w:val="bullet"/>
      <w:lvlText w:val=""/>
      <w:lvlJc w:val="left"/>
      <w:pPr>
        <w:tabs>
          <w:tab w:val="num" w:pos="2160"/>
        </w:tabs>
        <w:ind w:left="2160" w:hanging="360"/>
      </w:pPr>
      <w:rPr>
        <w:rFonts w:ascii="Wingdings 2" w:hAnsi="Wingdings 2" w:hint="default"/>
      </w:rPr>
    </w:lvl>
    <w:lvl w:ilvl="3" w:tplc="F1E0CAE6" w:tentative="1">
      <w:start w:val="1"/>
      <w:numFmt w:val="bullet"/>
      <w:lvlText w:val=""/>
      <w:lvlJc w:val="left"/>
      <w:pPr>
        <w:tabs>
          <w:tab w:val="num" w:pos="2880"/>
        </w:tabs>
        <w:ind w:left="2880" w:hanging="360"/>
      </w:pPr>
      <w:rPr>
        <w:rFonts w:ascii="Wingdings 2" w:hAnsi="Wingdings 2" w:hint="default"/>
      </w:rPr>
    </w:lvl>
    <w:lvl w:ilvl="4" w:tplc="8B7212BC" w:tentative="1">
      <w:start w:val="1"/>
      <w:numFmt w:val="bullet"/>
      <w:lvlText w:val=""/>
      <w:lvlJc w:val="left"/>
      <w:pPr>
        <w:tabs>
          <w:tab w:val="num" w:pos="3600"/>
        </w:tabs>
        <w:ind w:left="3600" w:hanging="360"/>
      </w:pPr>
      <w:rPr>
        <w:rFonts w:ascii="Wingdings 2" w:hAnsi="Wingdings 2" w:hint="default"/>
      </w:rPr>
    </w:lvl>
    <w:lvl w:ilvl="5" w:tplc="2D06BCE0" w:tentative="1">
      <w:start w:val="1"/>
      <w:numFmt w:val="bullet"/>
      <w:lvlText w:val=""/>
      <w:lvlJc w:val="left"/>
      <w:pPr>
        <w:tabs>
          <w:tab w:val="num" w:pos="4320"/>
        </w:tabs>
        <w:ind w:left="4320" w:hanging="360"/>
      </w:pPr>
      <w:rPr>
        <w:rFonts w:ascii="Wingdings 2" w:hAnsi="Wingdings 2" w:hint="default"/>
      </w:rPr>
    </w:lvl>
    <w:lvl w:ilvl="6" w:tplc="8BD63A9E" w:tentative="1">
      <w:start w:val="1"/>
      <w:numFmt w:val="bullet"/>
      <w:lvlText w:val=""/>
      <w:lvlJc w:val="left"/>
      <w:pPr>
        <w:tabs>
          <w:tab w:val="num" w:pos="5040"/>
        </w:tabs>
        <w:ind w:left="5040" w:hanging="360"/>
      </w:pPr>
      <w:rPr>
        <w:rFonts w:ascii="Wingdings 2" w:hAnsi="Wingdings 2" w:hint="default"/>
      </w:rPr>
    </w:lvl>
    <w:lvl w:ilvl="7" w:tplc="47F026FE" w:tentative="1">
      <w:start w:val="1"/>
      <w:numFmt w:val="bullet"/>
      <w:lvlText w:val=""/>
      <w:lvlJc w:val="left"/>
      <w:pPr>
        <w:tabs>
          <w:tab w:val="num" w:pos="5760"/>
        </w:tabs>
        <w:ind w:left="5760" w:hanging="360"/>
      </w:pPr>
      <w:rPr>
        <w:rFonts w:ascii="Wingdings 2" w:hAnsi="Wingdings 2" w:hint="default"/>
      </w:rPr>
    </w:lvl>
    <w:lvl w:ilvl="8" w:tplc="2FF67C2C"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4E0692"/>
    <w:multiLevelType w:val="hybridMultilevel"/>
    <w:tmpl w:val="6B04007E"/>
    <w:lvl w:ilvl="0" w:tplc="42DC473E">
      <w:start w:val="1"/>
      <w:numFmt w:val="bullet"/>
      <w:lvlText w:val=""/>
      <w:lvlJc w:val="left"/>
      <w:pPr>
        <w:tabs>
          <w:tab w:val="num" w:pos="720"/>
        </w:tabs>
        <w:ind w:left="720" w:hanging="360"/>
      </w:pPr>
      <w:rPr>
        <w:rFonts w:ascii="Wingdings 2" w:hAnsi="Wingdings 2" w:hint="default"/>
      </w:rPr>
    </w:lvl>
    <w:lvl w:ilvl="1" w:tplc="A0B85674" w:tentative="1">
      <w:start w:val="1"/>
      <w:numFmt w:val="bullet"/>
      <w:lvlText w:val=""/>
      <w:lvlJc w:val="left"/>
      <w:pPr>
        <w:tabs>
          <w:tab w:val="num" w:pos="1440"/>
        </w:tabs>
        <w:ind w:left="1440" w:hanging="360"/>
      </w:pPr>
      <w:rPr>
        <w:rFonts w:ascii="Wingdings 2" w:hAnsi="Wingdings 2" w:hint="default"/>
      </w:rPr>
    </w:lvl>
    <w:lvl w:ilvl="2" w:tplc="21B09DB8" w:tentative="1">
      <w:start w:val="1"/>
      <w:numFmt w:val="bullet"/>
      <w:lvlText w:val=""/>
      <w:lvlJc w:val="left"/>
      <w:pPr>
        <w:tabs>
          <w:tab w:val="num" w:pos="2160"/>
        </w:tabs>
        <w:ind w:left="2160" w:hanging="360"/>
      </w:pPr>
      <w:rPr>
        <w:rFonts w:ascii="Wingdings 2" w:hAnsi="Wingdings 2" w:hint="default"/>
      </w:rPr>
    </w:lvl>
    <w:lvl w:ilvl="3" w:tplc="49AE069A" w:tentative="1">
      <w:start w:val="1"/>
      <w:numFmt w:val="bullet"/>
      <w:lvlText w:val=""/>
      <w:lvlJc w:val="left"/>
      <w:pPr>
        <w:tabs>
          <w:tab w:val="num" w:pos="2880"/>
        </w:tabs>
        <w:ind w:left="2880" w:hanging="360"/>
      </w:pPr>
      <w:rPr>
        <w:rFonts w:ascii="Wingdings 2" w:hAnsi="Wingdings 2" w:hint="default"/>
      </w:rPr>
    </w:lvl>
    <w:lvl w:ilvl="4" w:tplc="A768B082" w:tentative="1">
      <w:start w:val="1"/>
      <w:numFmt w:val="bullet"/>
      <w:lvlText w:val=""/>
      <w:lvlJc w:val="left"/>
      <w:pPr>
        <w:tabs>
          <w:tab w:val="num" w:pos="3600"/>
        </w:tabs>
        <w:ind w:left="3600" w:hanging="360"/>
      </w:pPr>
      <w:rPr>
        <w:rFonts w:ascii="Wingdings 2" w:hAnsi="Wingdings 2" w:hint="default"/>
      </w:rPr>
    </w:lvl>
    <w:lvl w:ilvl="5" w:tplc="EACEA57E" w:tentative="1">
      <w:start w:val="1"/>
      <w:numFmt w:val="bullet"/>
      <w:lvlText w:val=""/>
      <w:lvlJc w:val="left"/>
      <w:pPr>
        <w:tabs>
          <w:tab w:val="num" w:pos="4320"/>
        </w:tabs>
        <w:ind w:left="4320" w:hanging="360"/>
      </w:pPr>
      <w:rPr>
        <w:rFonts w:ascii="Wingdings 2" w:hAnsi="Wingdings 2" w:hint="default"/>
      </w:rPr>
    </w:lvl>
    <w:lvl w:ilvl="6" w:tplc="75D00CF4" w:tentative="1">
      <w:start w:val="1"/>
      <w:numFmt w:val="bullet"/>
      <w:lvlText w:val=""/>
      <w:lvlJc w:val="left"/>
      <w:pPr>
        <w:tabs>
          <w:tab w:val="num" w:pos="5040"/>
        </w:tabs>
        <w:ind w:left="5040" w:hanging="360"/>
      </w:pPr>
      <w:rPr>
        <w:rFonts w:ascii="Wingdings 2" w:hAnsi="Wingdings 2" w:hint="default"/>
      </w:rPr>
    </w:lvl>
    <w:lvl w:ilvl="7" w:tplc="66785E82" w:tentative="1">
      <w:start w:val="1"/>
      <w:numFmt w:val="bullet"/>
      <w:lvlText w:val=""/>
      <w:lvlJc w:val="left"/>
      <w:pPr>
        <w:tabs>
          <w:tab w:val="num" w:pos="5760"/>
        </w:tabs>
        <w:ind w:left="5760" w:hanging="360"/>
      </w:pPr>
      <w:rPr>
        <w:rFonts w:ascii="Wingdings 2" w:hAnsi="Wingdings 2" w:hint="default"/>
      </w:rPr>
    </w:lvl>
    <w:lvl w:ilvl="8" w:tplc="FEEE8818"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094840"/>
    <w:multiLevelType w:val="hybridMultilevel"/>
    <w:tmpl w:val="1132EAC8"/>
    <w:lvl w:ilvl="0" w:tplc="B918664A">
      <w:start w:val="1"/>
      <w:numFmt w:val="bullet"/>
      <w:lvlText w:val=""/>
      <w:lvlJc w:val="left"/>
      <w:pPr>
        <w:tabs>
          <w:tab w:val="num" w:pos="720"/>
        </w:tabs>
        <w:ind w:left="720" w:hanging="360"/>
      </w:pPr>
      <w:rPr>
        <w:rFonts w:ascii="Wingdings 2" w:hAnsi="Wingdings 2" w:hint="default"/>
      </w:rPr>
    </w:lvl>
    <w:lvl w:ilvl="1" w:tplc="8F124E6A" w:tentative="1">
      <w:start w:val="1"/>
      <w:numFmt w:val="bullet"/>
      <w:lvlText w:val=""/>
      <w:lvlJc w:val="left"/>
      <w:pPr>
        <w:tabs>
          <w:tab w:val="num" w:pos="1440"/>
        </w:tabs>
        <w:ind w:left="1440" w:hanging="360"/>
      </w:pPr>
      <w:rPr>
        <w:rFonts w:ascii="Wingdings 2" w:hAnsi="Wingdings 2" w:hint="default"/>
      </w:rPr>
    </w:lvl>
    <w:lvl w:ilvl="2" w:tplc="B71C60AE" w:tentative="1">
      <w:start w:val="1"/>
      <w:numFmt w:val="bullet"/>
      <w:lvlText w:val=""/>
      <w:lvlJc w:val="left"/>
      <w:pPr>
        <w:tabs>
          <w:tab w:val="num" w:pos="2160"/>
        </w:tabs>
        <w:ind w:left="2160" w:hanging="360"/>
      </w:pPr>
      <w:rPr>
        <w:rFonts w:ascii="Wingdings 2" w:hAnsi="Wingdings 2" w:hint="default"/>
      </w:rPr>
    </w:lvl>
    <w:lvl w:ilvl="3" w:tplc="4A5070BC" w:tentative="1">
      <w:start w:val="1"/>
      <w:numFmt w:val="bullet"/>
      <w:lvlText w:val=""/>
      <w:lvlJc w:val="left"/>
      <w:pPr>
        <w:tabs>
          <w:tab w:val="num" w:pos="2880"/>
        </w:tabs>
        <w:ind w:left="2880" w:hanging="360"/>
      </w:pPr>
      <w:rPr>
        <w:rFonts w:ascii="Wingdings 2" w:hAnsi="Wingdings 2" w:hint="default"/>
      </w:rPr>
    </w:lvl>
    <w:lvl w:ilvl="4" w:tplc="3E689D32" w:tentative="1">
      <w:start w:val="1"/>
      <w:numFmt w:val="bullet"/>
      <w:lvlText w:val=""/>
      <w:lvlJc w:val="left"/>
      <w:pPr>
        <w:tabs>
          <w:tab w:val="num" w:pos="3600"/>
        </w:tabs>
        <w:ind w:left="3600" w:hanging="360"/>
      </w:pPr>
      <w:rPr>
        <w:rFonts w:ascii="Wingdings 2" w:hAnsi="Wingdings 2" w:hint="default"/>
      </w:rPr>
    </w:lvl>
    <w:lvl w:ilvl="5" w:tplc="F7B8E03A" w:tentative="1">
      <w:start w:val="1"/>
      <w:numFmt w:val="bullet"/>
      <w:lvlText w:val=""/>
      <w:lvlJc w:val="left"/>
      <w:pPr>
        <w:tabs>
          <w:tab w:val="num" w:pos="4320"/>
        </w:tabs>
        <w:ind w:left="4320" w:hanging="360"/>
      </w:pPr>
      <w:rPr>
        <w:rFonts w:ascii="Wingdings 2" w:hAnsi="Wingdings 2" w:hint="default"/>
      </w:rPr>
    </w:lvl>
    <w:lvl w:ilvl="6" w:tplc="CE9008CE" w:tentative="1">
      <w:start w:val="1"/>
      <w:numFmt w:val="bullet"/>
      <w:lvlText w:val=""/>
      <w:lvlJc w:val="left"/>
      <w:pPr>
        <w:tabs>
          <w:tab w:val="num" w:pos="5040"/>
        </w:tabs>
        <w:ind w:left="5040" w:hanging="360"/>
      </w:pPr>
      <w:rPr>
        <w:rFonts w:ascii="Wingdings 2" w:hAnsi="Wingdings 2" w:hint="default"/>
      </w:rPr>
    </w:lvl>
    <w:lvl w:ilvl="7" w:tplc="24866FE2" w:tentative="1">
      <w:start w:val="1"/>
      <w:numFmt w:val="bullet"/>
      <w:lvlText w:val=""/>
      <w:lvlJc w:val="left"/>
      <w:pPr>
        <w:tabs>
          <w:tab w:val="num" w:pos="5760"/>
        </w:tabs>
        <w:ind w:left="5760" w:hanging="360"/>
      </w:pPr>
      <w:rPr>
        <w:rFonts w:ascii="Wingdings 2" w:hAnsi="Wingdings 2" w:hint="default"/>
      </w:rPr>
    </w:lvl>
    <w:lvl w:ilvl="8" w:tplc="8C668710"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01352B"/>
    <w:multiLevelType w:val="hybridMultilevel"/>
    <w:tmpl w:val="F2F8A8C2"/>
    <w:lvl w:ilvl="0" w:tplc="9B269F78">
      <w:start w:val="1"/>
      <w:numFmt w:val="bullet"/>
      <w:lvlText w:val=""/>
      <w:lvlJc w:val="left"/>
      <w:pPr>
        <w:tabs>
          <w:tab w:val="num" w:pos="720"/>
        </w:tabs>
        <w:ind w:left="720" w:hanging="360"/>
      </w:pPr>
      <w:rPr>
        <w:rFonts w:ascii="Wingdings 2" w:hAnsi="Wingdings 2" w:hint="default"/>
      </w:rPr>
    </w:lvl>
    <w:lvl w:ilvl="1" w:tplc="25709002" w:tentative="1">
      <w:start w:val="1"/>
      <w:numFmt w:val="bullet"/>
      <w:lvlText w:val=""/>
      <w:lvlJc w:val="left"/>
      <w:pPr>
        <w:tabs>
          <w:tab w:val="num" w:pos="1440"/>
        </w:tabs>
        <w:ind w:left="1440" w:hanging="360"/>
      </w:pPr>
      <w:rPr>
        <w:rFonts w:ascii="Wingdings 2" w:hAnsi="Wingdings 2" w:hint="default"/>
      </w:rPr>
    </w:lvl>
    <w:lvl w:ilvl="2" w:tplc="2B4C84E2" w:tentative="1">
      <w:start w:val="1"/>
      <w:numFmt w:val="bullet"/>
      <w:lvlText w:val=""/>
      <w:lvlJc w:val="left"/>
      <w:pPr>
        <w:tabs>
          <w:tab w:val="num" w:pos="2160"/>
        </w:tabs>
        <w:ind w:left="2160" w:hanging="360"/>
      </w:pPr>
      <w:rPr>
        <w:rFonts w:ascii="Wingdings 2" w:hAnsi="Wingdings 2" w:hint="default"/>
      </w:rPr>
    </w:lvl>
    <w:lvl w:ilvl="3" w:tplc="666E1958" w:tentative="1">
      <w:start w:val="1"/>
      <w:numFmt w:val="bullet"/>
      <w:lvlText w:val=""/>
      <w:lvlJc w:val="left"/>
      <w:pPr>
        <w:tabs>
          <w:tab w:val="num" w:pos="2880"/>
        </w:tabs>
        <w:ind w:left="2880" w:hanging="360"/>
      </w:pPr>
      <w:rPr>
        <w:rFonts w:ascii="Wingdings 2" w:hAnsi="Wingdings 2" w:hint="default"/>
      </w:rPr>
    </w:lvl>
    <w:lvl w:ilvl="4" w:tplc="AB02DA34" w:tentative="1">
      <w:start w:val="1"/>
      <w:numFmt w:val="bullet"/>
      <w:lvlText w:val=""/>
      <w:lvlJc w:val="left"/>
      <w:pPr>
        <w:tabs>
          <w:tab w:val="num" w:pos="3600"/>
        </w:tabs>
        <w:ind w:left="3600" w:hanging="360"/>
      </w:pPr>
      <w:rPr>
        <w:rFonts w:ascii="Wingdings 2" w:hAnsi="Wingdings 2" w:hint="default"/>
      </w:rPr>
    </w:lvl>
    <w:lvl w:ilvl="5" w:tplc="B0986A60" w:tentative="1">
      <w:start w:val="1"/>
      <w:numFmt w:val="bullet"/>
      <w:lvlText w:val=""/>
      <w:lvlJc w:val="left"/>
      <w:pPr>
        <w:tabs>
          <w:tab w:val="num" w:pos="4320"/>
        </w:tabs>
        <w:ind w:left="4320" w:hanging="360"/>
      </w:pPr>
      <w:rPr>
        <w:rFonts w:ascii="Wingdings 2" w:hAnsi="Wingdings 2" w:hint="default"/>
      </w:rPr>
    </w:lvl>
    <w:lvl w:ilvl="6" w:tplc="5276DD94" w:tentative="1">
      <w:start w:val="1"/>
      <w:numFmt w:val="bullet"/>
      <w:lvlText w:val=""/>
      <w:lvlJc w:val="left"/>
      <w:pPr>
        <w:tabs>
          <w:tab w:val="num" w:pos="5040"/>
        </w:tabs>
        <w:ind w:left="5040" w:hanging="360"/>
      </w:pPr>
      <w:rPr>
        <w:rFonts w:ascii="Wingdings 2" w:hAnsi="Wingdings 2" w:hint="default"/>
      </w:rPr>
    </w:lvl>
    <w:lvl w:ilvl="7" w:tplc="19D8EC8E" w:tentative="1">
      <w:start w:val="1"/>
      <w:numFmt w:val="bullet"/>
      <w:lvlText w:val=""/>
      <w:lvlJc w:val="left"/>
      <w:pPr>
        <w:tabs>
          <w:tab w:val="num" w:pos="5760"/>
        </w:tabs>
        <w:ind w:left="5760" w:hanging="360"/>
      </w:pPr>
      <w:rPr>
        <w:rFonts w:ascii="Wingdings 2" w:hAnsi="Wingdings 2" w:hint="default"/>
      </w:rPr>
    </w:lvl>
    <w:lvl w:ilvl="8" w:tplc="C5863E3A" w:tentative="1">
      <w:start w:val="1"/>
      <w:numFmt w:val="bullet"/>
      <w:lvlText w:val=""/>
      <w:lvlJc w:val="left"/>
      <w:pPr>
        <w:tabs>
          <w:tab w:val="num" w:pos="6480"/>
        </w:tabs>
        <w:ind w:left="6480" w:hanging="360"/>
      </w:pPr>
      <w:rPr>
        <w:rFonts w:ascii="Wingdings 2" w:hAnsi="Wingdings 2"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80011E"/>
    <w:multiLevelType w:val="hybridMultilevel"/>
    <w:tmpl w:val="2A2C3BE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3"/>
  </w:num>
  <w:num w:numId="28">
    <w:abstractNumId w:val="11"/>
  </w:num>
  <w:num w:numId="29">
    <w:abstractNumId w:val="31"/>
  </w:num>
  <w:num w:numId="30">
    <w:abstractNumId w:val="39"/>
  </w:num>
  <w:num w:numId="31">
    <w:abstractNumId w:val="28"/>
  </w:num>
  <w:num w:numId="32">
    <w:abstractNumId w:val="2"/>
  </w:num>
  <w:num w:numId="33">
    <w:abstractNumId w:val="26"/>
  </w:num>
  <w:num w:numId="34">
    <w:abstractNumId w:val="22"/>
  </w:num>
  <w:num w:numId="35">
    <w:abstractNumId w:val="14"/>
  </w:num>
  <w:num w:numId="36">
    <w:abstractNumId w:val="12"/>
  </w:num>
  <w:num w:numId="37">
    <w:abstractNumId w:val="8"/>
  </w:num>
  <w:num w:numId="38">
    <w:abstractNumId w:val="37"/>
  </w:num>
  <w:num w:numId="39">
    <w:abstractNumId w:val="16"/>
  </w:num>
  <w:num w:numId="40">
    <w:abstractNumId w:val="13"/>
  </w:num>
  <w:num w:numId="41">
    <w:abstractNumId w:val="23"/>
  </w:num>
  <w:num w:numId="42">
    <w:abstractNumId w:val="38"/>
  </w:num>
  <w:num w:numId="43">
    <w:abstractNumId w:val="34"/>
  </w:num>
  <w:num w:numId="44">
    <w:abstractNumId w:val="27"/>
  </w:num>
  <w:num w:numId="45">
    <w:abstractNumId w:val="9"/>
  </w:num>
  <w:num w:numId="46">
    <w:abstractNumId w:val="43"/>
  </w:num>
  <w:num w:numId="47">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6C12"/>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6257"/>
    <w:rsid w:val="00387E15"/>
    <w:rsid w:val="00390425"/>
    <w:rsid w:val="00390CE8"/>
    <w:rsid w:val="003917E8"/>
    <w:rsid w:val="0039286F"/>
    <w:rsid w:val="00394BB5"/>
    <w:rsid w:val="003A064A"/>
    <w:rsid w:val="003A54DD"/>
    <w:rsid w:val="003A5AA5"/>
    <w:rsid w:val="003A5AB9"/>
    <w:rsid w:val="003A5D44"/>
    <w:rsid w:val="003A6DE4"/>
    <w:rsid w:val="003A7D28"/>
    <w:rsid w:val="003B0B9A"/>
    <w:rsid w:val="003B1BDC"/>
    <w:rsid w:val="003B2DC9"/>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B5B"/>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D23"/>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11F5"/>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82A"/>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23D7"/>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0CA3"/>
    <w:rsid w:val="00C61A9E"/>
    <w:rsid w:val="00C61C57"/>
    <w:rsid w:val="00C62261"/>
    <w:rsid w:val="00C625B9"/>
    <w:rsid w:val="00C6276F"/>
    <w:rsid w:val="00C639C1"/>
    <w:rsid w:val="00C63C69"/>
    <w:rsid w:val="00C649F9"/>
    <w:rsid w:val="00C6540E"/>
    <w:rsid w:val="00C65CC0"/>
    <w:rsid w:val="00C66032"/>
    <w:rsid w:val="00C73614"/>
    <w:rsid w:val="00C74A41"/>
    <w:rsid w:val="00C76916"/>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96780"/>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3B45"/>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4F29"/>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3942906">
      <w:bodyDiv w:val="1"/>
      <w:marLeft w:val="0"/>
      <w:marRight w:val="0"/>
      <w:marTop w:val="0"/>
      <w:marBottom w:val="0"/>
      <w:divBdr>
        <w:top w:val="none" w:sz="0" w:space="0" w:color="auto"/>
        <w:left w:val="none" w:sz="0" w:space="0" w:color="auto"/>
        <w:bottom w:val="none" w:sz="0" w:space="0" w:color="auto"/>
        <w:right w:val="none" w:sz="0" w:space="0" w:color="auto"/>
      </w:divBdr>
      <w:divsChild>
        <w:div w:id="2047679899">
          <w:marLeft w:val="576"/>
          <w:marRight w:val="0"/>
          <w:marTop w:val="120"/>
          <w:marBottom w:val="0"/>
          <w:divBdr>
            <w:top w:val="none" w:sz="0" w:space="0" w:color="auto"/>
            <w:left w:val="none" w:sz="0" w:space="0" w:color="auto"/>
            <w:bottom w:val="none" w:sz="0" w:space="0" w:color="auto"/>
            <w:right w:val="none" w:sz="0" w:space="0" w:color="auto"/>
          </w:divBdr>
        </w:div>
        <w:div w:id="1137263136">
          <w:marLeft w:val="576"/>
          <w:marRight w:val="0"/>
          <w:marTop w:val="120"/>
          <w:marBottom w:val="0"/>
          <w:divBdr>
            <w:top w:val="none" w:sz="0" w:space="0" w:color="auto"/>
            <w:left w:val="none" w:sz="0" w:space="0" w:color="auto"/>
            <w:bottom w:val="none" w:sz="0" w:space="0" w:color="auto"/>
            <w:right w:val="none" w:sz="0" w:space="0" w:color="auto"/>
          </w:divBdr>
        </w:div>
        <w:div w:id="168748820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2996036">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8751307">
      <w:bodyDiv w:val="1"/>
      <w:marLeft w:val="0"/>
      <w:marRight w:val="0"/>
      <w:marTop w:val="0"/>
      <w:marBottom w:val="0"/>
      <w:divBdr>
        <w:top w:val="none" w:sz="0" w:space="0" w:color="auto"/>
        <w:left w:val="none" w:sz="0" w:space="0" w:color="auto"/>
        <w:bottom w:val="none" w:sz="0" w:space="0" w:color="auto"/>
        <w:right w:val="none" w:sz="0" w:space="0" w:color="auto"/>
      </w:divBdr>
      <w:divsChild>
        <w:div w:id="1906253517">
          <w:marLeft w:val="576"/>
          <w:marRight w:val="0"/>
          <w:marTop w:val="120"/>
          <w:marBottom w:val="0"/>
          <w:divBdr>
            <w:top w:val="none" w:sz="0" w:space="0" w:color="auto"/>
            <w:left w:val="none" w:sz="0" w:space="0" w:color="auto"/>
            <w:bottom w:val="none" w:sz="0" w:space="0" w:color="auto"/>
            <w:right w:val="none" w:sz="0" w:space="0" w:color="auto"/>
          </w:divBdr>
        </w:div>
        <w:div w:id="500390517">
          <w:marLeft w:val="576"/>
          <w:marRight w:val="0"/>
          <w:marTop w:val="120"/>
          <w:marBottom w:val="0"/>
          <w:divBdr>
            <w:top w:val="none" w:sz="0" w:space="0" w:color="auto"/>
            <w:left w:val="none" w:sz="0" w:space="0" w:color="auto"/>
            <w:bottom w:val="none" w:sz="0" w:space="0" w:color="auto"/>
            <w:right w:val="none" w:sz="0" w:space="0" w:color="auto"/>
          </w:divBdr>
        </w:div>
        <w:div w:id="1806583156">
          <w:marLeft w:val="576"/>
          <w:marRight w:val="0"/>
          <w:marTop w:val="120"/>
          <w:marBottom w:val="0"/>
          <w:divBdr>
            <w:top w:val="none" w:sz="0" w:space="0" w:color="auto"/>
            <w:left w:val="none" w:sz="0" w:space="0" w:color="auto"/>
            <w:bottom w:val="none" w:sz="0" w:space="0" w:color="auto"/>
            <w:right w:val="none" w:sz="0" w:space="0" w:color="auto"/>
          </w:divBdr>
        </w:div>
        <w:div w:id="107630053">
          <w:marLeft w:val="576"/>
          <w:marRight w:val="0"/>
          <w:marTop w:val="120"/>
          <w:marBottom w:val="0"/>
          <w:divBdr>
            <w:top w:val="none" w:sz="0" w:space="0" w:color="auto"/>
            <w:left w:val="none" w:sz="0" w:space="0" w:color="auto"/>
            <w:bottom w:val="none" w:sz="0" w:space="0" w:color="auto"/>
            <w:right w:val="none" w:sz="0" w:space="0" w:color="auto"/>
          </w:divBdr>
        </w:div>
        <w:div w:id="1714423907">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3086911">
      <w:bodyDiv w:val="1"/>
      <w:marLeft w:val="0"/>
      <w:marRight w:val="0"/>
      <w:marTop w:val="0"/>
      <w:marBottom w:val="0"/>
      <w:divBdr>
        <w:top w:val="none" w:sz="0" w:space="0" w:color="auto"/>
        <w:left w:val="none" w:sz="0" w:space="0" w:color="auto"/>
        <w:bottom w:val="none" w:sz="0" w:space="0" w:color="auto"/>
        <w:right w:val="none" w:sz="0" w:space="0" w:color="auto"/>
      </w:divBdr>
      <w:divsChild>
        <w:div w:id="1327637308">
          <w:marLeft w:val="576"/>
          <w:marRight w:val="0"/>
          <w:marTop w:val="120"/>
          <w:marBottom w:val="0"/>
          <w:divBdr>
            <w:top w:val="none" w:sz="0" w:space="0" w:color="auto"/>
            <w:left w:val="none" w:sz="0" w:space="0" w:color="auto"/>
            <w:bottom w:val="none" w:sz="0" w:space="0" w:color="auto"/>
            <w:right w:val="none" w:sz="0" w:space="0" w:color="auto"/>
          </w:divBdr>
        </w:div>
        <w:div w:id="999845131">
          <w:marLeft w:val="576"/>
          <w:marRight w:val="0"/>
          <w:marTop w:val="120"/>
          <w:marBottom w:val="0"/>
          <w:divBdr>
            <w:top w:val="none" w:sz="0" w:space="0" w:color="auto"/>
            <w:left w:val="none" w:sz="0" w:space="0" w:color="auto"/>
            <w:bottom w:val="none" w:sz="0" w:space="0" w:color="auto"/>
            <w:right w:val="none" w:sz="0" w:space="0" w:color="auto"/>
          </w:divBdr>
        </w:div>
        <w:div w:id="1445728534">
          <w:marLeft w:val="576"/>
          <w:marRight w:val="0"/>
          <w:marTop w:val="120"/>
          <w:marBottom w:val="0"/>
          <w:divBdr>
            <w:top w:val="none" w:sz="0" w:space="0" w:color="auto"/>
            <w:left w:val="none" w:sz="0" w:space="0" w:color="auto"/>
            <w:bottom w:val="none" w:sz="0" w:space="0" w:color="auto"/>
            <w:right w:val="none" w:sz="0" w:space="0" w:color="auto"/>
          </w:divBdr>
        </w:div>
        <w:div w:id="207088106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7438068">
      <w:bodyDiv w:val="1"/>
      <w:marLeft w:val="0"/>
      <w:marRight w:val="0"/>
      <w:marTop w:val="0"/>
      <w:marBottom w:val="0"/>
      <w:divBdr>
        <w:top w:val="none" w:sz="0" w:space="0" w:color="auto"/>
        <w:left w:val="none" w:sz="0" w:space="0" w:color="auto"/>
        <w:bottom w:val="none" w:sz="0" w:space="0" w:color="auto"/>
        <w:right w:val="none" w:sz="0" w:space="0" w:color="auto"/>
      </w:divBdr>
      <w:divsChild>
        <w:div w:id="1516646985">
          <w:marLeft w:val="576"/>
          <w:marRight w:val="0"/>
          <w:marTop w:val="120"/>
          <w:marBottom w:val="0"/>
          <w:divBdr>
            <w:top w:val="none" w:sz="0" w:space="0" w:color="auto"/>
            <w:left w:val="none" w:sz="0" w:space="0" w:color="auto"/>
            <w:bottom w:val="none" w:sz="0" w:space="0" w:color="auto"/>
            <w:right w:val="none" w:sz="0" w:space="0" w:color="auto"/>
          </w:divBdr>
        </w:div>
        <w:div w:id="927692783">
          <w:marLeft w:val="576"/>
          <w:marRight w:val="0"/>
          <w:marTop w:val="120"/>
          <w:marBottom w:val="0"/>
          <w:divBdr>
            <w:top w:val="none" w:sz="0" w:space="0" w:color="auto"/>
            <w:left w:val="none" w:sz="0" w:space="0" w:color="auto"/>
            <w:bottom w:val="none" w:sz="0" w:space="0" w:color="auto"/>
            <w:right w:val="none" w:sz="0" w:space="0" w:color="auto"/>
          </w:divBdr>
        </w:div>
        <w:div w:id="765226897">
          <w:marLeft w:val="576"/>
          <w:marRight w:val="0"/>
          <w:marTop w:val="120"/>
          <w:marBottom w:val="0"/>
          <w:divBdr>
            <w:top w:val="none" w:sz="0" w:space="0" w:color="auto"/>
            <w:left w:val="none" w:sz="0" w:space="0" w:color="auto"/>
            <w:bottom w:val="none" w:sz="0" w:space="0" w:color="auto"/>
            <w:right w:val="none" w:sz="0" w:space="0" w:color="auto"/>
          </w:divBdr>
        </w:div>
        <w:div w:id="628437038">
          <w:marLeft w:val="576"/>
          <w:marRight w:val="0"/>
          <w:marTop w:val="120"/>
          <w:marBottom w:val="0"/>
          <w:divBdr>
            <w:top w:val="none" w:sz="0" w:space="0" w:color="auto"/>
            <w:left w:val="none" w:sz="0" w:space="0" w:color="auto"/>
            <w:bottom w:val="none" w:sz="0" w:space="0" w:color="auto"/>
            <w:right w:val="none" w:sz="0" w:space="0" w:color="auto"/>
          </w:divBdr>
        </w:div>
        <w:div w:id="165210098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5079454">
      <w:bodyDiv w:val="1"/>
      <w:marLeft w:val="0"/>
      <w:marRight w:val="0"/>
      <w:marTop w:val="0"/>
      <w:marBottom w:val="0"/>
      <w:divBdr>
        <w:top w:val="none" w:sz="0" w:space="0" w:color="auto"/>
        <w:left w:val="none" w:sz="0" w:space="0" w:color="auto"/>
        <w:bottom w:val="none" w:sz="0" w:space="0" w:color="auto"/>
        <w:right w:val="none" w:sz="0" w:space="0" w:color="auto"/>
      </w:divBdr>
      <w:divsChild>
        <w:div w:id="612131773">
          <w:marLeft w:val="576"/>
          <w:marRight w:val="0"/>
          <w:marTop w:val="120"/>
          <w:marBottom w:val="0"/>
          <w:divBdr>
            <w:top w:val="none" w:sz="0" w:space="0" w:color="auto"/>
            <w:left w:val="none" w:sz="0" w:space="0" w:color="auto"/>
            <w:bottom w:val="none" w:sz="0" w:space="0" w:color="auto"/>
            <w:right w:val="none" w:sz="0" w:space="0" w:color="auto"/>
          </w:divBdr>
        </w:div>
        <w:div w:id="1778255742">
          <w:marLeft w:val="576"/>
          <w:marRight w:val="0"/>
          <w:marTop w:val="120"/>
          <w:marBottom w:val="0"/>
          <w:divBdr>
            <w:top w:val="none" w:sz="0" w:space="0" w:color="auto"/>
            <w:left w:val="none" w:sz="0" w:space="0" w:color="auto"/>
            <w:bottom w:val="none" w:sz="0" w:space="0" w:color="auto"/>
            <w:right w:val="none" w:sz="0" w:space="0" w:color="auto"/>
          </w:divBdr>
        </w:div>
        <w:div w:id="1850899838">
          <w:marLeft w:val="576"/>
          <w:marRight w:val="0"/>
          <w:marTop w:val="120"/>
          <w:marBottom w:val="0"/>
          <w:divBdr>
            <w:top w:val="none" w:sz="0" w:space="0" w:color="auto"/>
            <w:left w:val="none" w:sz="0" w:space="0" w:color="auto"/>
            <w:bottom w:val="none" w:sz="0" w:space="0" w:color="auto"/>
            <w:right w:val="none" w:sz="0" w:space="0" w:color="auto"/>
          </w:divBdr>
        </w:div>
        <w:div w:id="207974363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1771454">
      <w:bodyDiv w:val="1"/>
      <w:marLeft w:val="0"/>
      <w:marRight w:val="0"/>
      <w:marTop w:val="0"/>
      <w:marBottom w:val="0"/>
      <w:divBdr>
        <w:top w:val="none" w:sz="0" w:space="0" w:color="auto"/>
        <w:left w:val="none" w:sz="0" w:space="0" w:color="auto"/>
        <w:bottom w:val="none" w:sz="0" w:space="0" w:color="auto"/>
        <w:right w:val="none" w:sz="0" w:space="0" w:color="auto"/>
      </w:divBdr>
      <w:divsChild>
        <w:div w:id="1890534729">
          <w:marLeft w:val="576"/>
          <w:marRight w:val="0"/>
          <w:marTop w:val="120"/>
          <w:marBottom w:val="0"/>
          <w:divBdr>
            <w:top w:val="none" w:sz="0" w:space="0" w:color="auto"/>
            <w:left w:val="none" w:sz="0" w:space="0" w:color="auto"/>
            <w:bottom w:val="none" w:sz="0" w:space="0" w:color="auto"/>
            <w:right w:val="none" w:sz="0" w:space="0" w:color="auto"/>
          </w:divBdr>
        </w:div>
        <w:div w:id="415636497">
          <w:marLeft w:val="576"/>
          <w:marRight w:val="0"/>
          <w:marTop w:val="120"/>
          <w:marBottom w:val="0"/>
          <w:divBdr>
            <w:top w:val="none" w:sz="0" w:space="0" w:color="auto"/>
            <w:left w:val="none" w:sz="0" w:space="0" w:color="auto"/>
            <w:bottom w:val="none" w:sz="0" w:space="0" w:color="auto"/>
            <w:right w:val="none" w:sz="0" w:space="0" w:color="auto"/>
          </w:divBdr>
        </w:div>
        <w:div w:id="1056317568">
          <w:marLeft w:val="576"/>
          <w:marRight w:val="0"/>
          <w:marTop w:val="120"/>
          <w:marBottom w:val="0"/>
          <w:divBdr>
            <w:top w:val="none" w:sz="0" w:space="0" w:color="auto"/>
            <w:left w:val="none" w:sz="0" w:space="0" w:color="auto"/>
            <w:bottom w:val="none" w:sz="0" w:space="0" w:color="auto"/>
            <w:right w:val="none" w:sz="0" w:space="0" w:color="auto"/>
          </w:divBdr>
        </w:div>
        <w:div w:id="1637685759">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3612</TotalTime>
  <Pages>14</Pages>
  <Words>1761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2021-12-24T13:18:00Z</dcterms:modified>
</cp:coreProperties>
</file>