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DC0EDF" w:rsidRDefault="00AF54E1" w:rsidP="00DC0EDF">
      <w:pPr>
        <w:spacing w:line="360" w:lineRule="auto"/>
        <w:jc w:val="center"/>
        <w:rPr>
          <w:rFonts w:ascii="Times New Roman" w:hAnsi="Times New Roman" w:cs="Times New Roman"/>
          <w:b/>
          <w:bCs/>
          <w:sz w:val="56"/>
          <w:szCs w:val="56"/>
        </w:rPr>
      </w:pPr>
      <w:r w:rsidRPr="00AF54E1">
        <w:rPr>
          <w:rFonts w:ascii="Times New Roman" w:hAnsi="Times New Roman" w:cs="Times New Roman"/>
          <w:b/>
          <w:bCs/>
          <w:sz w:val="56"/>
          <w:szCs w:val="56"/>
        </w:rPr>
        <w:t>Traffic forcast prediction using android application</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666AF1" w:rsidRPr="00666AF1" w:rsidRDefault="00666AF1" w:rsidP="00666AF1">
      <w:pPr>
        <w:spacing w:line="360" w:lineRule="auto"/>
        <w:jc w:val="both"/>
        <w:rPr>
          <w:rFonts w:ascii="Times New Roman" w:hAnsi="Times New Roman" w:cs="Times New Roman"/>
          <w:bCs/>
          <w:sz w:val="32"/>
          <w:szCs w:val="32"/>
          <w:lang w:val="en-IN"/>
        </w:rPr>
      </w:pPr>
      <w:r w:rsidRPr="00666AF1">
        <w:rPr>
          <w:rFonts w:ascii="Times New Roman" w:hAnsi="Times New Roman" w:cs="Times New Roman"/>
          <w:b/>
          <w:sz w:val="40"/>
          <w:szCs w:val="40"/>
        </w:rPr>
        <w:t xml:space="preserve">    </w:t>
      </w:r>
      <w:r w:rsidRPr="00666AF1">
        <w:rPr>
          <w:rFonts w:ascii="Times New Roman" w:hAnsi="Times New Roman" w:cs="Times New Roman"/>
          <w:bCs/>
          <w:sz w:val="32"/>
          <w:szCs w:val="32"/>
        </w:rPr>
        <w:t>We consider the problem of forecasting high frequency sampled mobile cellular traffic starting from a lower frequency sampled time series. We use a dataset of real downlink/uplink traffic traces obtained from a mobile cellular network and apply different methodologies for performing forecasts at different sampling frequencies. Through extensive evaluation we show that such type of forecasting is possible and in some cases is also able to outperform forecast results obtained starting directly from the high frequency time series. The outcomes of this work can be used for several scenarios of cognitive networking, including prediction of data traffic requests in specific locations, as well as for data storage optimization and improvement of BBU clustering tasks.</w:t>
      </w:r>
      <w:r w:rsidRPr="00666AF1">
        <w:rPr>
          <w:rFonts w:ascii="Times New Roman" w:hAnsi="Times New Roman" w:cs="Times New Roman"/>
          <w:bCs/>
          <w:sz w:val="32"/>
          <w:szCs w:val="32"/>
          <w:lang w:val="en-IN"/>
        </w:rPr>
        <w:t xml:space="preserve"> </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32688B" w:rsidRDefault="00B039BC" w:rsidP="0032688B">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32688B">
        <w:rPr>
          <w:rFonts w:ascii="Times New Roman" w:hAnsi="Times New Roman" w:cs="Times New Roman"/>
          <w:sz w:val="32"/>
          <w:szCs w:val="32"/>
        </w:rPr>
        <w:t xml:space="preserve">The existing works are described by considering five criteria; the used video </w:t>
      </w:r>
      <w:r w:rsidRPr="0032688B">
        <w:rPr>
          <w:rFonts w:ascii="Times New Roman" w:hAnsi="Times New Roman" w:cs="Times New Roman"/>
          <w:sz w:val="32"/>
          <w:szCs w:val="32"/>
        </w:rPr>
        <w:t xml:space="preserve">preprocessing tools, counting approach, whether the algorithm is real-time or not (R-T), validation data size, and system accuracy. </w:t>
      </w:r>
    </w:p>
    <w:p w:rsidR="00000000" w:rsidRPr="0032688B" w:rsidRDefault="00B039BC" w:rsidP="0032688B">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32688B">
        <w:rPr>
          <w:rFonts w:ascii="Times New Roman" w:hAnsi="Times New Roman" w:cs="Times New Roman"/>
          <w:sz w:val="32"/>
          <w:szCs w:val="32"/>
        </w:rPr>
        <w:t>These factors motivate us to go further by proposing a new application that is real time, simple to use, automatic, and va</w:t>
      </w:r>
      <w:r w:rsidRPr="0032688B">
        <w:rPr>
          <w:rFonts w:ascii="Times New Roman" w:hAnsi="Times New Roman" w:cs="Times New Roman"/>
          <w:sz w:val="32"/>
          <w:szCs w:val="32"/>
        </w:rPr>
        <w:t>lidated on long-lasting videos from different real scenarios, including, different smartphones, video duration, geographical position, intrinsic and extrinsic camera characteristics, and weather conditions</w:t>
      </w:r>
      <w:r w:rsidR="0032688B">
        <w:rPr>
          <w:rFonts w:ascii="Times New Roman" w:hAnsi="Times New Roman" w:cs="Times New Roman"/>
          <w:sz w:val="32"/>
          <w:szCs w:val="32"/>
          <w:lang w:val="en-IN"/>
        </w:rPr>
        <w:t>.</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1D043B" w:rsidRDefault="00B039BC" w:rsidP="001D043B">
      <w:pPr>
        <w:numPr>
          <w:ilvl w:val="0"/>
          <w:numId w:val="43"/>
        </w:numPr>
        <w:spacing w:line="360" w:lineRule="auto"/>
        <w:jc w:val="both"/>
        <w:rPr>
          <w:rFonts w:ascii="Times New Roman" w:hAnsi="Times New Roman" w:cs="Times New Roman"/>
          <w:bCs/>
          <w:sz w:val="32"/>
          <w:szCs w:val="32"/>
          <w:lang w:val="en-IN"/>
        </w:rPr>
      </w:pPr>
      <w:r w:rsidRPr="001D043B">
        <w:rPr>
          <w:rFonts w:ascii="Times New Roman" w:hAnsi="Times New Roman" w:cs="Times New Roman"/>
          <w:bCs/>
          <w:sz w:val="32"/>
          <w:szCs w:val="32"/>
        </w:rPr>
        <w:t xml:space="preserve">The problem of forecasting time series sampled </w:t>
      </w:r>
      <w:r w:rsidRPr="001D043B">
        <w:rPr>
          <w:rFonts w:ascii="Times New Roman" w:hAnsi="Times New Roman" w:cs="Times New Roman"/>
          <w:bCs/>
          <w:sz w:val="32"/>
          <w:szCs w:val="32"/>
        </w:rPr>
        <w:t xml:space="preserve">at different frequencies has been already tackled in the past, especially in the field of economics. </w:t>
      </w:r>
    </w:p>
    <w:p w:rsidR="00000000" w:rsidRPr="001D043B" w:rsidRDefault="00B039BC" w:rsidP="001D043B">
      <w:pPr>
        <w:numPr>
          <w:ilvl w:val="0"/>
          <w:numId w:val="43"/>
        </w:numPr>
        <w:spacing w:line="360" w:lineRule="auto"/>
        <w:jc w:val="both"/>
        <w:rPr>
          <w:rFonts w:ascii="Times New Roman" w:hAnsi="Times New Roman" w:cs="Times New Roman"/>
          <w:bCs/>
          <w:sz w:val="32"/>
          <w:szCs w:val="32"/>
          <w:lang w:val="en-IN"/>
        </w:rPr>
      </w:pPr>
      <w:r w:rsidRPr="001D043B">
        <w:rPr>
          <w:rFonts w:ascii="Times New Roman" w:hAnsi="Times New Roman" w:cs="Times New Roman"/>
          <w:bCs/>
          <w:sz w:val="32"/>
          <w:szCs w:val="32"/>
        </w:rPr>
        <w:t>In that area it is common to encounter time series sampled at both high-frequencies (e.g. quarterly sampled GDP data) or low-frequencies (e.g., annual da</w:t>
      </w:r>
      <w:r w:rsidRPr="001D043B">
        <w:rPr>
          <w:rFonts w:ascii="Times New Roman" w:hAnsi="Times New Roman" w:cs="Times New Roman"/>
          <w:bCs/>
          <w:sz w:val="32"/>
          <w:szCs w:val="32"/>
        </w:rPr>
        <w:t xml:space="preserve">ta), together with the need of forecasting one series given the other. </w:t>
      </w:r>
    </w:p>
    <w:p w:rsidR="00F94960" w:rsidRPr="001D043B" w:rsidRDefault="00B039BC" w:rsidP="00E53AA4">
      <w:pPr>
        <w:numPr>
          <w:ilvl w:val="0"/>
          <w:numId w:val="43"/>
        </w:numPr>
        <w:spacing w:line="360" w:lineRule="auto"/>
        <w:jc w:val="both"/>
        <w:rPr>
          <w:rFonts w:ascii="Times New Roman" w:hAnsi="Times New Roman" w:cs="Times New Roman"/>
          <w:bCs/>
          <w:sz w:val="32"/>
          <w:szCs w:val="32"/>
          <w:lang w:val="en-IN"/>
        </w:rPr>
      </w:pPr>
      <w:r w:rsidRPr="001D043B">
        <w:rPr>
          <w:rFonts w:ascii="Times New Roman" w:hAnsi="Times New Roman" w:cs="Times New Roman"/>
          <w:bCs/>
          <w:sz w:val="32"/>
          <w:szCs w:val="32"/>
        </w:rPr>
        <w:lastRenderedPageBreak/>
        <w:t xml:space="preserve">Early works in the area approach the problem using simple interpolation or distribution approaches, where the latter is used when the high-frequency data is ought to sum to the value </w:t>
      </w:r>
      <w:r w:rsidRPr="001D043B">
        <w:rPr>
          <w:rFonts w:ascii="Times New Roman" w:hAnsi="Times New Roman" w:cs="Times New Roman"/>
          <w:bCs/>
          <w:sz w:val="32"/>
          <w:szCs w:val="32"/>
        </w:rPr>
        <w:t>of the low-frequency data in an observation period</w:t>
      </w:r>
      <w:r w:rsidR="001D043B" w:rsidRPr="001D043B">
        <w:rPr>
          <w:rFonts w:ascii="Times New Roman" w:hAnsi="Times New Roman" w:cs="Times New Roman"/>
          <w:bCs/>
          <w:sz w:val="32"/>
          <w:szCs w:val="32"/>
        </w:rPr>
        <w:t>.</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6B4908" w:rsidRPr="006B4908" w:rsidRDefault="006B4908" w:rsidP="006B4908">
      <w:pPr>
        <w:pStyle w:val="NormalWeb"/>
        <w:numPr>
          <w:ilvl w:val="0"/>
          <w:numId w:val="44"/>
        </w:numPr>
        <w:spacing w:before="0" w:beforeAutospacing="0" w:after="0" w:afterAutospacing="0" w:line="360" w:lineRule="auto"/>
        <w:ind w:left="426"/>
        <w:jc w:val="both"/>
        <w:rPr>
          <w:sz w:val="32"/>
          <w:szCs w:val="32"/>
        </w:rPr>
      </w:pPr>
      <w:r w:rsidRPr="006B4908">
        <w:rPr>
          <w:sz w:val="32"/>
          <w:szCs w:val="32"/>
        </w:rPr>
        <w:t xml:space="preserve">The developed app can be used by many public agencies, private sectors, governments for traffic flow analysis or for personal use, for example, to gather information about road traffic in the neighborhood or to present a quantitative evaluation of the traffic flow when selling a residence. </w:t>
      </w:r>
    </w:p>
    <w:p w:rsidR="006B4908" w:rsidRPr="006B4908" w:rsidRDefault="006B4908" w:rsidP="006B4908">
      <w:pPr>
        <w:pStyle w:val="NormalWeb"/>
        <w:numPr>
          <w:ilvl w:val="0"/>
          <w:numId w:val="44"/>
        </w:numPr>
        <w:spacing w:before="0" w:beforeAutospacing="0" w:after="0" w:afterAutospacing="0" w:line="360" w:lineRule="auto"/>
        <w:ind w:left="426"/>
        <w:jc w:val="both"/>
        <w:rPr>
          <w:sz w:val="32"/>
          <w:szCs w:val="32"/>
        </w:rPr>
      </w:pPr>
      <w:r w:rsidRPr="006B4908">
        <w:rPr>
          <w:sz w:val="32"/>
          <w:szCs w:val="32"/>
        </w:rPr>
        <w:t xml:space="preserve">To the best of our knowledge, such application does not exist. In the next section, we review the proposed system </w:t>
      </w:r>
    </w:p>
    <w:p w:rsidR="003A5D44" w:rsidRPr="006B4908" w:rsidRDefault="006B4908" w:rsidP="00E53AA4">
      <w:pPr>
        <w:pStyle w:val="NormalWeb"/>
        <w:numPr>
          <w:ilvl w:val="0"/>
          <w:numId w:val="44"/>
        </w:numPr>
        <w:spacing w:before="0" w:beforeAutospacing="0" w:after="0" w:afterAutospacing="0" w:line="360" w:lineRule="auto"/>
        <w:ind w:left="426"/>
        <w:jc w:val="both"/>
        <w:rPr>
          <w:sz w:val="32"/>
          <w:szCs w:val="32"/>
        </w:rPr>
      </w:pPr>
      <w:r w:rsidRPr="006B4908">
        <w:rPr>
          <w:sz w:val="32"/>
          <w:szCs w:val="32"/>
        </w:rPr>
        <w:t>That makes the algorithm faster, requiring less memory space, minimizing the energy consumption, and real time on a smartphone. Let us detail the proposed counting approach.</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EF72AD" w:rsidRDefault="00B039BC" w:rsidP="00EF72AD">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F72AD">
        <w:rPr>
          <w:rFonts w:ascii="Times New Roman" w:eastAsia="AdvGulliv-R" w:hAnsi="Times New Roman" w:cs="Times New Roman"/>
          <w:bCs/>
          <w:sz w:val="32"/>
          <w:szCs w:val="32"/>
        </w:rPr>
        <w:t>In particular, we focus on uplink/downlink video traffic dema</w:t>
      </w:r>
      <w:r w:rsidRPr="00EF72AD">
        <w:rPr>
          <w:rFonts w:ascii="Times New Roman" w:eastAsia="AdvGulliv-R" w:hAnsi="Times New Roman" w:cs="Times New Roman"/>
          <w:bCs/>
          <w:sz w:val="32"/>
          <w:szCs w:val="32"/>
        </w:rPr>
        <w:t xml:space="preserve">nd traces obtained from a real country-wide mobile cellular network and analyze the performance of short-term/high-frequency forecasting (e.g., 5 minutes-ahead predictions) starting from input data which is sampled at a lower frequency (e.g., hourly). </w:t>
      </w:r>
    </w:p>
    <w:p w:rsidR="00000000" w:rsidRPr="00EF72AD" w:rsidRDefault="00B039BC" w:rsidP="00EF72AD">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F72AD">
        <w:rPr>
          <w:rFonts w:ascii="Times New Roman" w:eastAsia="AdvGulliv-R" w:hAnsi="Times New Roman" w:cs="Times New Roman"/>
          <w:bCs/>
          <w:sz w:val="32"/>
          <w:szCs w:val="32"/>
        </w:rPr>
        <w:t>Th</w:t>
      </w:r>
      <w:r w:rsidRPr="00EF72AD">
        <w:rPr>
          <w:rFonts w:ascii="Times New Roman" w:eastAsia="AdvGulliv-R" w:hAnsi="Times New Roman" w:cs="Times New Roman"/>
          <w:bCs/>
          <w:sz w:val="32"/>
          <w:szCs w:val="32"/>
        </w:rPr>
        <w:t xml:space="preserve">e application of the aforementioned forecasting methods requires training of the models and estimation of the corresponding parameters. </w:t>
      </w:r>
    </w:p>
    <w:p w:rsidR="00000000" w:rsidRPr="00EF72AD" w:rsidRDefault="00B039BC" w:rsidP="00EF72AD">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F72AD">
        <w:rPr>
          <w:rFonts w:ascii="Times New Roman" w:eastAsia="AdvGulliv-R" w:hAnsi="Times New Roman" w:cs="Times New Roman"/>
          <w:bCs/>
          <w:sz w:val="32"/>
          <w:szCs w:val="32"/>
        </w:rPr>
        <w:lastRenderedPageBreak/>
        <w:t>The available one month data is therefore divided in two parts: two weeks of data are used as a training set to estima</w:t>
      </w:r>
      <w:r w:rsidRPr="00EF72AD">
        <w:rPr>
          <w:rFonts w:ascii="Times New Roman" w:eastAsia="AdvGulliv-R" w:hAnsi="Times New Roman" w:cs="Times New Roman"/>
          <w:bCs/>
          <w:sz w:val="32"/>
          <w:szCs w:val="32"/>
        </w:rPr>
        <w:t xml:space="preserve">te parameters for all models. </w:t>
      </w:r>
    </w:p>
    <w:p w:rsidR="00000000" w:rsidRPr="00EF72AD" w:rsidRDefault="00B039BC" w:rsidP="00EF72AD">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F72AD">
        <w:rPr>
          <w:rFonts w:ascii="Times New Roman" w:eastAsia="AdvGulliv-R" w:hAnsi="Times New Roman" w:cs="Times New Roman"/>
          <w:bCs/>
          <w:sz w:val="32"/>
          <w:szCs w:val="32"/>
        </w:rPr>
        <w:t>The remaining two weeks are used to evaluate each model performance.</w:t>
      </w:r>
      <w:r w:rsidRPr="00EF72AD">
        <w:rPr>
          <w:rFonts w:ascii="Times New Roman" w:eastAsia="AdvGulliv-R" w:hAnsi="Times New Roman" w:cs="Times New Roman"/>
          <w:bCs/>
          <w:sz w:val="32"/>
          <w:szCs w:val="32"/>
          <w:lang w:val="en-IN"/>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E236BA" w:rsidRPr="00E236BA" w:rsidRDefault="00E236BA" w:rsidP="00E236BA">
            <w:pPr>
              <w:tabs>
                <w:tab w:val="left" w:pos="720"/>
              </w:tabs>
              <w:spacing w:after="100" w:line="360" w:lineRule="auto"/>
              <w:jc w:val="both"/>
              <w:rPr>
                <w:rFonts w:ascii="Times New Roman" w:hAnsi="Times New Roman" w:cs="Times New Roman"/>
                <w:sz w:val="28"/>
                <w:szCs w:val="28"/>
                <w:lang w:val="en-IN"/>
              </w:rPr>
            </w:pPr>
            <w:r w:rsidRPr="00E236BA">
              <w:rPr>
                <w:rFonts w:ascii="Times New Roman" w:hAnsi="Times New Roman" w:cs="Times New Roman"/>
                <w:sz w:val="28"/>
                <w:szCs w:val="28"/>
              </w:rPr>
              <w:t>Cloud radio access network (c-ran): a primer</w:t>
            </w:r>
            <w:r w:rsidRPr="00E236BA">
              <w:rPr>
                <w:rFonts w:ascii="Times New Roman" w:hAnsi="Times New Roman" w:cs="Times New Roman"/>
                <w:sz w:val="28"/>
                <w:szCs w:val="28"/>
                <w:lang w:val="en-IN"/>
              </w:rPr>
              <w:t xml:space="preserve"> </w:t>
            </w:r>
          </w:p>
          <w:p w:rsidR="000C407B" w:rsidRPr="00E236BA"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E236BA" w:rsidRPr="00E236BA" w:rsidRDefault="00E236BA" w:rsidP="00E236BA">
            <w:pPr>
              <w:tabs>
                <w:tab w:val="left" w:pos="720"/>
              </w:tabs>
              <w:spacing w:after="100" w:line="360" w:lineRule="auto"/>
              <w:jc w:val="both"/>
              <w:rPr>
                <w:rFonts w:ascii="Times New Roman" w:hAnsi="Times New Roman" w:cs="Times New Roman"/>
                <w:sz w:val="28"/>
                <w:szCs w:val="28"/>
                <w:lang w:val="en-IN"/>
              </w:rPr>
            </w:pPr>
            <w:r w:rsidRPr="00E236BA">
              <w:rPr>
                <w:rFonts w:ascii="Times New Roman" w:hAnsi="Times New Roman" w:cs="Times New Roman"/>
                <w:sz w:val="28"/>
                <w:szCs w:val="28"/>
              </w:rPr>
              <w:t xml:space="preserve">J. Wu, Z. Zhang, Y. Hong, and Y. Wen, </w:t>
            </w:r>
          </w:p>
          <w:p w:rsidR="000C407B" w:rsidRPr="00E236BA"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0C407B" w:rsidRPr="00E236BA" w:rsidRDefault="00E236BA" w:rsidP="00E53AA4">
            <w:pPr>
              <w:tabs>
                <w:tab w:val="left" w:pos="720"/>
              </w:tabs>
              <w:spacing w:after="100" w:line="360" w:lineRule="auto"/>
              <w:jc w:val="both"/>
              <w:rPr>
                <w:rFonts w:ascii="Times New Roman" w:hAnsi="Times New Roman" w:cs="Times New Roman"/>
                <w:sz w:val="28"/>
                <w:szCs w:val="28"/>
                <w:lang w:val="en-IN"/>
              </w:rPr>
            </w:pPr>
            <w:r w:rsidRPr="00E236BA">
              <w:rPr>
                <w:rFonts w:ascii="Times New Roman" w:hAnsi="Times New Roman" w:cs="Times New Roman"/>
                <w:sz w:val="28"/>
                <w:szCs w:val="28"/>
              </w:rPr>
              <w:t>In this article, on the basis of a general survey of C-RAN, we present a novel logical structure of C-RAN that consists of a physical plane, a control plane, and a service plane. </w:t>
            </w:r>
            <w:r w:rsidRPr="00E236BA">
              <w:rPr>
                <w:rFonts w:ascii="Times New Roman" w:hAnsi="Times New Roman" w:cs="Times New Roman"/>
                <w:sz w:val="28"/>
                <w:szCs w:val="28"/>
                <w:lang w:val="en-IN"/>
              </w:rPr>
              <w:t xml:space="preserve"> </w:t>
            </w:r>
          </w:p>
        </w:tc>
      </w:tr>
      <w:tr w:rsidR="000C407B" w:rsidTr="000C407B">
        <w:trPr>
          <w:trHeight w:val="2942"/>
        </w:trPr>
        <w:tc>
          <w:tcPr>
            <w:tcW w:w="3192" w:type="dxa"/>
          </w:tcPr>
          <w:p w:rsidR="00E236BA" w:rsidRPr="00E236BA" w:rsidRDefault="00E236BA" w:rsidP="00E236BA">
            <w:pPr>
              <w:tabs>
                <w:tab w:val="left" w:pos="720"/>
              </w:tabs>
              <w:spacing w:after="100" w:line="360" w:lineRule="auto"/>
              <w:jc w:val="both"/>
              <w:rPr>
                <w:rFonts w:ascii="Times New Roman" w:hAnsi="Times New Roman" w:cs="Times New Roman"/>
                <w:sz w:val="28"/>
                <w:szCs w:val="28"/>
                <w:lang w:val="en-IN"/>
              </w:rPr>
            </w:pPr>
            <w:r w:rsidRPr="00E236BA">
              <w:rPr>
                <w:rFonts w:ascii="Times New Roman" w:hAnsi="Times New Roman" w:cs="Times New Roman"/>
                <w:sz w:val="28"/>
                <w:szCs w:val="28"/>
              </w:rPr>
              <w:t>Multilayered cloud applications auto scaling performance estimation</w:t>
            </w:r>
            <w:r w:rsidRPr="00E236BA">
              <w:rPr>
                <w:rFonts w:ascii="Times New Roman" w:hAnsi="Times New Roman" w:cs="Times New Roman"/>
                <w:sz w:val="28"/>
                <w:szCs w:val="28"/>
                <w:lang w:val="en-IN"/>
              </w:rPr>
              <w:t xml:space="preserve"> </w:t>
            </w:r>
          </w:p>
          <w:p w:rsidR="000C407B" w:rsidRPr="00E236BA"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E236BA" w:rsidRPr="00E236BA" w:rsidRDefault="00E236BA" w:rsidP="00E236BA">
            <w:pPr>
              <w:tabs>
                <w:tab w:val="left" w:pos="720"/>
              </w:tabs>
              <w:spacing w:after="100" w:line="360" w:lineRule="auto"/>
              <w:jc w:val="both"/>
              <w:rPr>
                <w:rFonts w:ascii="Times New Roman" w:hAnsi="Times New Roman" w:cs="Times New Roman"/>
                <w:sz w:val="28"/>
                <w:szCs w:val="28"/>
                <w:lang w:val="en-IN"/>
              </w:rPr>
            </w:pPr>
            <w:r w:rsidRPr="00E236BA">
              <w:rPr>
                <w:rFonts w:ascii="Times New Roman" w:hAnsi="Times New Roman" w:cs="Times New Roman"/>
                <w:sz w:val="28"/>
                <w:szCs w:val="28"/>
              </w:rPr>
              <w:t xml:space="preserve">A. Jindal, V. Podolskiy, and M. Gerndt, </w:t>
            </w:r>
          </w:p>
          <w:p w:rsidR="000C407B" w:rsidRPr="00E236BA"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0C407B" w:rsidRPr="00E236BA" w:rsidRDefault="00E236BA" w:rsidP="00E53AA4">
            <w:pPr>
              <w:tabs>
                <w:tab w:val="left" w:pos="720"/>
              </w:tabs>
              <w:spacing w:after="100" w:line="360" w:lineRule="auto"/>
              <w:jc w:val="both"/>
              <w:rPr>
                <w:rFonts w:ascii="Times New Roman" w:hAnsi="Times New Roman" w:cs="Times New Roman"/>
                <w:sz w:val="28"/>
                <w:szCs w:val="28"/>
                <w:lang w:val="en-IN"/>
              </w:rPr>
            </w:pPr>
            <w:r w:rsidRPr="00E236BA">
              <w:rPr>
                <w:rFonts w:ascii="Times New Roman" w:hAnsi="Times New Roman" w:cs="Times New Roman"/>
                <w:sz w:val="28"/>
                <w:szCs w:val="28"/>
              </w:rPr>
              <w:t>In the scope of the paper, we consider a wide research problem of the autoscaling across several layers for cloud applications. A novel approach to multilayered autoscalers performance measurement is introduced in this paper.</w:t>
            </w:r>
            <w:r w:rsidRPr="00E236BA">
              <w:rPr>
                <w:rFonts w:ascii="Times New Roman" w:hAnsi="Times New Roman" w:cs="Times New Roman"/>
                <w:sz w:val="28"/>
                <w:szCs w:val="28"/>
                <w:lang w:val="en-IN"/>
              </w:rPr>
              <w:t xml:space="preserve"> </w:t>
            </w:r>
          </w:p>
        </w:tc>
      </w:tr>
      <w:tr w:rsidR="000C407B" w:rsidTr="000C407B">
        <w:tc>
          <w:tcPr>
            <w:tcW w:w="3192" w:type="dxa"/>
          </w:tcPr>
          <w:p w:rsidR="000C407B" w:rsidRPr="00E236BA" w:rsidRDefault="00E236BA" w:rsidP="00E53AA4">
            <w:pPr>
              <w:tabs>
                <w:tab w:val="left" w:pos="720"/>
              </w:tabs>
              <w:spacing w:after="100" w:line="360" w:lineRule="auto"/>
              <w:jc w:val="both"/>
              <w:rPr>
                <w:rFonts w:ascii="Times New Roman" w:hAnsi="Times New Roman" w:cs="Times New Roman"/>
                <w:sz w:val="28"/>
                <w:szCs w:val="28"/>
                <w:lang w:val="en-IN"/>
              </w:rPr>
            </w:pPr>
            <w:r w:rsidRPr="00E236BA">
              <w:rPr>
                <w:rFonts w:ascii="Times New Roman" w:hAnsi="Times New Roman" w:cs="Times New Roman"/>
                <w:sz w:val="28"/>
                <w:szCs w:val="28"/>
              </w:rPr>
              <w:t xml:space="preserve">The predictability of </w:t>
            </w:r>
            <w:r w:rsidRPr="00E236BA">
              <w:rPr>
                <w:rFonts w:ascii="Times New Roman" w:hAnsi="Times New Roman" w:cs="Times New Roman"/>
                <w:sz w:val="28"/>
                <w:szCs w:val="28"/>
              </w:rPr>
              <w:lastRenderedPageBreak/>
              <w:t>cellular networks traffic</w:t>
            </w:r>
            <w:r w:rsidRPr="00E236BA">
              <w:rPr>
                <w:rFonts w:ascii="Times New Roman" w:hAnsi="Times New Roman" w:cs="Times New Roman"/>
                <w:sz w:val="28"/>
                <w:szCs w:val="28"/>
                <w:lang w:val="en-IN"/>
              </w:rPr>
              <w:t xml:space="preserve"> </w:t>
            </w:r>
          </w:p>
        </w:tc>
        <w:tc>
          <w:tcPr>
            <w:tcW w:w="3192" w:type="dxa"/>
          </w:tcPr>
          <w:p w:rsidR="000C407B" w:rsidRPr="00E236BA" w:rsidRDefault="00E236BA" w:rsidP="00E53AA4">
            <w:pPr>
              <w:tabs>
                <w:tab w:val="left" w:pos="720"/>
              </w:tabs>
              <w:spacing w:after="100" w:line="360" w:lineRule="auto"/>
              <w:jc w:val="both"/>
              <w:rPr>
                <w:rFonts w:ascii="Times New Roman" w:hAnsi="Times New Roman" w:cs="Times New Roman"/>
                <w:sz w:val="28"/>
                <w:szCs w:val="28"/>
                <w:lang w:val="en-IN"/>
              </w:rPr>
            </w:pPr>
            <w:r w:rsidRPr="00E236BA">
              <w:rPr>
                <w:rFonts w:ascii="Times New Roman" w:hAnsi="Times New Roman" w:cs="Times New Roman"/>
                <w:sz w:val="28"/>
                <w:szCs w:val="28"/>
              </w:rPr>
              <w:lastRenderedPageBreak/>
              <w:t xml:space="preserve">X. Zhou, Z. Zhao, R. Li, </w:t>
            </w:r>
            <w:r w:rsidRPr="00E236BA">
              <w:rPr>
                <w:rFonts w:ascii="Times New Roman" w:hAnsi="Times New Roman" w:cs="Times New Roman"/>
                <w:sz w:val="28"/>
                <w:szCs w:val="28"/>
              </w:rPr>
              <w:lastRenderedPageBreak/>
              <w:t xml:space="preserve">Y. Zhou, and H. Zhang, </w:t>
            </w:r>
          </w:p>
        </w:tc>
        <w:tc>
          <w:tcPr>
            <w:tcW w:w="3192" w:type="dxa"/>
          </w:tcPr>
          <w:p w:rsidR="000C407B" w:rsidRPr="00E236BA" w:rsidRDefault="00E236BA" w:rsidP="00E53AA4">
            <w:pPr>
              <w:tabs>
                <w:tab w:val="left" w:pos="720"/>
              </w:tabs>
              <w:spacing w:after="100" w:line="360" w:lineRule="auto"/>
              <w:jc w:val="both"/>
              <w:rPr>
                <w:rFonts w:ascii="Times New Roman" w:hAnsi="Times New Roman" w:cs="Times New Roman"/>
                <w:sz w:val="28"/>
                <w:szCs w:val="28"/>
                <w:lang w:val="en-IN"/>
              </w:rPr>
            </w:pPr>
            <w:r w:rsidRPr="00E236BA">
              <w:rPr>
                <w:rFonts w:ascii="Times New Roman" w:hAnsi="Times New Roman" w:cs="Times New Roman"/>
                <w:sz w:val="28"/>
                <w:szCs w:val="28"/>
              </w:rPr>
              <w:lastRenderedPageBreak/>
              <w:t xml:space="preserve">In this paper, we take </w:t>
            </w:r>
            <w:r w:rsidRPr="00E236BA">
              <w:rPr>
                <w:rFonts w:ascii="Times New Roman" w:hAnsi="Times New Roman" w:cs="Times New Roman"/>
                <w:sz w:val="28"/>
                <w:szCs w:val="28"/>
              </w:rPr>
              <w:lastRenderedPageBreak/>
              <w:t>advantage of entropy theory to explore the limits of predictability of cellular network traffic based on large amount of traffic dataset gathered from real cellular network in China.</w:t>
            </w:r>
            <w:r w:rsidRPr="00E236BA">
              <w:rPr>
                <w:rFonts w:ascii="Times New Roman" w:hAnsi="Times New Roman" w:cs="Times New Roman"/>
                <w:sz w:val="28"/>
                <w:szCs w:val="28"/>
                <w:lang w:val="en-IN"/>
              </w:rPr>
              <w:t xml:space="preserve"> </w:t>
            </w:r>
          </w:p>
        </w:tc>
      </w:tr>
      <w:tr w:rsidR="000C407B" w:rsidTr="000C407B">
        <w:tc>
          <w:tcPr>
            <w:tcW w:w="3192" w:type="dxa"/>
          </w:tcPr>
          <w:p w:rsidR="000C407B" w:rsidRPr="00E236BA" w:rsidRDefault="00E236BA" w:rsidP="00E53AA4">
            <w:pPr>
              <w:tabs>
                <w:tab w:val="left" w:pos="720"/>
              </w:tabs>
              <w:spacing w:after="100" w:line="360" w:lineRule="auto"/>
              <w:jc w:val="both"/>
              <w:rPr>
                <w:rFonts w:ascii="Times New Roman" w:hAnsi="Times New Roman" w:cs="Times New Roman"/>
                <w:sz w:val="28"/>
                <w:szCs w:val="28"/>
                <w:lang w:val="en-IN"/>
              </w:rPr>
            </w:pPr>
            <w:r w:rsidRPr="00E236BA">
              <w:rPr>
                <w:rFonts w:ascii="Times New Roman" w:hAnsi="Times New Roman" w:cs="Times New Roman"/>
                <w:sz w:val="28"/>
                <w:szCs w:val="28"/>
              </w:rPr>
              <w:lastRenderedPageBreak/>
              <w:t>A survey on network data collection</w:t>
            </w:r>
            <w:r w:rsidRPr="00E236BA">
              <w:rPr>
                <w:rFonts w:ascii="Times New Roman" w:hAnsi="Times New Roman" w:cs="Times New Roman"/>
                <w:sz w:val="28"/>
                <w:szCs w:val="28"/>
                <w:lang w:val="en-IN"/>
              </w:rPr>
              <w:t xml:space="preserve"> </w:t>
            </w:r>
          </w:p>
        </w:tc>
        <w:tc>
          <w:tcPr>
            <w:tcW w:w="3192" w:type="dxa"/>
          </w:tcPr>
          <w:p w:rsidR="000C407B" w:rsidRPr="00E236BA" w:rsidRDefault="00E236BA" w:rsidP="00E53AA4">
            <w:pPr>
              <w:tabs>
                <w:tab w:val="left" w:pos="720"/>
              </w:tabs>
              <w:spacing w:after="100" w:line="360" w:lineRule="auto"/>
              <w:jc w:val="both"/>
              <w:rPr>
                <w:rFonts w:ascii="Times New Roman" w:hAnsi="Times New Roman" w:cs="Times New Roman"/>
                <w:sz w:val="28"/>
                <w:szCs w:val="28"/>
                <w:lang w:val="en-IN"/>
              </w:rPr>
            </w:pPr>
            <w:r w:rsidRPr="00E236BA">
              <w:rPr>
                <w:rFonts w:ascii="Times New Roman" w:hAnsi="Times New Roman" w:cs="Times New Roman"/>
                <w:sz w:val="28"/>
                <w:szCs w:val="28"/>
              </w:rPr>
              <w:t xml:space="preserve">D. Zhou, Z. Yan, Y. Fu, and Z. Yao, </w:t>
            </w:r>
          </w:p>
        </w:tc>
        <w:tc>
          <w:tcPr>
            <w:tcW w:w="3192" w:type="dxa"/>
          </w:tcPr>
          <w:p w:rsidR="000C407B" w:rsidRPr="00E236BA" w:rsidRDefault="00E236BA" w:rsidP="00E53AA4">
            <w:pPr>
              <w:tabs>
                <w:tab w:val="left" w:pos="720"/>
              </w:tabs>
              <w:spacing w:after="100" w:line="360" w:lineRule="auto"/>
              <w:jc w:val="both"/>
              <w:rPr>
                <w:rFonts w:ascii="Times New Roman" w:hAnsi="Times New Roman" w:cs="Times New Roman"/>
                <w:sz w:val="28"/>
                <w:szCs w:val="28"/>
                <w:lang w:val="en-IN"/>
              </w:rPr>
            </w:pPr>
            <w:r w:rsidRPr="00E236BA">
              <w:rPr>
                <w:rFonts w:ascii="Times New Roman" w:hAnsi="Times New Roman" w:cs="Times New Roman"/>
                <w:sz w:val="28"/>
                <w:szCs w:val="28"/>
              </w:rPr>
              <w:t>The literature we have hunted rarely comments and compares the performance of existing data collection mechanisms. In this paper, we conduct a survey on existing data collection methods, mechanisms and architectures</w:t>
            </w:r>
            <w:r w:rsidRPr="00E236BA">
              <w:rPr>
                <w:rFonts w:ascii="Times New Roman" w:hAnsi="Times New Roman" w:cs="Times New Roman"/>
                <w:sz w:val="28"/>
                <w:szCs w:val="28"/>
                <w:lang w:val="en-IN"/>
              </w:rPr>
              <w:t xml:space="preserve"> </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Pr="00E236BA"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E236BA" w:rsidP="00E53AA4">
      <w:pPr>
        <w:spacing w:after="0" w:line="360" w:lineRule="auto"/>
        <w:jc w:val="both"/>
        <w:rPr>
          <w:rFonts w:ascii="Times New Roman" w:hAnsi="Times New Roman" w:cs="Times New Roman"/>
        </w:rPr>
      </w:pPr>
      <w:r w:rsidRPr="00E236BA">
        <w:rPr>
          <w:rFonts w:ascii="Times New Roman" w:hAnsi="Times New Roman" w:cs="Times New Roman"/>
        </w:rPr>
        <w:drawing>
          <wp:inline distT="0" distB="0" distL="0" distR="0">
            <wp:extent cx="5943600" cy="4769485"/>
            <wp:effectExtent l="19050" t="0" r="0" b="0"/>
            <wp:docPr id="1" name="Picture 1" descr="C:\Users\ELCOT-Lenovo\Desktop\pic 8.png"/>
            <wp:cNvGraphicFramePr/>
            <a:graphic xmlns:a="http://schemas.openxmlformats.org/drawingml/2006/main">
              <a:graphicData uri="http://schemas.openxmlformats.org/drawingml/2006/picture">
                <pic:pic xmlns:pic="http://schemas.openxmlformats.org/drawingml/2006/picture">
                  <pic:nvPicPr>
                    <pic:cNvPr id="5" name="Content Placeholder 4" descr="C:\Users\ELCOT-Lenovo\Desktop\pic 8.png"/>
                    <pic:cNvPicPr>
                      <a:picLocks noGrp="1"/>
                    </pic:cNvPicPr>
                  </pic:nvPicPr>
                  <pic:blipFill>
                    <a:blip r:embed="rId8"/>
                    <a:srcRect/>
                    <a:stretch>
                      <a:fillRect/>
                    </a:stretch>
                  </pic:blipFill>
                  <pic:spPr bwMode="auto">
                    <a:xfrm>
                      <a:off x="0" y="0"/>
                      <a:ext cx="5943600" cy="4769485"/>
                    </a:xfrm>
                    <a:prstGeom prst="rect">
                      <a:avLst/>
                    </a:prstGeom>
                    <a:noFill/>
                    <a:ln w="9525">
                      <a:noFill/>
                      <a:miter lim="800000"/>
                      <a:headEnd/>
                      <a:tailEnd/>
                    </a:ln>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082581" w:rsidRPr="00082581" w:rsidRDefault="00082581" w:rsidP="00082581">
      <w:pPr>
        <w:pStyle w:val="BodyText"/>
        <w:rPr>
          <w:bCs/>
          <w:iCs/>
          <w:sz w:val="32"/>
          <w:szCs w:val="32"/>
          <w:lang w:val="en-IN"/>
        </w:rPr>
      </w:pPr>
      <w:r w:rsidRPr="00082581">
        <w:rPr>
          <w:b/>
          <w:iCs/>
          <w:sz w:val="28"/>
          <w:szCs w:val="28"/>
        </w:rPr>
        <w:t xml:space="preserve">    </w:t>
      </w:r>
      <w:r w:rsidRPr="00082581">
        <w:rPr>
          <w:bCs/>
          <w:iCs/>
          <w:sz w:val="32"/>
          <w:szCs w:val="32"/>
        </w:rPr>
        <w:t>In this paper we have tackled the problem of forecasting a high frequency time series of mobile traffic (sampled every 5- minutes) starting from a lower-frequency time series of hourly aggregated traffic samples. We show through experiments that forecasting traffic sampled at different frequencies is possible and, especially for those cases where Neural Networks are used, the results even outperform forecasts obtained starting directly from high-frequency time series. This surprising result can be used as a starting point for several scenarios connected with cognitive networking and C-RAN optimizations (e.g., resource provisioning, storage optimization). Future works will better analyze the performance of other structures of Neural Networks when applied to the forecasting problem. In particular, we plan to add as input to the Neural Networks not only traffic samples but also other sources of data (e.g., number of users connected to the network or number of active sessions). Also, a fine-tuning of the Neural Network hyper-parameters may be performed, in order to increase the overall performance. Recent Neural Network architectures tailored to time series forecasting such as LSTM or RNN may also be tested.</w:t>
      </w:r>
      <w:r w:rsidRPr="00082581">
        <w:rPr>
          <w:bCs/>
          <w:iCs/>
          <w:sz w:val="32"/>
          <w:szCs w:val="32"/>
          <w:lang w:val="en-IN"/>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082581" w:rsidRDefault="00082581" w:rsidP="00E53AA4">
      <w:pPr>
        <w:pStyle w:val="BodyText"/>
        <w:rPr>
          <w:b/>
          <w:iCs/>
          <w:sz w:val="28"/>
          <w:szCs w:val="28"/>
        </w:rPr>
      </w:pPr>
    </w:p>
    <w:p w:rsidR="00082581" w:rsidRDefault="00082581"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A414F0" w:rsidRDefault="00B039BC" w:rsidP="00A414F0">
      <w:pPr>
        <w:pStyle w:val="BodyText"/>
        <w:numPr>
          <w:ilvl w:val="0"/>
          <w:numId w:val="46"/>
        </w:numPr>
        <w:rPr>
          <w:sz w:val="32"/>
          <w:szCs w:val="32"/>
          <w:lang w:val="en-IN"/>
        </w:rPr>
      </w:pPr>
      <w:r w:rsidRPr="00A414F0">
        <w:rPr>
          <w:sz w:val="32"/>
          <w:szCs w:val="32"/>
        </w:rPr>
        <w:t xml:space="preserve">[1] J. Wu, Z. Zhang, Y. Hong, and Y. Wen, “Cloud radio access network (c-ran): a primer,” IEEE Network, vol. 29, no. 1, pp. 35–41, 2015. </w:t>
      </w:r>
    </w:p>
    <w:p w:rsidR="00000000" w:rsidRPr="00A414F0" w:rsidRDefault="00B039BC" w:rsidP="00A414F0">
      <w:pPr>
        <w:pStyle w:val="BodyText"/>
        <w:numPr>
          <w:ilvl w:val="0"/>
          <w:numId w:val="46"/>
        </w:numPr>
        <w:rPr>
          <w:sz w:val="32"/>
          <w:szCs w:val="32"/>
          <w:lang w:val="en-IN"/>
        </w:rPr>
      </w:pPr>
      <w:r w:rsidRPr="00A414F0">
        <w:rPr>
          <w:sz w:val="32"/>
          <w:szCs w:val="32"/>
        </w:rPr>
        <w:t>[2] A. Jindal, V. Podolskiy, and M. Gerndt, “Multilayered cloud applications auto scaling performance estimatio</w:t>
      </w:r>
      <w:r w:rsidRPr="00A414F0">
        <w:rPr>
          <w:sz w:val="32"/>
          <w:szCs w:val="32"/>
        </w:rPr>
        <w:t xml:space="preserve">n,” in 2017 IEEE 7th International Symposium on Cloud and Service Computing (SC2). IEEE, 2017, pp. 24–31. </w:t>
      </w:r>
    </w:p>
    <w:p w:rsidR="00000000" w:rsidRPr="00A414F0" w:rsidRDefault="00B039BC" w:rsidP="00A414F0">
      <w:pPr>
        <w:pStyle w:val="BodyText"/>
        <w:numPr>
          <w:ilvl w:val="0"/>
          <w:numId w:val="46"/>
        </w:numPr>
        <w:rPr>
          <w:sz w:val="32"/>
          <w:szCs w:val="32"/>
          <w:lang w:val="en-IN"/>
        </w:rPr>
      </w:pPr>
      <w:r w:rsidRPr="00A414F0">
        <w:rPr>
          <w:sz w:val="32"/>
          <w:szCs w:val="32"/>
        </w:rPr>
        <w:t>[3] X. Zhou, Z. Zhao, R. Li, Y. Zhou, and H. Zhang, “The predictability of cellular networks traffic,” in 2012 International Symposium on Communicat</w:t>
      </w:r>
      <w:r w:rsidRPr="00A414F0">
        <w:rPr>
          <w:sz w:val="32"/>
          <w:szCs w:val="32"/>
        </w:rPr>
        <w:t xml:space="preserve">ions and Information Technologies (ISCIT). IEEE, 2012, pp. 973–978. </w:t>
      </w:r>
    </w:p>
    <w:p w:rsidR="00000000" w:rsidRPr="00A414F0" w:rsidRDefault="00B039BC" w:rsidP="00A414F0">
      <w:pPr>
        <w:pStyle w:val="BodyText"/>
        <w:numPr>
          <w:ilvl w:val="0"/>
          <w:numId w:val="46"/>
        </w:numPr>
        <w:rPr>
          <w:sz w:val="32"/>
          <w:szCs w:val="32"/>
          <w:lang w:val="en-IN"/>
        </w:rPr>
      </w:pPr>
      <w:r w:rsidRPr="00A414F0">
        <w:rPr>
          <w:sz w:val="32"/>
          <w:szCs w:val="32"/>
        </w:rPr>
        <w:t xml:space="preserve">[4] D. Zhou, Z. Yan, Y. Fu, and Z. Yao, “A survey on network data collection,” Journal of Network and Computer Applications, vol. 116, pp. 9–23, 2018. </w:t>
      </w:r>
    </w:p>
    <w:p w:rsidR="00000000" w:rsidRPr="00A414F0" w:rsidRDefault="00B039BC" w:rsidP="00A414F0">
      <w:pPr>
        <w:pStyle w:val="BodyText"/>
        <w:numPr>
          <w:ilvl w:val="0"/>
          <w:numId w:val="46"/>
        </w:numPr>
        <w:rPr>
          <w:sz w:val="32"/>
          <w:szCs w:val="32"/>
          <w:lang w:val="en-IN"/>
        </w:rPr>
      </w:pPr>
      <w:r w:rsidRPr="00A414F0">
        <w:rPr>
          <w:sz w:val="32"/>
          <w:szCs w:val="32"/>
        </w:rPr>
        <w:t>[5] G. C. Chow, A.-l. Lin et al.,</w:t>
      </w:r>
      <w:r w:rsidRPr="00A414F0">
        <w:rPr>
          <w:sz w:val="32"/>
          <w:szCs w:val="32"/>
        </w:rPr>
        <w:t xml:space="preserve"> Best linear unbiased interpolation, distribution, and extrapolation of time series by related series. Princeton University., 1971. </w:t>
      </w:r>
    </w:p>
    <w:p w:rsidR="00000000" w:rsidRPr="00A414F0" w:rsidRDefault="00B039BC" w:rsidP="00A414F0">
      <w:pPr>
        <w:pStyle w:val="BodyText"/>
        <w:numPr>
          <w:ilvl w:val="0"/>
          <w:numId w:val="46"/>
        </w:numPr>
        <w:rPr>
          <w:sz w:val="32"/>
          <w:szCs w:val="32"/>
          <w:lang w:val="en-IN"/>
        </w:rPr>
      </w:pPr>
      <w:r w:rsidRPr="00A414F0">
        <w:rPr>
          <w:sz w:val="32"/>
          <w:szCs w:val="32"/>
        </w:rPr>
        <w:t>[6] F. T. Denton, “Adjustment of monthly or quarterly series to annual totals: an approach based on quadratic minimization</w:t>
      </w:r>
      <w:r w:rsidRPr="00A414F0">
        <w:rPr>
          <w:sz w:val="32"/>
          <w:szCs w:val="32"/>
        </w:rPr>
        <w:t xml:space="preserve">,” Journal of the American Statistical Association, vol. 66, no. 333, pp. 99–102, 1971. </w:t>
      </w:r>
    </w:p>
    <w:p w:rsidR="00000000" w:rsidRPr="00A414F0" w:rsidRDefault="00B039BC" w:rsidP="00A414F0">
      <w:pPr>
        <w:pStyle w:val="BodyText"/>
        <w:numPr>
          <w:ilvl w:val="0"/>
          <w:numId w:val="46"/>
        </w:numPr>
        <w:rPr>
          <w:sz w:val="32"/>
          <w:szCs w:val="32"/>
          <w:lang w:val="en-IN"/>
        </w:rPr>
      </w:pPr>
      <w:r w:rsidRPr="00A414F0">
        <w:rPr>
          <w:sz w:val="32"/>
          <w:szCs w:val="32"/>
        </w:rPr>
        <w:lastRenderedPageBreak/>
        <w:t xml:space="preserve">[7] J. Casals, M. Jerez, and S. Sotoca, “Modelling and forecasting time series sampled at different frequencies,” Journal of </w:t>
      </w:r>
      <w:r w:rsidRPr="00A414F0">
        <w:rPr>
          <w:sz w:val="32"/>
          <w:szCs w:val="32"/>
        </w:rPr>
        <w:t xml:space="preserve">Forecasting, vol. 28, no. 4, pp. 316–342, 2009. </w:t>
      </w:r>
    </w:p>
    <w:p w:rsidR="00000000" w:rsidRPr="00A414F0" w:rsidRDefault="00B039BC" w:rsidP="00A414F0">
      <w:pPr>
        <w:pStyle w:val="BodyText"/>
        <w:numPr>
          <w:ilvl w:val="0"/>
          <w:numId w:val="46"/>
        </w:numPr>
        <w:rPr>
          <w:sz w:val="32"/>
          <w:szCs w:val="32"/>
          <w:lang w:val="en-IN"/>
        </w:rPr>
      </w:pPr>
      <w:r w:rsidRPr="00A414F0">
        <w:rPr>
          <w:sz w:val="32"/>
          <w:szCs w:val="32"/>
        </w:rPr>
        <w:t>[8] H. Wheater, V. Isham, D. Cox, R. Chandler, A. Kakou, P. Northrop, L. Oh, C. Onof, and I. Rodriguez-Iturbe, “Spatial-temporal rainfall fields: modelling and statistical aspects,” Hydrology and Earth Syst</w:t>
      </w:r>
      <w:r w:rsidRPr="00A414F0">
        <w:rPr>
          <w:sz w:val="32"/>
          <w:szCs w:val="32"/>
        </w:rPr>
        <w:t xml:space="preserve">em Sciences Discussions, vol. 4, no. 4, pp. 581–601, 2000. </w:t>
      </w:r>
    </w:p>
    <w:p w:rsidR="00000000" w:rsidRPr="00A414F0" w:rsidRDefault="00B039BC" w:rsidP="00A414F0">
      <w:pPr>
        <w:pStyle w:val="BodyText"/>
        <w:numPr>
          <w:ilvl w:val="0"/>
          <w:numId w:val="46"/>
        </w:numPr>
        <w:rPr>
          <w:sz w:val="32"/>
          <w:szCs w:val="32"/>
          <w:lang w:val="en-IN"/>
        </w:rPr>
      </w:pPr>
      <w:r w:rsidRPr="00A414F0">
        <w:rPr>
          <w:sz w:val="32"/>
          <w:szCs w:val="32"/>
        </w:rPr>
        <w:t>[9] R. R. Andrawis, A. F. Atiya, and H. El-Shishiny, “Combination of long term and short term forecasts, with application to tourism demand forecasting,” International Journal of Forecasting, vol</w:t>
      </w:r>
      <w:r w:rsidRPr="00A414F0">
        <w:rPr>
          <w:sz w:val="32"/>
          <w:szCs w:val="32"/>
        </w:rPr>
        <w:t xml:space="preserve">. 27, no. 3, pp. 870–886, 2011. </w:t>
      </w:r>
    </w:p>
    <w:p w:rsidR="00000000" w:rsidRPr="00A414F0" w:rsidRDefault="00B039BC" w:rsidP="00A414F0">
      <w:pPr>
        <w:pStyle w:val="BodyText"/>
        <w:numPr>
          <w:ilvl w:val="0"/>
          <w:numId w:val="46"/>
        </w:numPr>
        <w:rPr>
          <w:sz w:val="32"/>
          <w:szCs w:val="32"/>
          <w:lang w:val="en-IN"/>
        </w:rPr>
      </w:pPr>
      <w:r w:rsidRPr="00A414F0">
        <w:rPr>
          <w:sz w:val="32"/>
          <w:szCs w:val="32"/>
        </w:rPr>
        <w:t>[10] N. Bui, M. Cesana, S. A. Hosseini, Q. Liao, I. Malanchini, and J. Widmer, “A survey of anticipatory mobile networking: Context-based classification, prediction methodologies, and optimization techniques,” IEEE Communi</w:t>
      </w:r>
      <w:r w:rsidRPr="00A414F0">
        <w:rPr>
          <w:sz w:val="32"/>
          <w:szCs w:val="32"/>
        </w:rPr>
        <w:t>cations Surveys &amp; Tutorials, vol. 19, no. 3, pp. 1790– 1821, 2017.</w:t>
      </w:r>
      <w:r w:rsidRPr="00A414F0">
        <w:rPr>
          <w:sz w:val="32"/>
          <w:szCs w:val="32"/>
          <w:lang w:val="en-IN"/>
        </w:rPr>
        <w:t xml:space="preserve">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039BC" w:rsidRDefault="00B039BC" w:rsidP="003654DF">
      <w:pPr>
        <w:spacing w:after="0" w:line="240" w:lineRule="auto"/>
      </w:pPr>
      <w:r>
        <w:separator/>
      </w:r>
    </w:p>
  </w:endnote>
  <w:endnote w:type="continuationSeparator" w:id="1">
    <w:p w:rsidR="00B039BC" w:rsidRDefault="00B039BC"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039BC" w:rsidRDefault="00B039BC" w:rsidP="003654DF">
      <w:pPr>
        <w:spacing w:after="0" w:line="240" w:lineRule="auto"/>
      </w:pPr>
      <w:r>
        <w:separator/>
      </w:r>
    </w:p>
  </w:footnote>
  <w:footnote w:type="continuationSeparator" w:id="1">
    <w:p w:rsidR="00B039BC" w:rsidRDefault="00B039BC"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D75AE9">
        <w:pPr>
          <w:pStyle w:val="Header"/>
          <w:jc w:val="right"/>
        </w:pPr>
        <w:fldSimple w:instr=" PAGE   \* MERGEFORMAT ">
          <w:r w:rsidR="00A414F0">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EA46AE3"/>
    <w:multiLevelType w:val="hybridMultilevel"/>
    <w:tmpl w:val="9A4A823E"/>
    <w:lvl w:ilvl="0" w:tplc="17545C12">
      <w:start w:val="1"/>
      <w:numFmt w:val="bullet"/>
      <w:lvlText w:val=""/>
      <w:lvlJc w:val="left"/>
      <w:pPr>
        <w:tabs>
          <w:tab w:val="num" w:pos="720"/>
        </w:tabs>
        <w:ind w:left="720" w:hanging="360"/>
      </w:pPr>
      <w:rPr>
        <w:rFonts w:ascii="Wingdings 2" w:hAnsi="Wingdings 2" w:hint="default"/>
      </w:rPr>
    </w:lvl>
    <w:lvl w:ilvl="1" w:tplc="864EEDA8" w:tentative="1">
      <w:start w:val="1"/>
      <w:numFmt w:val="bullet"/>
      <w:lvlText w:val=""/>
      <w:lvlJc w:val="left"/>
      <w:pPr>
        <w:tabs>
          <w:tab w:val="num" w:pos="1440"/>
        </w:tabs>
        <w:ind w:left="1440" w:hanging="360"/>
      </w:pPr>
      <w:rPr>
        <w:rFonts w:ascii="Wingdings 2" w:hAnsi="Wingdings 2" w:hint="default"/>
      </w:rPr>
    </w:lvl>
    <w:lvl w:ilvl="2" w:tplc="CEDECE30" w:tentative="1">
      <w:start w:val="1"/>
      <w:numFmt w:val="bullet"/>
      <w:lvlText w:val=""/>
      <w:lvlJc w:val="left"/>
      <w:pPr>
        <w:tabs>
          <w:tab w:val="num" w:pos="2160"/>
        </w:tabs>
        <w:ind w:left="2160" w:hanging="360"/>
      </w:pPr>
      <w:rPr>
        <w:rFonts w:ascii="Wingdings 2" w:hAnsi="Wingdings 2" w:hint="default"/>
      </w:rPr>
    </w:lvl>
    <w:lvl w:ilvl="3" w:tplc="80B64A8A" w:tentative="1">
      <w:start w:val="1"/>
      <w:numFmt w:val="bullet"/>
      <w:lvlText w:val=""/>
      <w:lvlJc w:val="left"/>
      <w:pPr>
        <w:tabs>
          <w:tab w:val="num" w:pos="2880"/>
        </w:tabs>
        <w:ind w:left="2880" w:hanging="360"/>
      </w:pPr>
      <w:rPr>
        <w:rFonts w:ascii="Wingdings 2" w:hAnsi="Wingdings 2" w:hint="default"/>
      </w:rPr>
    </w:lvl>
    <w:lvl w:ilvl="4" w:tplc="08D8909E" w:tentative="1">
      <w:start w:val="1"/>
      <w:numFmt w:val="bullet"/>
      <w:lvlText w:val=""/>
      <w:lvlJc w:val="left"/>
      <w:pPr>
        <w:tabs>
          <w:tab w:val="num" w:pos="3600"/>
        </w:tabs>
        <w:ind w:left="3600" w:hanging="360"/>
      </w:pPr>
      <w:rPr>
        <w:rFonts w:ascii="Wingdings 2" w:hAnsi="Wingdings 2" w:hint="default"/>
      </w:rPr>
    </w:lvl>
    <w:lvl w:ilvl="5" w:tplc="8F9E0756" w:tentative="1">
      <w:start w:val="1"/>
      <w:numFmt w:val="bullet"/>
      <w:lvlText w:val=""/>
      <w:lvlJc w:val="left"/>
      <w:pPr>
        <w:tabs>
          <w:tab w:val="num" w:pos="4320"/>
        </w:tabs>
        <w:ind w:left="4320" w:hanging="360"/>
      </w:pPr>
      <w:rPr>
        <w:rFonts w:ascii="Wingdings 2" w:hAnsi="Wingdings 2" w:hint="default"/>
      </w:rPr>
    </w:lvl>
    <w:lvl w:ilvl="6" w:tplc="EB90A164" w:tentative="1">
      <w:start w:val="1"/>
      <w:numFmt w:val="bullet"/>
      <w:lvlText w:val=""/>
      <w:lvlJc w:val="left"/>
      <w:pPr>
        <w:tabs>
          <w:tab w:val="num" w:pos="5040"/>
        </w:tabs>
        <w:ind w:left="5040" w:hanging="360"/>
      </w:pPr>
      <w:rPr>
        <w:rFonts w:ascii="Wingdings 2" w:hAnsi="Wingdings 2" w:hint="default"/>
      </w:rPr>
    </w:lvl>
    <w:lvl w:ilvl="7" w:tplc="0504A684" w:tentative="1">
      <w:start w:val="1"/>
      <w:numFmt w:val="bullet"/>
      <w:lvlText w:val=""/>
      <w:lvlJc w:val="left"/>
      <w:pPr>
        <w:tabs>
          <w:tab w:val="num" w:pos="5760"/>
        </w:tabs>
        <w:ind w:left="5760" w:hanging="360"/>
      </w:pPr>
      <w:rPr>
        <w:rFonts w:ascii="Wingdings 2" w:hAnsi="Wingdings 2" w:hint="default"/>
      </w:rPr>
    </w:lvl>
    <w:lvl w:ilvl="8" w:tplc="A81CCED4" w:tentative="1">
      <w:start w:val="1"/>
      <w:numFmt w:val="bullet"/>
      <w:lvlText w:val=""/>
      <w:lvlJc w:val="left"/>
      <w:pPr>
        <w:tabs>
          <w:tab w:val="num" w:pos="6480"/>
        </w:tabs>
        <w:ind w:left="6480" w:hanging="360"/>
      </w:pPr>
      <w:rPr>
        <w:rFonts w:ascii="Wingdings 2" w:hAnsi="Wingdings 2"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5916558"/>
    <w:multiLevelType w:val="hybridMultilevel"/>
    <w:tmpl w:val="4220163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3E743AB3"/>
    <w:multiLevelType w:val="hybridMultilevel"/>
    <w:tmpl w:val="3EA497B2"/>
    <w:lvl w:ilvl="0" w:tplc="F5F07AF4">
      <w:start w:val="1"/>
      <w:numFmt w:val="bullet"/>
      <w:lvlText w:val=""/>
      <w:lvlJc w:val="left"/>
      <w:pPr>
        <w:tabs>
          <w:tab w:val="num" w:pos="720"/>
        </w:tabs>
        <w:ind w:left="720" w:hanging="360"/>
      </w:pPr>
      <w:rPr>
        <w:rFonts w:ascii="Wingdings 2" w:hAnsi="Wingdings 2" w:hint="default"/>
      </w:rPr>
    </w:lvl>
    <w:lvl w:ilvl="1" w:tplc="641057A2" w:tentative="1">
      <w:start w:val="1"/>
      <w:numFmt w:val="bullet"/>
      <w:lvlText w:val=""/>
      <w:lvlJc w:val="left"/>
      <w:pPr>
        <w:tabs>
          <w:tab w:val="num" w:pos="1440"/>
        </w:tabs>
        <w:ind w:left="1440" w:hanging="360"/>
      </w:pPr>
      <w:rPr>
        <w:rFonts w:ascii="Wingdings 2" w:hAnsi="Wingdings 2" w:hint="default"/>
      </w:rPr>
    </w:lvl>
    <w:lvl w:ilvl="2" w:tplc="3B268768" w:tentative="1">
      <w:start w:val="1"/>
      <w:numFmt w:val="bullet"/>
      <w:lvlText w:val=""/>
      <w:lvlJc w:val="left"/>
      <w:pPr>
        <w:tabs>
          <w:tab w:val="num" w:pos="2160"/>
        </w:tabs>
        <w:ind w:left="2160" w:hanging="360"/>
      </w:pPr>
      <w:rPr>
        <w:rFonts w:ascii="Wingdings 2" w:hAnsi="Wingdings 2" w:hint="default"/>
      </w:rPr>
    </w:lvl>
    <w:lvl w:ilvl="3" w:tplc="30186556" w:tentative="1">
      <w:start w:val="1"/>
      <w:numFmt w:val="bullet"/>
      <w:lvlText w:val=""/>
      <w:lvlJc w:val="left"/>
      <w:pPr>
        <w:tabs>
          <w:tab w:val="num" w:pos="2880"/>
        </w:tabs>
        <w:ind w:left="2880" w:hanging="360"/>
      </w:pPr>
      <w:rPr>
        <w:rFonts w:ascii="Wingdings 2" w:hAnsi="Wingdings 2" w:hint="default"/>
      </w:rPr>
    </w:lvl>
    <w:lvl w:ilvl="4" w:tplc="F8D215D2" w:tentative="1">
      <w:start w:val="1"/>
      <w:numFmt w:val="bullet"/>
      <w:lvlText w:val=""/>
      <w:lvlJc w:val="left"/>
      <w:pPr>
        <w:tabs>
          <w:tab w:val="num" w:pos="3600"/>
        </w:tabs>
        <w:ind w:left="3600" w:hanging="360"/>
      </w:pPr>
      <w:rPr>
        <w:rFonts w:ascii="Wingdings 2" w:hAnsi="Wingdings 2" w:hint="default"/>
      </w:rPr>
    </w:lvl>
    <w:lvl w:ilvl="5" w:tplc="7FB6D568" w:tentative="1">
      <w:start w:val="1"/>
      <w:numFmt w:val="bullet"/>
      <w:lvlText w:val=""/>
      <w:lvlJc w:val="left"/>
      <w:pPr>
        <w:tabs>
          <w:tab w:val="num" w:pos="4320"/>
        </w:tabs>
        <w:ind w:left="4320" w:hanging="360"/>
      </w:pPr>
      <w:rPr>
        <w:rFonts w:ascii="Wingdings 2" w:hAnsi="Wingdings 2" w:hint="default"/>
      </w:rPr>
    </w:lvl>
    <w:lvl w:ilvl="6" w:tplc="A89AC15E" w:tentative="1">
      <w:start w:val="1"/>
      <w:numFmt w:val="bullet"/>
      <w:lvlText w:val=""/>
      <w:lvlJc w:val="left"/>
      <w:pPr>
        <w:tabs>
          <w:tab w:val="num" w:pos="5040"/>
        </w:tabs>
        <w:ind w:left="5040" w:hanging="360"/>
      </w:pPr>
      <w:rPr>
        <w:rFonts w:ascii="Wingdings 2" w:hAnsi="Wingdings 2" w:hint="default"/>
      </w:rPr>
    </w:lvl>
    <w:lvl w:ilvl="7" w:tplc="DC123084" w:tentative="1">
      <w:start w:val="1"/>
      <w:numFmt w:val="bullet"/>
      <w:lvlText w:val=""/>
      <w:lvlJc w:val="left"/>
      <w:pPr>
        <w:tabs>
          <w:tab w:val="num" w:pos="5760"/>
        </w:tabs>
        <w:ind w:left="5760" w:hanging="360"/>
      </w:pPr>
      <w:rPr>
        <w:rFonts w:ascii="Wingdings 2" w:hAnsi="Wingdings 2" w:hint="default"/>
      </w:rPr>
    </w:lvl>
    <w:lvl w:ilvl="8" w:tplc="9B885A62" w:tentative="1">
      <w:start w:val="1"/>
      <w:numFmt w:val="bullet"/>
      <w:lvlText w:val=""/>
      <w:lvlJc w:val="left"/>
      <w:pPr>
        <w:tabs>
          <w:tab w:val="num" w:pos="6480"/>
        </w:tabs>
        <w:ind w:left="6480" w:hanging="360"/>
      </w:pPr>
      <w:rPr>
        <w:rFonts w:ascii="Wingdings 2" w:hAnsi="Wingdings 2"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CE44F93"/>
    <w:multiLevelType w:val="hybridMultilevel"/>
    <w:tmpl w:val="FBC2ECC4"/>
    <w:lvl w:ilvl="0" w:tplc="A0045BEE">
      <w:start w:val="1"/>
      <w:numFmt w:val="bullet"/>
      <w:lvlText w:val=""/>
      <w:lvlJc w:val="left"/>
      <w:pPr>
        <w:tabs>
          <w:tab w:val="num" w:pos="720"/>
        </w:tabs>
        <w:ind w:left="720" w:hanging="360"/>
      </w:pPr>
      <w:rPr>
        <w:rFonts w:ascii="Wingdings 2" w:hAnsi="Wingdings 2" w:hint="default"/>
      </w:rPr>
    </w:lvl>
    <w:lvl w:ilvl="1" w:tplc="2AD0DEF4" w:tentative="1">
      <w:start w:val="1"/>
      <w:numFmt w:val="bullet"/>
      <w:lvlText w:val=""/>
      <w:lvlJc w:val="left"/>
      <w:pPr>
        <w:tabs>
          <w:tab w:val="num" w:pos="1440"/>
        </w:tabs>
        <w:ind w:left="1440" w:hanging="360"/>
      </w:pPr>
      <w:rPr>
        <w:rFonts w:ascii="Wingdings 2" w:hAnsi="Wingdings 2" w:hint="default"/>
      </w:rPr>
    </w:lvl>
    <w:lvl w:ilvl="2" w:tplc="DC66F322" w:tentative="1">
      <w:start w:val="1"/>
      <w:numFmt w:val="bullet"/>
      <w:lvlText w:val=""/>
      <w:lvlJc w:val="left"/>
      <w:pPr>
        <w:tabs>
          <w:tab w:val="num" w:pos="2160"/>
        </w:tabs>
        <w:ind w:left="2160" w:hanging="360"/>
      </w:pPr>
      <w:rPr>
        <w:rFonts w:ascii="Wingdings 2" w:hAnsi="Wingdings 2" w:hint="default"/>
      </w:rPr>
    </w:lvl>
    <w:lvl w:ilvl="3" w:tplc="08D4E86C" w:tentative="1">
      <w:start w:val="1"/>
      <w:numFmt w:val="bullet"/>
      <w:lvlText w:val=""/>
      <w:lvlJc w:val="left"/>
      <w:pPr>
        <w:tabs>
          <w:tab w:val="num" w:pos="2880"/>
        </w:tabs>
        <w:ind w:left="2880" w:hanging="360"/>
      </w:pPr>
      <w:rPr>
        <w:rFonts w:ascii="Wingdings 2" w:hAnsi="Wingdings 2" w:hint="default"/>
      </w:rPr>
    </w:lvl>
    <w:lvl w:ilvl="4" w:tplc="2004C292" w:tentative="1">
      <w:start w:val="1"/>
      <w:numFmt w:val="bullet"/>
      <w:lvlText w:val=""/>
      <w:lvlJc w:val="left"/>
      <w:pPr>
        <w:tabs>
          <w:tab w:val="num" w:pos="3600"/>
        </w:tabs>
        <w:ind w:left="3600" w:hanging="360"/>
      </w:pPr>
      <w:rPr>
        <w:rFonts w:ascii="Wingdings 2" w:hAnsi="Wingdings 2" w:hint="default"/>
      </w:rPr>
    </w:lvl>
    <w:lvl w:ilvl="5" w:tplc="031ED568" w:tentative="1">
      <w:start w:val="1"/>
      <w:numFmt w:val="bullet"/>
      <w:lvlText w:val=""/>
      <w:lvlJc w:val="left"/>
      <w:pPr>
        <w:tabs>
          <w:tab w:val="num" w:pos="4320"/>
        </w:tabs>
        <w:ind w:left="4320" w:hanging="360"/>
      </w:pPr>
      <w:rPr>
        <w:rFonts w:ascii="Wingdings 2" w:hAnsi="Wingdings 2" w:hint="default"/>
      </w:rPr>
    </w:lvl>
    <w:lvl w:ilvl="6" w:tplc="781A05D0" w:tentative="1">
      <w:start w:val="1"/>
      <w:numFmt w:val="bullet"/>
      <w:lvlText w:val=""/>
      <w:lvlJc w:val="left"/>
      <w:pPr>
        <w:tabs>
          <w:tab w:val="num" w:pos="5040"/>
        </w:tabs>
        <w:ind w:left="5040" w:hanging="360"/>
      </w:pPr>
      <w:rPr>
        <w:rFonts w:ascii="Wingdings 2" w:hAnsi="Wingdings 2" w:hint="default"/>
      </w:rPr>
    </w:lvl>
    <w:lvl w:ilvl="7" w:tplc="6FF6D032" w:tentative="1">
      <w:start w:val="1"/>
      <w:numFmt w:val="bullet"/>
      <w:lvlText w:val=""/>
      <w:lvlJc w:val="left"/>
      <w:pPr>
        <w:tabs>
          <w:tab w:val="num" w:pos="5760"/>
        </w:tabs>
        <w:ind w:left="5760" w:hanging="360"/>
      </w:pPr>
      <w:rPr>
        <w:rFonts w:ascii="Wingdings 2" w:hAnsi="Wingdings 2" w:hint="default"/>
      </w:rPr>
    </w:lvl>
    <w:lvl w:ilvl="8" w:tplc="96BEA628" w:tentative="1">
      <w:start w:val="1"/>
      <w:numFmt w:val="bullet"/>
      <w:lvlText w:val=""/>
      <w:lvlJc w:val="left"/>
      <w:pPr>
        <w:tabs>
          <w:tab w:val="num" w:pos="6480"/>
        </w:tabs>
        <w:ind w:left="6480" w:hanging="360"/>
      </w:pPr>
      <w:rPr>
        <w:rFonts w:ascii="Wingdings 2" w:hAnsi="Wingdings 2"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8E1257C"/>
    <w:multiLevelType w:val="hybridMultilevel"/>
    <w:tmpl w:val="788E4C26"/>
    <w:lvl w:ilvl="0" w:tplc="C9E29F78">
      <w:start w:val="1"/>
      <w:numFmt w:val="bullet"/>
      <w:lvlText w:val=""/>
      <w:lvlJc w:val="left"/>
      <w:pPr>
        <w:tabs>
          <w:tab w:val="num" w:pos="720"/>
        </w:tabs>
        <w:ind w:left="720" w:hanging="360"/>
      </w:pPr>
      <w:rPr>
        <w:rFonts w:ascii="Wingdings 2" w:hAnsi="Wingdings 2" w:hint="default"/>
      </w:rPr>
    </w:lvl>
    <w:lvl w:ilvl="1" w:tplc="6F9E97B4" w:tentative="1">
      <w:start w:val="1"/>
      <w:numFmt w:val="bullet"/>
      <w:lvlText w:val=""/>
      <w:lvlJc w:val="left"/>
      <w:pPr>
        <w:tabs>
          <w:tab w:val="num" w:pos="1440"/>
        </w:tabs>
        <w:ind w:left="1440" w:hanging="360"/>
      </w:pPr>
      <w:rPr>
        <w:rFonts w:ascii="Wingdings 2" w:hAnsi="Wingdings 2" w:hint="default"/>
      </w:rPr>
    </w:lvl>
    <w:lvl w:ilvl="2" w:tplc="6018F9E0" w:tentative="1">
      <w:start w:val="1"/>
      <w:numFmt w:val="bullet"/>
      <w:lvlText w:val=""/>
      <w:lvlJc w:val="left"/>
      <w:pPr>
        <w:tabs>
          <w:tab w:val="num" w:pos="2160"/>
        </w:tabs>
        <w:ind w:left="2160" w:hanging="360"/>
      </w:pPr>
      <w:rPr>
        <w:rFonts w:ascii="Wingdings 2" w:hAnsi="Wingdings 2" w:hint="default"/>
      </w:rPr>
    </w:lvl>
    <w:lvl w:ilvl="3" w:tplc="AB3A6E76" w:tentative="1">
      <w:start w:val="1"/>
      <w:numFmt w:val="bullet"/>
      <w:lvlText w:val=""/>
      <w:lvlJc w:val="left"/>
      <w:pPr>
        <w:tabs>
          <w:tab w:val="num" w:pos="2880"/>
        </w:tabs>
        <w:ind w:left="2880" w:hanging="360"/>
      </w:pPr>
      <w:rPr>
        <w:rFonts w:ascii="Wingdings 2" w:hAnsi="Wingdings 2" w:hint="default"/>
      </w:rPr>
    </w:lvl>
    <w:lvl w:ilvl="4" w:tplc="05BC73C8" w:tentative="1">
      <w:start w:val="1"/>
      <w:numFmt w:val="bullet"/>
      <w:lvlText w:val=""/>
      <w:lvlJc w:val="left"/>
      <w:pPr>
        <w:tabs>
          <w:tab w:val="num" w:pos="3600"/>
        </w:tabs>
        <w:ind w:left="3600" w:hanging="360"/>
      </w:pPr>
      <w:rPr>
        <w:rFonts w:ascii="Wingdings 2" w:hAnsi="Wingdings 2" w:hint="default"/>
      </w:rPr>
    </w:lvl>
    <w:lvl w:ilvl="5" w:tplc="5122FEF2" w:tentative="1">
      <w:start w:val="1"/>
      <w:numFmt w:val="bullet"/>
      <w:lvlText w:val=""/>
      <w:lvlJc w:val="left"/>
      <w:pPr>
        <w:tabs>
          <w:tab w:val="num" w:pos="4320"/>
        </w:tabs>
        <w:ind w:left="4320" w:hanging="360"/>
      </w:pPr>
      <w:rPr>
        <w:rFonts w:ascii="Wingdings 2" w:hAnsi="Wingdings 2" w:hint="default"/>
      </w:rPr>
    </w:lvl>
    <w:lvl w:ilvl="6" w:tplc="4B7EB4FA" w:tentative="1">
      <w:start w:val="1"/>
      <w:numFmt w:val="bullet"/>
      <w:lvlText w:val=""/>
      <w:lvlJc w:val="left"/>
      <w:pPr>
        <w:tabs>
          <w:tab w:val="num" w:pos="5040"/>
        </w:tabs>
        <w:ind w:left="5040" w:hanging="360"/>
      </w:pPr>
      <w:rPr>
        <w:rFonts w:ascii="Wingdings 2" w:hAnsi="Wingdings 2" w:hint="default"/>
      </w:rPr>
    </w:lvl>
    <w:lvl w:ilvl="7" w:tplc="619E41CA" w:tentative="1">
      <w:start w:val="1"/>
      <w:numFmt w:val="bullet"/>
      <w:lvlText w:val=""/>
      <w:lvlJc w:val="left"/>
      <w:pPr>
        <w:tabs>
          <w:tab w:val="num" w:pos="5760"/>
        </w:tabs>
        <w:ind w:left="5760" w:hanging="360"/>
      </w:pPr>
      <w:rPr>
        <w:rFonts w:ascii="Wingdings 2" w:hAnsi="Wingdings 2" w:hint="default"/>
      </w:rPr>
    </w:lvl>
    <w:lvl w:ilvl="8" w:tplc="60168B38" w:tentative="1">
      <w:start w:val="1"/>
      <w:numFmt w:val="bullet"/>
      <w:lvlText w:val=""/>
      <w:lvlJc w:val="left"/>
      <w:pPr>
        <w:tabs>
          <w:tab w:val="num" w:pos="6480"/>
        </w:tabs>
        <w:ind w:left="6480" w:hanging="360"/>
      </w:pPr>
      <w:rPr>
        <w:rFonts w:ascii="Wingdings 2" w:hAnsi="Wingdings 2" w:hint="default"/>
      </w:r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A4041C9"/>
    <w:multiLevelType w:val="hybridMultilevel"/>
    <w:tmpl w:val="FB24275C"/>
    <w:lvl w:ilvl="0" w:tplc="7F6E3F1A">
      <w:start w:val="1"/>
      <w:numFmt w:val="bullet"/>
      <w:lvlText w:val=""/>
      <w:lvlJc w:val="left"/>
      <w:pPr>
        <w:tabs>
          <w:tab w:val="num" w:pos="720"/>
        </w:tabs>
        <w:ind w:left="720" w:hanging="360"/>
      </w:pPr>
      <w:rPr>
        <w:rFonts w:ascii="Wingdings 2" w:hAnsi="Wingdings 2" w:hint="default"/>
      </w:rPr>
    </w:lvl>
    <w:lvl w:ilvl="1" w:tplc="2D5EDECA" w:tentative="1">
      <w:start w:val="1"/>
      <w:numFmt w:val="bullet"/>
      <w:lvlText w:val=""/>
      <w:lvlJc w:val="left"/>
      <w:pPr>
        <w:tabs>
          <w:tab w:val="num" w:pos="1440"/>
        </w:tabs>
        <w:ind w:left="1440" w:hanging="360"/>
      </w:pPr>
      <w:rPr>
        <w:rFonts w:ascii="Wingdings 2" w:hAnsi="Wingdings 2" w:hint="default"/>
      </w:rPr>
    </w:lvl>
    <w:lvl w:ilvl="2" w:tplc="A240D81C" w:tentative="1">
      <w:start w:val="1"/>
      <w:numFmt w:val="bullet"/>
      <w:lvlText w:val=""/>
      <w:lvlJc w:val="left"/>
      <w:pPr>
        <w:tabs>
          <w:tab w:val="num" w:pos="2160"/>
        </w:tabs>
        <w:ind w:left="2160" w:hanging="360"/>
      </w:pPr>
      <w:rPr>
        <w:rFonts w:ascii="Wingdings 2" w:hAnsi="Wingdings 2" w:hint="default"/>
      </w:rPr>
    </w:lvl>
    <w:lvl w:ilvl="3" w:tplc="5FBAFD14" w:tentative="1">
      <w:start w:val="1"/>
      <w:numFmt w:val="bullet"/>
      <w:lvlText w:val=""/>
      <w:lvlJc w:val="left"/>
      <w:pPr>
        <w:tabs>
          <w:tab w:val="num" w:pos="2880"/>
        </w:tabs>
        <w:ind w:left="2880" w:hanging="360"/>
      </w:pPr>
      <w:rPr>
        <w:rFonts w:ascii="Wingdings 2" w:hAnsi="Wingdings 2" w:hint="default"/>
      </w:rPr>
    </w:lvl>
    <w:lvl w:ilvl="4" w:tplc="988005FA" w:tentative="1">
      <w:start w:val="1"/>
      <w:numFmt w:val="bullet"/>
      <w:lvlText w:val=""/>
      <w:lvlJc w:val="left"/>
      <w:pPr>
        <w:tabs>
          <w:tab w:val="num" w:pos="3600"/>
        </w:tabs>
        <w:ind w:left="3600" w:hanging="360"/>
      </w:pPr>
      <w:rPr>
        <w:rFonts w:ascii="Wingdings 2" w:hAnsi="Wingdings 2" w:hint="default"/>
      </w:rPr>
    </w:lvl>
    <w:lvl w:ilvl="5" w:tplc="9B50E046" w:tentative="1">
      <w:start w:val="1"/>
      <w:numFmt w:val="bullet"/>
      <w:lvlText w:val=""/>
      <w:lvlJc w:val="left"/>
      <w:pPr>
        <w:tabs>
          <w:tab w:val="num" w:pos="4320"/>
        </w:tabs>
        <w:ind w:left="4320" w:hanging="360"/>
      </w:pPr>
      <w:rPr>
        <w:rFonts w:ascii="Wingdings 2" w:hAnsi="Wingdings 2" w:hint="default"/>
      </w:rPr>
    </w:lvl>
    <w:lvl w:ilvl="6" w:tplc="80F49F16" w:tentative="1">
      <w:start w:val="1"/>
      <w:numFmt w:val="bullet"/>
      <w:lvlText w:val=""/>
      <w:lvlJc w:val="left"/>
      <w:pPr>
        <w:tabs>
          <w:tab w:val="num" w:pos="5040"/>
        </w:tabs>
        <w:ind w:left="5040" w:hanging="360"/>
      </w:pPr>
      <w:rPr>
        <w:rFonts w:ascii="Wingdings 2" w:hAnsi="Wingdings 2" w:hint="default"/>
      </w:rPr>
    </w:lvl>
    <w:lvl w:ilvl="7" w:tplc="852E9B14" w:tentative="1">
      <w:start w:val="1"/>
      <w:numFmt w:val="bullet"/>
      <w:lvlText w:val=""/>
      <w:lvlJc w:val="left"/>
      <w:pPr>
        <w:tabs>
          <w:tab w:val="num" w:pos="5760"/>
        </w:tabs>
        <w:ind w:left="5760" w:hanging="360"/>
      </w:pPr>
      <w:rPr>
        <w:rFonts w:ascii="Wingdings 2" w:hAnsi="Wingdings 2" w:hint="default"/>
      </w:rPr>
    </w:lvl>
    <w:lvl w:ilvl="8" w:tplc="C46ACB36"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9"/>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4"/>
  </w:num>
  <w:num w:numId="9">
    <w:abstractNumId w:val="6"/>
  </w:num>
  <w:num w:numId="10">
    <w:abstractNumId w:val="1"/>
  </w:num>
  <w:num w:numId="11">
    <w:abstractNumId w:val="11"/>
  </w:num>
  <w:num w:numId="12">
    <w:abstractNumId w:val="33"/>
  </w:num>
  <w:num w:numId="13">
    <w:abstractNumId w:val="40"/>
  </w:num>
  <w:num w:numId="14">
    <w:abstractNumId w:val="45"/>
  </w:num>
  <w:num w:numId="15">
    <w:abstractNumId w:val="36"/>
  </w:num>
  <w:num w:numId="16">
    <w:abstractNumId w:val="32"/>
  </w:num>
  <w:num w:numId="17">
    <w:abstractNumId w:val="8"/>
  </w:num>
  <w:num w:numId="18">
    <w:abstractNumId w:val="34"/>
  </w:num>
  <w:num w:numId="19">
    <w:abstractNumId w:val="25"/>
  </w:num>
  <w:num w:numId="20">
    <w:abstractNumId w:val="7"/>
  </w:num>
  <w:num w:numId="21">
    <w:abstractNumId w:val="46"/>
  </w:num>
  <w:num w:numId="22">
    <w:abstractNumId w:val="19"/>
  </w:num>
  <w:num w:numId="23">
    <w:abstractNumId w:val="41"/>
  </w:num>
  <w:num w:numId="24">
    <w:abstractNumId w:val="43"/>
  </w:num>
  <w:num w:numId="25">
    <w:abstractNumId w:val="30"/>
  </w:num>
  <w:num w:numId="26">
    <w:abstractNumId w:val="18"/>
  </w:num>
  <w:num w:numId="27">
    <w:abstractNumId w:val="3"/>
  </w:num>
  <w:num w:numId="28">
    <w:abstractNumId w:val="12"/>
  </w:num>
  <w:num w:numId="29">
    <w:abstractNumId w:val="31"/>
  </w:num>
  <w:num w:numId="30">
    <w:abstractNumId w:val="38"/>
  </w:num>
  <w:num w:numId="31">
    <w:abstractNumId w:val="28"/>
  </w:num>
  <w:num w:numId="32">
    <w:abstractNumId w:val="2"/>
  </w:num>
  <w:num w:numId="33">
    <w:abstractNumId w:val="27"/>
  </w:num>
  <w:num w:numId="34">
    <w:abstractNumId w:val="22"/>
  </w:num>
  <w:num w:numId="35">
    <w:abstractNumId w:val="15"/>
  </w:num>
  <w:num w:numId="36">
    <w:abstractNumId w:val="13"/>
  </w:num>
  <w:num w:numId="37">
    <w:abstractNumId w:val="9"/>
  </w:num>
  <w:num w:numId="38">
    <w:abstractNumId w:val="37"/>
  </w:num>
  <w:num w:numId="39">
    <w:abstractNumId w:val="17"/>
  </w:num>
  <w:num w:numId="40">
    <w:abstractNumId w:val="14"/>
  </w:num>
  <w:num w:numId="41">
    <w:abstractNumId w:val="23"/>
  </w:num>
  <w:num w:numId="42">
    <w:abstractNumId w:val="35"/>
  </w:num>
  <w:num w:numId="43">
    <w:abstractNumId w:val="44"/>
  </w:num>
  <w:num w:numId="44">
    <w:abstractNumId w:val="10"/>
  </w:num>
  <w:num w:numId="45">
    <w:abstractNumId w:val="5"/>
  </w:num>
  <w:num w:numId="46">
    <w:abstractNumId w:val="42"/>
  </w:num>
  <w:num w:numId="47">
    <w:abstractNumId w:val="24"/>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258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43B"/>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688B"/>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AF1"/>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4908"/>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4F0"/>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54E1"/>
    <w:rsid w:val="00AF737F"/>
    <w:rsid w:val="00AF73D3"/>
    <w:rsid w:val="00B00AE9"/>
    <w:rsid w:val="00B039BC"/>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5AE9"/>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36BA"/>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EF72AD"/>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16531705">
      <w:bodyDiv w:val="1"/>
      <w:marLeft w:val="0"/>
      <w:marRight w:val="0"/>
      <w:marTop w:val="0"/>
      <w:marBottom w:val="0"/>
      <w:divBdr>
        <w:top w:val="none" w:sz="0" w:space="0" w:color="auto"/>
        <w:left w:val="none" w:sz="0" w:space="0" w:color="auto"/>
        <w:bottom w:val="none" w:sz="0" w:space="0" w:color="auto"/>
        <w:right w:val="none" w:sz="0" w:space="0" w:color="auto"/>
      </w:divBdr>
      <w:divsChild>
        <w:div w:id="1586257854">
          <w:marLeft w:val="576"/>
          <w:marRight w:val="0"/>
          <w:marTop w:val="120"/>
          <w:marBottom w:val="0"/>
          <w:divBdr>
            <w:top w:val="none" w:sz="0" w:space="0" w:color="auto"/>
            <w:left w:val="none" w:sz="0" w:space="0" w:color="auto"/>
            <w:bottom w:val="none" w:sz="0" w:space="0" w:color="auto"/>
            <w:right w:val="none" w:sz="0" w:space="0" w:color="auto"/>
          </w:divBdr>
        </w:div>
        <w:div w:id="797142939">
          <w:marLeft w:val="576"/>
          <w:marRight w:val="0"/>
          <w:marTop w:val="120"/>
          <w:marBottom w:val="0"/>
          <w:divBdr>
            <w:top w:val="none" w:sz="0" w:space="0" w:color="auto"/>
            <w:left w:val="none" w:sz="0" w:space="0" w:color="auto"/>
            <w:bottom w:val="none" w:sz="0" w:space="0" w:color="auto"/>
            <w:right w:val="none" w:sz="0" w:space="0" w:color="auto"/>
          </w:divBdr>
        </w:div>
        <w:div w:id="901061420">
          <w:marLeft w:val="576"/>
          <w:marRight w:val="0"/>
          <w:marTop w:val="120"/>
          <w:marBottom w:val="0"/>
          <w:divBdr>
            <w:top w:val="none" w:sz="0" w:space="0" w:color="auto"/>
            <w:left w:val="none" w:sz="0" w:space="0" w:color="auto"/>
            <w:bottom w:val="none" w:sz="0" w:space="0" w:color="auto"/>
            <w:right w:val="none" w:sz="0" w:space="0" w:color="auto"/>
          </w:divBdr>
        </w:div>
        <w:div w:id="1683435654">
          <w:marLeft w:val="576"/>
          <w:marRight w:val="0"/>
          <w:marTop w:val="120"/>
          <w:marBottom w:val="0"/>
          <w:divBdr>
            <w:top w:val="none" w:sz="0" w:space="0" w:color="auto"/>
            <w:left w:val="none" w:sz="0" w:space="0" w:color="auto"/>
            <w:bottom w:val="none" w:sz="0" w:space="0" w:color="auto"/>
            <w:right w:val="none" w:sz="0" w:space="0" w:color="auto"/>
          </w:divBdr>
        </w:div>
        <w:div w:id="526406131">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7235005">
      <w:bodyDiv w:val="1"/>
      <w:marLeft w:val="0"/>
      <w:marRight w:val="0"/>
      <w:marTop w:val="0"/>
      <w:marBottom w:val="0"/>
      <w:divBdr>
        <w:top w:val="none" w:sz="0" w:space="0" w:color="auto"/>
        <w:left w:val="none" w:sz="0" w:space="0" w:color="auto"/>
        <w:bottom w:val="none" w:sz="0" w:space="0" w:color="auto"/>
        <w:right w:val="none" w:sz="0" w:space="0" w:color="auto"/>
      </w:divBdr>
      <w:divsChild>
        <w:div w:id="1695960354">
          <w:marLeft w:val="576"/>
          <w:marRight w:val="0"/>
          <w:marTop w:val="120"/>
          <w:marBottom w:val="0"/>
          <w:divBdr>
            <w:top w:val="none" w:sz="0" w:space="0" w:color="auto"/>
            <w:left w:val="none" w:sz="0" w:space="0" w:color="auto"/>
            <w:bottom w:val="none" w:sz="0" w:space="0" w:color="auto"/>
            <w:right w:val="none" w:sz="0" w:space="0" w:color="auto"/>
          </w:divBdr>
        </w:div>
        <w:div w:id="1008872351">
          <w:marLeft w:val="576"/>
          <w:marRight w:val="0"/>
          <w:marTop w:val="120"/>
          <w:marBottom w:val="0"/>
          <w:divBdr>
            <w:top w:val="none" w:sz="0" w:space="0" w:color="auto"/>
            <w:left w:val="none" w:sz="0" w:space="0" w:color="auto"/>
            <w:bottom w:val="none" w:sz="0" w:space="0" w:color="auto"/>
            <w:right w:val="none" w:sz="0" w:space="0" w:color="auto"/>
          </w:divBdr>
        </w:div>
      </w:divsChild>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54290707">
      <w:bodyDiv w:val="1"/>
      <w:marLeft w:val="0"/>
      <w:marRight w:val="0"/>
      <w:marTop w:val="0"/>
      <w:marBottom w:val="0"/>
      <w:divBdr>
        <w:top w:val="none" w:sz="0" w:space="0" w:color="auto"/>
        <w:left w:val="none" w:sz="0" w:space="0" w:color="auto"/>
        <w:bottom w:val="none" w:sz="0" w:space="0" w:color="auto"/>
        <w:right w:val="none" w:sz="0" w:space="0" w:color="auto"/>
      </w:divBdr>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1097390">
      <w:bodyDiv w:val="1"/>
      <w:marLeft w:val="0"/>
      <w:marRight w:val="0"/>
      <w:marTop w:val="0"/>
      <w:marBottom w:val="0"/>
      <w:divBdr>
        <w:top w:val="none" w:sz="0" w:space="0" w:color="auto"/>
        <w:left w:val="none" w:sz="0" w:space="0" w:color="auto"/>
        <w:bottom w:val="none" w:sz="0" w:space="0" w:color="auto"/>
        <w:right w:val="none" w:sz="0" w:space="0" w:color="auto"/>
      </w:divBdr>
      <w:divsChild>
        <w:div w:id="1027099278">
          <w:marLeft w:val="576"/>
          <w:marRight w:val="0"/>
          <w:marTop w:val="120"/>
          <w:marBottom w:val="0"/>
          <w:divBdr>
            <w:top w:val="none" w:sz="0" w:space="0" w:color="auto"/>
            <w:left w:val="none" w:sz="0" w:space="0" w:color="auto"/>
            <w:bottom w:val="none" w:sz="0" w:space="0" w:color="auto"/>
            <w:right w:val="none" w:sz="0" w:space="0" w:color="auto"/>
          </w:divBdr>
        </w:div>
        <w:div w:id="1359164364">
          <w:marLeft w:val="576"/>
          <w:marRight w:val="0"/>
          <w:marTop w:val="120"/>
          <w:marBottom w:val="0"/>
          <w:divBdr>
            <w:top w:val="none" w:sz="0" w:space="0" w:color="auto"/>
            <w:left w:val="none" w:sz="0" w:space="0" w:color="auto"/>
            <w:bottom w:val="none" w:sz="0" w:space="0" w:color="auto"/>
            <w:right w:val="none" w:sz="0" w:space="0" w:color="auto"/>
          </w:divBdr>
        </w:div>
        <w:div w:id="865870200">
          <w:marLeft w:val="576"/>
          <w:marRight w:val="0"/>
          <w:marTop w:val="12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52176082">
      <w:bodyDiv w:val="1"/>
      <w:marLeft w:val="0"/>
      <w:marRight w:val="0"/>
      <w:marTop w:val="0"/>
      <w:marBottom w:val="0"/>
      <w:divBdr>
        <w:top w:val="none" w:sz="0" w:space="0" w:color="auto"/>
        <w:left w:val="none" w:sz="0" w:space="0" w:color="auto"/>
        <w:bottom w:val="none" w:sz="0" w:space="0" w:color="auto"/>
        <w:right w:val="none" w:sz="0" w:space="0" w:color="auto"/>
      </w:divBdr>
      <w:divsChild>
        <w:div w:id="657272448">
          <w:marLeft w:val="576"/>
          <w:marRight w:val="0"/>
          <w:marTop w:val="120"/>
          <w:marBottom w:val="0"/>
          <w:divBdr>
            <w:top w:val="none" w:sz="0" w:space="0" w:color="auto"/>
            <w:left w:val="none" w:sz="0" w:space="0" w:color="auto"/>
            <w:bottom w:val="none" w:sz="0" w:space="0" w:color="auto"/>
            <w:right w:val="none" w:sz="0" w:space="0" w:color="auto"/>
          </w:divBdr>
        </w:div>
        <w:div w:id="2033917548">
          <w:marLeft w:val="576"/>
          <w:marRight w:val="0"/>
          <w:marTop w:val="120"/>
          <w:marBottom w:val="0"/>
          <w:divBdr>
            <w:top w:val="none" w:sz="0" w:space="0" w:color="auto"/>
            <w:left w:val="none" w:sz="0" w:space="0" w:color="auto"/>
            <w:bottom w:val="none" w:sz="0" w:space="0" w:color="auto"/>
            <w:right w:val="none" w:sz="0" w:space="0" w:color="auto"/>
          </w:divBdr>
        </w:div>
        <w:div w:id="481312840">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4816292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7864928">
      <w:bodyDiv w:val="1"/>
      <w:marLeft w:val="0"/>
      <w:marRight w:val="0"/>
      <w:marTop w:val="0"/>
      <w:marBottom w:val="0"/>
      <w:divBdr>
        <w:top w:val="none" w:sz="0" w:space="0" w:color="auto"/>
        <w:left w:val="none" w:sz="0" w:space="0" w:color="auto"/>
        <w:bottom w:val="none" w:sz="0" w:space="0" w:color="auto"/>
        <w:right w:val="none" w:sz="0" w:space="0" w:color="auto"/>
      </w:divBdr>
    </w:div>
    <w:div w:id="759064351">
      <w:bodyDiv w:val="1"/>
      <w:marLeft w:val="0"/>
      <w:marRight w:val="0"/>
      <w:marTop w:val="0"/>
      <w:marBottom w:val="0"/>
      <w:divBdr>
        <w:top w:val="none" w:sz="0" w:space="0" w:color="auto"/>
        <w:left w:val="none" w:sz="0" w:space="0" w:color="auto"/>
        <w:bottom w:val="none" w:sz="0" w:space="0" w:color="auto"/>
        <w:right w:val="none" w:sz="0" w:space="0" w:color="auto"/>
      </w:divBdr>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90587891">
      <w:bodyDiv w:val="1"/>
      <w:marLeft w:val="0"/>
      <w:marRight w:val="0"/>
      <w:marTop w:val="0"/>
      <w:marBottom w:val="0"/>
      <w:divBdr>
        <w:top w:val="none" w:sz="0" w:space="0" w:color="auto"/>
        <w:left w:val="none" w:sz="0" w:space="0" w:color="auto"/>
        <w:bottom w:val="none" w:sz="0" w:space="0" w:color="auto"/>
        <w:right w:val="none" w:sz="0" w:space="0" w:color="auto"/>
      </w:divBdr>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57618973">
      <w:bodyDiv w:val="1"/>
      <w:marLeft w:val="0"/>
      <w:marRight w:val="0"/>
      <w:marTop w:val="0"/>
      <w:marBottom w:val="0"/>
      <w:divBdr>
        <w:top w:val="none" w:sz="0" w:space="0" w:color="auto"/>
        <w:left w:val="none" w:sz="0" w:space="0" w:color="auto"/>
        <w:bottom w:val="none" w:sz="0" w:space="0" w:color="auto"/>
        <w:right w:val="none" w:sz="0" w:space="0" w:color="auto"/>
      </w:divBdr>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23901229">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75148499">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87684509">
      <w:bodyDiv w:val="1"/>
      <w:marLeft w:val="0"/>
      <w:marRight w:val="0"/>
      <w:marTop w:val="0"/>
      <w:marBottom w:val="0"/>
      <w:divBdr>
        <w:top w:val="none" w:sz="0" w:space="0" w:color="auto"/>
        <w:left w:val="none" w:sz="0" w:space="0" w:color="auto"/>
        <w:bottom w:val="none" w:sz="0" w:space="0" w:color="auto"/>
        <w:right w:val="none" w:sz="0" w:space="0" w:color="auto"/>
      </w:divBdr>
      <w:divsChild>
        <w:div w:id="577444504">
          <w:marLeft w:val="576"/>
          <w:marRight w:val="0"/>
          <w:marTop w:val="120"/>
          <w:marBottom w:val="0"/>
          <w:divBdr>
            <w:top w:val="none" w:sz="0" w:space="0" w:color="auto"/>
            <w:left w:val="none" w:sz="0" w:space="0" w:color="auto"/>
            <w:bottom w:val="none" w:sz="0" w:space="0" w:color="auto"/>
            <w:right w:val="none" w:sz="0" w:space="0" w:color="auto"/>
          </w:divBdr>
        </w:div>
        <w:div w:id="1104809681">
          <w:marLeft w:val="576"/>
          <w:marRight w:val="0"/>
          <w:marTop w:val="120"/>
          <w:marBottom w:val="0"/>
          <w:divBdr>
            <w:top w:val="none" w:sz="0" w:space="0" w:color="auto"/>
            <w:left w:val="none" w:sz="0" w:space="0" w:color="auto"/>
            <w:bottom w:val="none" w:sz="0" w:space="0" w:color="auto"/>
            <w:right w:val="none" w:sz="0" w:space="0" w:color="auto"/>
          </w:divBdr>
        </w:div>
        <w:div w:id="2097939780">
          <w:marLeft w:val="576"/>
          <w:marRight w:val="0"/>
          <w:marTop w:val="120"/>
          <w:marBottom w:val="0"/>
          <w:divBdr>
            <w:top w:val="none" w:sz="0" w:space="0" w:color="auto"/>
            <w:left w:val="none" w:sz="0" w:space="0" w:color="auto"/>
            <w:bottom w:val="none" w:sz="0" w:space="0" w:color="auto"/>
            <w:right w:val="none" w:sz="0" w:space="0" w:color="auto"/>
          </w:divBdr>
        </w:div>
        <w:div w:id="2096169483">
          <w:marLeft w:val="576"/>
          <w:marRight w:val="0"/>
          <w:marTop w:val="120"/>
          <w:marBottom w:val="0"/>
          <w:divBdr>
            <w:top w:val="none" w:sz="0" w:space="0" w:color="auto"/>
            <w:left w:val="none" w:sz="0" w:space="0" w:color="auto"/>
            <w:bottom w:val="none" w:sz="0" w:space="0" w:color="auto"/>
            <w:right w:val="none" w:sz="0" w:space="0" w:color="auto"/>
          </w:divBdr>
        </w:div>
        <w:div w:id="1970629111">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63709041">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21258313">
      <w:bodyDiv w:val="1"/>
      <w:marLeft w:val="0"/>
      <w:marRight w:val="0"/>
      <w:marTop w:val="0"/>
      <w:marBottom w:val="0"/>
      <w:divBdr>
        <w:top w:val="none" w:sz="0" w:space="0" w:color="auto"/>
        <w:left w:val="none" w:sz="0" w:space="0" w:color="auto"/>
        <w:bottom w:val="none" w:sz="0" w:space="0" w:color="auto"/>
        <w:right w:val="none" w:sz="0" w:space="0" w:color="auto"/>
      </w:divBdr>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88677038">
      <w:bodyDiv w:val="1"/>
      <w:marLeft w:val="0"/>
      <w:marRight w:val="0"/>
      <w:marTop w:val="0"/>
      <w:marBottom w:val="0"/>
      <w:divBdr>
        <w:top w:val="none" w:sz="0" w:space="0" w:color="auto"/>
        <w:left w:val="none" w:sz="0" w:space="0" w:color="auto"/>
        <w:bottom w:val="none" w:sz="0" w:space="0" w:color="auto"/>
        <w:right w:val="none" w:sz="0" w:space="0" w:color="auto"/>
      </w:divBdr>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0615076">
      <w:bodyDiv w:val="1"/>
      <w:marLeft w:val="0"/>
      <w:marRight w:val="0"/>
      <w:marTop w:val="0"/>
      <w:marBottom w:val="0"/>
      <w:divBdr>
        <w:top w:val="none" w:sz="0" w:space="0" w:color="auto"/>
        <w:left w:val="none" w:sz="0" w:space="0" w:color="auto"/>
        <w:bottom w:val="none" w:sz="0" w:space="0" w:color="auto"/>
        <w:right w:val="none" w:sz="0" w:space="0" w:color="auto"/>
      </w:divBdr>
      <w:divsChild>
        <w:div w:id="200629382">
          <w:marLeft w:val="576"/>
          <w:marRight w:val="0"/>
          <w:marTop w:val="120"/>
          <w:marBottom w:val="0"/>
          <w:divBdr>
            <w:top w:val="none" w:sz="0" w:space="0" w:color="auto"/>
            <w:left w:val="none" w:sz="0" w:space="0" w:color="auto"/>
            <w:bottom w:val="none" w:sz="0" w:space="0" w:color="auto"/>
            <w:right w:val="none" w:sz="0" w:space="0" w:color="auto"/>
          </w:divBdr>
        </w:div>
        <w:div w:id="305858245">
          <w:marLeft w:val="576"/>
          <w:marRight w:val="0"/>
          <w:marTop w:val="120"/>
          <w:marBottom w:val="0"/>
          <w:divBdr>
            <w:top w:val="none" w:sz="0" w:space="0" w:color="auto"/>
            <w:left w:val="none" w:sz="0" w:space="0" w:color="auto"/>
            <w:bottom w:val="none" w:sz="0" w:space="0" w:color="auto"/>
            <w:right w:val="none" w:sz="0" w:space="0" w:color="auto"/>
          </w:divBdr>
        </w:div>
        <w:div w:id="769204438">
          <w:marLeft w:val="576"/>
          <w:marRight w:val="0"/>
          <w:marTop w:val="120"/>
          <w:marBottom w:val="0"/>
          <w:divBdr>
            <w:top w:val="none" w:sz="0" w:space="0" w:color="auto"/>
            <w:left w:val="none" w:sz="0" w:space="0" w:color="auto"/>
            <w:bottom w:val="none" w:sz="0" w:space="0" w:color="auto"/>
            <w:right w:val="none" w:sz="0" w:space="0" w:color="auto"/>
          </w:divBdr>
        </w:div>
        <w:div w:id="847595784">
          <w:marLeft w:val="576"/>
          <w:marRight w:val="0"/>
          <w:marTop w:val="12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30753074">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28482545">
      <w:bodyDiv w:val="1"/>
      <w:marLeft w:val="0"/>
      <w:marRight w:val="0"/>
      <w:marTop w:val="0"/>
      <w:marBottom w:val="0"/>
      <w:divBdr>
        <w:top w:val="none" w:sz="0" w:space="0" w:color="auto"/>
        <w:left w:val="none" w:sz="0" w:space="0" w:color="auto"/>
        <w:bottom w:val="none" w:sz="0" w:space="0" w:color="auto"/>
        <w:right w:val="none" w:sz="0" w:space="0" w:color="auto"/>
      </w:divBdr>
    </w:div>
    <w:div w:id="2033725645">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3579</TotalTime>
  <Pages>14</Pages>
  <Words>1816</Words>
  <Characters>10355</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888</cp:revision>
  <dcterms:created xsi:type="dcterms:W3CDTF">2021-01-06T11:34:00Z</dcterms:created>
  <dcterms:modified xsi:type="dcterms:W3CDTF">2021-12-02T16:13:00Z</dcterms:modified>
</cp:coreProperties>
</file>