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64734" w:rsidRDefault="00845895" w:rsidP="00764734">
      <w:pPr>
        <w:spacing w:line="360" w:lineRule="auto"/>
        <w:jc w:val="center"/>
        <w:rPr>
          <w:rFonts w:ascii="Times New Roman" w:hAnsi="Times New Roman" w:cs="Times New Roman"/>
          <w:b/>
          <w:sz w:val="56"/>
          <w:szCs w:val="56"/>
        </w:rPr>
      </w:pPr>
    </w:p>
    <w:p w:rsidR="00CF3C1B" w:rsidRPr="00764734" w:rsidRDefault="00764734" w:rsidP="00764734">
      <w:pPr>
        <w:spacing w:line="360" w:lineRule="auto"/>
        <w:jc w:val="center"/>
        <w:rPr>
          <w:rFonts w:ascii="Times New Roman" w:hAnsi="Times New Roman" w:cs="Times New Roman"/>
          <w:b/>
          <w:sz w:val="56"/>
          <w:szCs w:val="56"/>
        </w:rPr>
      </w:pPr>
      <w:r w:rsidRPr="00764734">
        <w:rPr>
          <w:rFonts w:ascii="Times New Roman" w:hAnsi="Times New Roman" w:cs="Times New Roman"/>
          <w:b/>
          <w:bCs/>
          <w:sz w:val="56"/>
          <w:szCs w:val="56"/>
        </w:rPr>
        <w:t>Seizure detection using wearable sensors and machine learning:</w:t>
      </w:r>
      <w:r>
        <w:rPr>
          <w:rFonts w:ascii="Times New Roman" w:hAnsi="Times New Roman" w:cs="Times New Roman"/>
          <w:b/>
          <w:bCs/>
          <w:sz w:val="56"/>
          <w:szCs w:val="56"/>
        </w:rPr>
        <w:t xml:space="preserve"> </w:t>
      </w:r>
      <w:r w:rsidRPr="00764734">
        <w:rPr>
          <w:rFonts w:ascii="Times New Roman" w:hAnsi="Times New Roman" w:cs="Times New Roman"/>
          <w:b/>
          <w:bCs/>
          <w:sz w:val="56"/>
          <w:szCs w:val="56"/>
        </w:rPr>
        <w:t>Setting a benchmark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A53C77" w:rsidRDefault="00586AD2" w:rsidP="00A53C77">
      <w:pPr>
        <w:spacing w:line="360" w:lineRule="auto"/>
        <w:jc w:val="both"/>
        <w:rPr>
          <w:rFonts w:ascii="Times New Roman" w:hAnsi="Times New Roman" w:cs="Times New Roman"/>
          <w:bCs/>
          <w:sz w:val="32"/>
          <w:szCs w:val="32"/>
          <w:lang w:val="en-IN"/>
        </w:rPr>
      </w:pPr>
      <w:r w:rsidRPr="00A53C77">
        <w:rPr>
          <w:rFonts w:ascii="Times New Roman" w:hAnsi="Times New Roman" w:cs="Times New Roman"/>
          <w:bCs/>
          <w:sz w:val="32"/>
          <w:szCs w:val="32"/>
          <w:lang w:val="en-IN"/>
        </w:rPr>
        <w:t xml:space="preserve">Tracking seizures is crucial for epilepsy monitoring and treatment evaluation. Current </w:t>
      </w:r>
      <w:r w:rsidRPr="00A53C77">
        <w:rPr>
          <w:rFonts w:ascii="Times New Roman" w:hAnsi="Times New Roman" w:cs="Times New Roman"/>
          <w:bCs/>
          <w:sz w:val="32"/>
          <w:szCs w:val="32"/>
          <w:lang w:val="en-IN"/>
        </w:rPr>
        <w:t xml:space="preserve">epilepsy care relies on caretaker seizure diaries, but clinical seizure monitoring may miss seizures. </w:t>
      </w:r>
      <w:r w:rsidRPr="00A53C77">
        <w:rPr>
          <w:rFonts w:ascii="Times New Roman" w:hAnsi="Times New Roman" w:cs="Times New Roman"/>
          <w:bCs/>
          <w:sz w:val="32"/>
          <w:szCs w:val="32"/>
          <w:lang w:val="en-IN"/>
        </w:rPr>
        <w:t xml:space="preserve">Wearable devices may be better tolerated and more suitable for long-term ambulatory monitoring. </w:t>
      </w:r>
      <w:r w:rsidRPr="00A53C77">
        <w:rPr>
          <w:rFonts w:ascii="Times New Roman" w:hAnsi="Times New Roman" w:cs="Times New Roman"/>
          <w:bCs/>
          <w:sz w:val="32"/>
          <w:szCs w:val="32"/>
          <w:lang w:val="en-IN"/>
        </w:rPr>
        <w:t>This study evaluates the seizure detection performance</w:t>
      </w:r>
      <w:r w:rsidRPr="00A53C77">
        <w:rPr>
          <w:rFonts w:ascii="Times New Roman" w:hAnsi="Times New Roman" w:cs="Times New Roman"/>
          <w:bCs/>
          <w:sz w:val="32"/>
          <w:szCs w:val="32"/>
          <w:lang w:val="en-IN"/>
        </w:rPr>
        <w:t xml:space="preserve"> of custom-developed machine learning (ML) algorithms across a broad spectrum of epileptic seizures utilizing wrist-and ankle-worn multisignal biosensors.</w:t>
      </w:r>
      <w:r w:rsidRPr="00A53C77">
        <w:rPr>
          <w:rFonts w:ascii="Times New Roman" w:hAnsi="Times New Roman" w:cs="Times New Roman"/>
          <w:bCs/>
          <w:sz w:val="32"/>
          <w:szCs w:val="32"/>
        </w:rPr>
        <w:t xml:space="preserve"> </w:t>
      </w:r>
      <w:r w:rsidRPr="00A53C77">
        <w:rPr>
          <w:rFonts w:ascii="Times New Roman" w:hAnsi="Times New Roman" w:cs="Times New Roman"/>
          <w:bCs/>
          <w:sz w:val="32"/>
          <w:szCs w:val="32"/>
          <w:lang w:val="en-IN"/>
        </w:rPr>
        <w:t>The sensor recorded body temperature, electrodermal activity, accelerometry (ACC), and photoplethys</w:t>
      </w:r>
      <w:r w:rsidRPr="00A53C77">
        <w:rPr>
          <w:rFonts w:ascii="Times New Roman" w:hAnsi="Times New Roman" w:cs="Times New Roman"/>
          <w:bCs/>
          <w:sz w:val="32"/>
          <w:szCs w:val="32"/>
          <w:lang w:val="en-IN"/>
        </w:rPr>
        <w:t xml:space="preserve">mography, which provides blood volume pulse (BVP). </w:t>
      </w:r>
      <w:r w:rsidRPr="00A53C77">
        <w:rPr>
          <w:rFonts w:ascii="Times New Roman" w:hAnsi="Times New Roman" w:cs="Times New Roman"/>
          <w:bCs/>
          <w:sz w:val="32"/>
          <w:szCs w:val="32"/>
          <w:lang w:val="en-IN"/>
        </w:rPr>
        <w:t>We used electroencephalographic seizure onset and offset as determined by a board-certified epileptologist as a standard comparison.</w:t>
      </w:r>
      <w:r w:rsidRPr="00A53C77">
        <w:rPr>
          <w:rFonts w:ascii="Times New Roman" w:hAnsi="Times New Roman" w:cs="Times New Roman"/>
          <w:bCs/>
          <w:sz w:val="32"/>
          <w:szCs w:val="32"/>
          <w:lang w:val="en-IN"/>
        </w:rPr>
        <w:t xml:space="preserve">Automatic seizure detection using ML from multimodal wearable sensor </w:t>
      </w:r>
      <w:r w:rsidRPr="00A53C77">
        <w:rPr>
          <w:rFonts w:ascii="Times New Roman" w:hAnsi="Times New Roman" w:cs="Times New Roman"/>
          <w:bCs/>
          <w:sz w:val="32"/>
          <w:szCs w:val="32"/>
          <w:lang w:val="en-IN"/>
        </w:rPr>
        <w:t>data is feasible across a broad spectrum of epileptic seizures.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A53C77" w:rsidRDefault="00A53C77" w:rsidP="00A53C7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A53C7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A53C7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586AD2">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36EC7" w:rsidRDefault="00586AD2" w:rsidP="00586AD2">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836EC7">
        <w:rPr>
          <w:rFonts w:ascii="Times New Roman" w:hAnsi="Times New Roman" w:cs="Times New Roman"/>
          <w:sz w:val="32"/>
          <w:szCs w:val="32"/>
          <w:lang w:val="en-IN"/>
        </w:rPr>
        <w:t>Epilepsy manifests through seizures which occurs uncontrollably. Several types of seizures exist based on semiology, symptomatic experience and electrophysiological signatures.</w:t>
      </w:r>
    </w:p>
    <w:p w:rsidR="00000000" w:rsidRPr="00836EC7" w:rsidRDefault="00586AD2" w:rsidP="00586AD2">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836EC7">
        <w:rPr>
          <w:rFonts w:ascii="Times New Roman" w:hAnsi="Times New Roman" w:cs="Times New Roman"/>
          <w:sz w:val="32"/>
          <w:szCs w:val="32"/>
          <w:lang w:val="en-IN"/>
        </w:rPr>
        <w:t>Many challeng</w:t>
      </w:r>
      <w:r w:rsidRPr="00836EC7">
        <w:rPr>
          <w:rFonts w:ascii="Times New Roman" w:hAnsi="Times New Roman" w:cs="Times New Roman"/>
          <w:sz w:val="32"/>
          <w:szCs w:val="32"/>
          <w:lang w:val="en-IN"/>
        </w:rPr>
        <w:t>es exist in designing a reliable system for forecasting seizures from noninvasively recorded data. Training, testing, and validating a forecasting algorithm requires ultra-long duration recordings with an adequate number of seizures.</w:t>
      </w:r>
    </w:p>
    <w:p w:rsidR="00000000" w:rsidRPr="00836EC7" w:rsidRDefault="00586AD2" w:rsidP="00586AD2">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836EC7">
        <w:rPr>
          <w:rFonts w:ascii="Times New Roman" w:hAnsi="Times New Roman" w:cs="Times New Roman"/>
          <w:sz w:val="32"/>
          <w:szCs w:val="32"/>
          <w:lang w:val="en-IN"/>
        </w:rPr>
        <w:t>Self-reported seizure</w:t>
      </w:r>
      <w:r w:rsidRPr="00836EC7">
        <w:rPr>
          <w:rFonts w:ascii="Times New Roman" w:hAnsi="Times New Roman" w:cs="Times New Roman"/>
          <w:sz w:val="32"/>
          <w:szCs w:val="32"/>
          <w:lang w:val="en-IN"/>
        </w:rPr>
        <w:t xml:space="preserve"> diaries are the most accessible validation, but the poor reliability of such diaries is widely recognized.</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463D9" w:rsidRDefault="00586AD2" w:rsidP="00586AD2">
      <w:pPr>
        <w:numPr>
          <w:ilvl w:val="0"/>
          <w:numId w:val="7"/>
        </w:numPr>
        <w:spacing w:line="360" w:lineRule="auto"/>
        <w:jc w:val="both"/>
        <w:rPr>
          <w:rFonts w:ascii="Times New Roman" w:hAnsi="Times New Roman" w:cs="Times New Roman"/>
          <w:bCs/>
          <w:sz w:val="32"/>
          <w:szCs w:val="32"/>
          <w:lang w:val="en-IN"/>
        </w:rPr>
      </w:pPr>
      <w:r w:rsidRPr="006463D9">
        <w:rPr>
          <w:rFonts w:ascii="Times New Roman" w:hAnsi="Times New Roman" w:cs="Times New Roman"/>
          <w:bCs/>
          <w:sz w:val="32"/>
          <w:szCs w:val="32"/>
          <w:lang w:val="en-IN"/>
        </w:rPr>
        <w:t>To demonstrate the impact of introducing self-awareness in wearable technologies, we consider the epileptic seizure detection problem, as a case st</w:t>
      </w:r>
      <w:r w:rsidRPr="006463D9">
        <w:rPr>
          <w:rFonts w:ascii="Times New Roman" w:hAnsi="Times New Roman" w:cs="Times New Roman"/>
          <w:bCs/>
          <w:sz w:val="32"/>
          <w:szCs w:val="32"/>
          <w:lang w:val="en-IN"/>
        </w:rPr>
        <w:t>udy.</w:t>
      </w:r>
    </w:p>
    <w:p w:rsidR="00000000" w:rsidRPr="006463D9" w:rsidRDefault="00586AD2" w:rsidP="00586AD2">
      <w:pPr>
        <w:numPr>
          <w:ilvl w:val="0"/>
          <w:numId w:val="7"/>
        </w:numPr>
        <w:spacing w:line="360" w:lineRule="auto"/>
        <w:jc w:val="both"/>
        <w:rPr>
          <w:rFonts w:ascii="Times New Roman" w:hAnsi="Times New Roman" w:cs="Times New Roman"/>
          <w:bCs/>
          <w:sz w:val="32"/>
          <w:szCs w:val="32"/>
          <w:lang w:val="en-IN"/>
        </w:rPr>
      </w:pPr>
      <w:r w:rsidRPr="006463D9">
        <w:rPr>
          <w:rFonts w:ascii="Times New Roman" w:hAnsi="Times New Roman" w:cs="Times New Roman"/>
          <w:bCs/>
          <w:sz w:val="32"/>
          <w:szCs w:val="32"/>
          <w:lang w:val="en-IN"/>
        </w:rPr>
        <w:t xml:space="preserve">A machine learning algorithm, which is particularly selected and trained for the target problem, is used to extract the model and detect possible bio-medical abnormalities or pathologies. </w:t>
      </w:r>
    </w:p>
    <w:p w:rsidR="00F94960" w:rsidRPr="006463D9" w:rsidRDefault="00586AD2" w:rsidP="00586AD2">
      <w:pPr>
        <w:numPr>
          <w:ilvl w:val="0"/>
          <w:numId w:val="7"/>
        </w:numPr>
        <w:spacing w:line="360" w:lineRule="auto"/>
        <w:jc w:val="both"/>
        <w:rPr>
          <w:rFonts w:ascii="Times New Roman" w:hAnsi="Times New Roman" w:cs="Times New Roman"/>
          <w:bCs/>
          <w:sz w:val="32"/>
          <w:szCs w:val="32"/>
          <w:lang w:val="en-IN"/>
        </w:rPr>
      </w:pPr>
      <w:r w:rsidRPr="006463D9">
        <w:rPr>
          <w:rFonts w:ascii="Times New Roman" w:hAnsi="Times New Roman" w:cs="Times New Roman"/>
          <w:bCs/>
          <w:sz w:val="32"/>
          <w:szCs w:val="32"/>
          <w:lang w:val="en-IN"/>
        </w:rPr>
        <w:t>We investigate if this self-aware technique has any negative</w:t>
      </w:r>
      <w:r w:rsidRPr="006463D9">
        <w:rPr>
          <w:rFonts w:ascii="Times New Roman" w:hAnsi="Times New Roman" w:cs="Times New Roman"/>
          <w:bCs/>
          <w:sz w:val="32"/>
          <w:szCs w:val="32"/>
          <w:lang w:val="en-IN"/>
        </w:rPr>
        <w:t xml:space="preserve"> impact in terms of classification and seizure detection performance.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E07D09" w:rsidRPr="00E07D09" w:rsidRDefault="00E07D09" w:rsidP="00586AD2">
      <w:pPr>
        <w:pStyle w:val="NormalWeb"/>
        <w:numPr>
          <w:ilvl w:val="0"/>
          <w:numId w:val="8"/>
        </w:numPr>
        <w:spacing w:before="0" w:beforeAutospacing="0" w:after="0" w:afterAutospacing="0" w:line="360" w:lineRule="auto"/>
        <w:ind w:left="426"/>
        <w:jc w:val="both"/>
        <w:rPr>
          <w:sz w:val="32"/>
          <w:szCs w:val="32"/>
        </w:rPr>
      </w:pPr>
      <w:r w:rsidRPr="00E07D09">
        <w:rPr>
          <w:sz w:val="32"/>
          <w:szCs w:val="32"/>
        </w:rPr>
        <w:t>We propose a new generation of self-aware wearable systems to cope with the stringout energy constraints of these bio-medical systems, while at the same time enhancing the detection quality they provide.</w:t>
      </w:r>
    </w:p>
    <w:p w:rsidR="00E07D09" w:rsidRPr="00E07D09" w:rsidRDefault="00E07D09" w:rsidP="00586AD2">
      <w:pPr>
        <w:pStyle w:val="NormalWeb"/>
        <w:numPr>
          <w:ilvl w:val="0"/>
          <w:numId w:val="8"/>
        </w:numPr>
        <w:spacing w:before="0" w:beforeAutospacing="0" w:after="0" w:afterAutospacing="0" w:line="360" w:lineRule="auto"/>
        <w:ind w:left="426"/>
        <w:jc w:val="both"/>
        <w:rPr>
          <w:sz w:val="32"/>
          <w:szCs w:val="32"/>
        </w:rPr>
      </w:pPr>
      <w:r w:rsidRPr="00E07D09">
        <w:rPr>
          <w:sz w:val="32"/>
          <w:szCs w:val="32"/>
        </w:rPr>
        <w:t>In particular, to reduce the energy without sacrificing quality of detection, we propose a two-mode classifier.</w:t>
      </w:r>
    </w:p>
    <w:p w:rsidR="003A5D44" w:rsidRPr="00E07D09" w:rsidRDefault="00E07D09" w:rsidP="00586AD2">
      <w:pPr>
        <w:pStyle w:val="NormalWeb"/>
        <w:numPr>
          <w:ilvl w:val="0"/>
          <w:numId w:val="8"/>
        </w:numPr>
        <w:spacing w:before="0" w:beforeAutospacing="0" w:after="0" w:afterAutospacing="0" w:line="360" w:lineRule="auto"/>
        <w:ind w:left="426"/>
        <w:jc w:val="both"/>
        <w:rPr>
          <w:sz w:val="32"/>
          <w:szCs w:val="32"/>
        </w:rPr>
      </w:pPr>
      <w:r w:rsidRPr="00E07D09">
        <w:rPr>
          <w:sz w:val="32"/>
          <w:szCs w:val="32"/>
        </w:rPr>
        <w:t>We also observe that while this approach improves both sensitivity and specificity, the latter changes more significantly, which indicates that the true positive is increased significantly due to our proposed model refinement.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D193E" w:rsidRDefault="00586AD2" w:rsidP="00586AD2">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193E">
        <w:rPr>
          <w:rFonts w:ascii="Times New Roman" w:eastAsia="AdvGulliv-R" w:hAnsi="Times New Roman" w:cs="Times New Roman"/>
          <w:bCs/>
          <w:sz w:val="32"/>
          <w:szCs w:val="32"/>
          <w:lang w:val="en-IN"/>
        </w:rPr>
        <w:t>The main challenge in wearable systems is to increase the battery lifetime, while maintaining the machine-learning p</w:t>
      </w:r>
      <w:r w:rsidRPr="00AD193E">
        <w:rPr>
          <w:rFonts w:ascii="Times New Roman" w:eastAsia="AdvGulliv-R" w:hAnsi="Times New Roman" w:cs="Times New Roman"/>
          <w:bCs/>
          <w:sz w:val="32"/>
          <w:szCs w:val="32"/>
          <w:lang w:val="en-IN"/>
        </w:rPr>
        <w:t>erformance of the system.</w:t>
      </w:r>
    </w:p>
    <w:p w:rsidR="00000000" w:rsidRPr="00AD193E" w:rsidRDefault="00586AD2" w:rsidP="00586AD2">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193E">
        <w:rPr>
          <w:rFonts w:ascii="Times New Roman" w:eastAsia="AdvGulliv-R" w:hAnsi="Times New Roman" w:cs="Times New Roman"/>
          <w:bCs/>
          <w:sz w:val="32"/>
          <w:szCs w:val="32"/>
          <w:lang w:val="en-IN"/>
        </w:rPr>
        <w:t>Self-awareness is perhaps the key to design intelligent systems that can continuously monitor their own performance, adapt to changes, and improve autonomously.</w:t>
      </w:r>
    </w:p>
    <w:p w:rsidR="00000000" w:rsidRPr="00AD193E" w:rsidRDefault="00586AD2" w:rsidP="00586AD2">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193E">
        <w:rPr>
          <w:rFonts w:ascii="Times New Roman" w:eastAsia="AdvGulliv-R" w:hAnsi="Times New Roman" w:cs="Times New Roman"/>
          <w:bCs/>
          <w:sz w:val="32"/>
          <w:szCs w:val="32"/>
          <w:lang w:val="en-IN"/>
        </w:rPr>
        <w:t>The high performance of SVM in terms of the accuracy of detecting s</w:t>
      </w:r>
      <w:r w:rsidRPr="00AD193E">
        <w:rPr>
          <w:rFonts w:ascii="Times New Roman" w:eastAsia="AdvGulliv-R" w:hAnsi="Times New Roman" w:cs="Times New Roman"/>
          <w:bCs/>
          <w:sz w:val="32"/>
          <w:szCs w:val="32"/>
          <w:lang w:val="en-IN"/>
        </w:rPr>
        <w:t>eizures, SVM is also suitable to be implemented on resource-constrained embedded systems</w:t>
      </w:r>
      <w:r w:rsidR="00AD193E" w:rsidRPr="00AD193E">
        <w:rPr>
          <w:rFonts w:ascii="Times New Roman" w:eastAsia="AdvGulliv-R" w:hAnsi="Times New Roman" w:cs="Times New Roman"/>
          <w:bCs/>
          <w:sz w:val="32"/>
          <w:szCs w:val="32"/>
        </w:rPr>
        <w:t>.</w:t>
      </w:r>
    </w:p>
    <w:p w:rsidR="00AD193E" w:rsidRDefault="00AD193E"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AD193E" w:rsidRDefault="00AD193E"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AD193E" w:rsidRDefault="00AD193E"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AD193E" w:rsidRDefault="00AD193E"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22B72" w:rsidRPr="00022B72" w:rsidRDefault="00022B72" w:rsidP="00022B72">
            <w:pPr>
              <w:tabs>
                <w:tab w:val="left" w:pos="720"/>
              </w:tabs>
              <w:spacing w:after="100" w:line="360" w:lineRule="auto"/>
              <w:jc w:val="both"/>
              <w:rPr>
                <w:rFonts w:ascii="Times New Roman" w:hAnsi="Times New Roman" w:cs="Times New Roman"/>
                <w:sz w:val="28"/>
                <w:szCs w:val="28"/>
                <w:lang w:val="en-IN"/>
              </w:rPr>
            </w:pPr>
            <w:r w:rsidRPr="00022B72">
              <w:rPr>
                <w:rFonts w:ascii="Times New Roman" w:hAnsi="Times New Roman" w:cs="Times New Roman"/>
                <w:sz w:val="28"/>
                <w:szCs w:val="28"/>
                <w:lang w:val="en-IN"/>
              </w:rPr>
              <w:t xml:space="preserve">The epidemiology of epilepsy </w:t>
            </w:r>
          </w:p>
          <w:p w:rsidR="000C407B" w:rsidRPr="00022B72"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22B72" w:rsidRPr="00022B72" w:rsidRDefault="00022B72" w:rsidP="00022B72">
            <w:pPr>
              <w:tabs>
                <w:tab w:val="left" w:pos="720"/>
              </w:tabs>
              <w:spacing w:after="100" w:line="360" w:lineRule="auto"/>
              <w:jc w:val="both"/>
              <w:rPr>
                <w:rFonts w:ascii="Times New Roman" w:hAnsi="Times New Roman" w:cs="Times New Roman"/>
                <w:sz w:val="28"/>
                <w:szCs w:val="28"/>
                <w:lang w:val="en-IN"/>
              </w:rPr>
            </w:pPr>
            <w:r w:rsidRPr="00022B72">
              <w:rPr>
                <w:rFonts w:ascii="Times New Roman" w:hAnsi="Times New Roman" w:cs="Times New Roman"/>
                <w:sz w:val="28"/>
                <w:szCs w:val="28"/>
                <w:lang w:val="en-IN"/>
              </w:rPr>
              <w:t xml:space="preserve">Beghi E. </w:t>
            </w:r>
          </w:p>
          <w:p w:rsidR="000C407B" w:rsidRPr="00022B72"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022B72" w:rsidRDefault="00022B72" w:rsidP="00E53AA4">
            <w:pPr>
              <w:tabs>
                <w:tab w:val="left" w:pos="720"/>
              </w:tabs>
              <w:spacing w:after="100" w:line="360" w:lineRule="auto"/>
              <w:jc w:val="both"/>
              <w:rPr>
                <w:rFonts w:ascii="Times New Roman" w:hAnsi="Times New Roman" w:cs="Times New Roman"/>
                <w:sz w:val="28"/>
                <w:szCs w:val="28"/>
                <w:lang w:val="en-IN"/>
              </w:rPr>
            </w:pPr>
            <w:r w:rsidRPr="00022B72">
              <w:rPr>
                <w:rFonts w:ascii="Times New Roman" w:hAnsi="Times New Roman" w:cs="Times New Roman"/>
                <w:sz w:val="28"/>
                <w:szCs w:val="28"/>
                <w:lang w:val="en-IN"/>
              </w:rPr>
              <w:t xml:space="preserve">While all people with epilepsy experience seizures, not all individuals with seizures have epilepsy. </w:t>
            </w:r>
          </w:p>
        </w:tc>
      </w:tr>
      <w:tr w:rsidR="000C407B" w:rsidTr="000C407B">
        <w:trPr>
          <w:trHeight w:val="2942"/>
        </w:trPr>
        <w:tc>
          <w:tcPr>
            <w:tcW w:w="3192" w:type="dxa"/>
          </w:tcPr>
          <w:p w:rsidR="00022B72" w:rsidRPr="00022B72" w:rsidRDefault="00022B72" w:rsidP="00022B72">
            <w:pPr>
              <w:tabs>
                <w:tab w:val="left" w:pos="720"/>
              </w:tabs>
              <w:spacing w:after="100" w:line="360" w:lineRule="auto"/>
              <w:jc w:val="both"/>
              <w:rPr>
                <w:rFonts w:ascii="Times New Roman" w:hAnsi="Times New Roman" w:cs="Times New Roman"/>
                <w:sz w:val="28"/>
                <w:szCs w:val="28"/>
                <w:lang w:val="en-IN"/>
              </w:rPr>
            </w:pPr>
            <w:r w:rsidRPr="00022B72">
              <w:rPr>
                <w:rFonts w:ascii="Times New Roman" w:hAnsi="Times New Roman" w:cs="Times New Roman"/>
                <w:sz w:val="28"/>
                <w:szCs w:val="28"/>
                <w:lang w:val="en-IN"/>
              </w:rPr>
              <w:t xml:space="preserve">Diagnostic challenges in epilepsy: seizure under-reporting and seizure detection </w:t>
            </w:r>
          </w:p>
          <w:p w:rsidR="000C407B" w:rsidRPr="00022B72"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22B72" w:rsidRPr="00022B72" w:rsidRDefault="00022B72" w:rsidP="00022B72">
            <w:pPr>
              <w:tabs>
                <w:tab w:val="left" w:pos="720"/>
              </w:tabs>
              <w:spacing w:after="100" w:line="360" w:lineRule="auto"/>
              <w:jc w:val="both"/>
              <w:rPr>
                <w:rFonts w:ascii="Times New Roman" w:hAnsi="Times New Roman" w:cs="Times New Roman"/>
                <w:sz w:val="28"/>
                <w:szCs w:val="28"/>
                <w:lang w:val="en-IN"/>
              </w:rPr>
            </w:pPr>
            <w:r w:rsidRPr="00022B72">
              <w:rPr>
                <w:rFonts w:ascii="Times New Roman" w:hAnsi="Times New Roman" w:cs="Times New Roman"/>
                <w:sz w:val="28"/>
                <w:szCs w:val="28"/>
                <w:lang w:val="en-IN"/>
              </w:rPr>
              <w:t xml:space="preserve">Elger CE, Hoppe C. </w:t>
            </w:r>
          </w:p>
          <w:p w:rsidR="000C407B" w:rsidRPr="00022B72"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022B72" w:rsidRDefault="00022B72" w:rsidP="00E53AA4">
            <w:pPr>
              <w:tabs>
                <w:tab w:val="left" w:pos="720"/>
              </w:tabs>
              <w:spacing w:after="100" w:line="360" w:lineRule="auto"/>
              <w:jc w:val="both"/>
              <w:rPr>
                <w:rFonts w:ascii="Times New Roman" w:hAnsi="Times New Roman" w:cs="Times New Roman"/>
                <w:sz w:val="28"/>
                <w:szCs w:val="28"/>
                <w:lang w:val="en-IN"/>
              </w:rPr>
            </w:pPr>
            <w:r w:rsidRPr="00022B72">
              <w:rPr>
                <w:rFonts w:ascii="Times New Roman" w:hAnsi="Times New Roman" w:cs="Times New Roman"/>
                <w:sz w:val="28"/>
                <w:szCs w:val="28"/>
                <w:lang w:val="en-IN"/>
              </w:rPr>
              <w:t xml:space="preserve">As therapeutic interventions focus on reduction or elimination of seizures, the accurate documentation of seizure occurrence is essential. </w:t>
            </w:r>
          </w:p>
        </w:tc>
      </w:tr>
      <w:tr w:rsidR="000C407B" w:rsidTr="000C407B">
        <w:tc>
          <w:tcPr>
            <w:tcW w:w="3192" w:type="dxa"/>
          </w:tcPr>
          <w:p w:rsidR="000C407B" w:rsidRPr="00022B72" w:rsidRDefault="00022B72" w:rsidP="00E53AA4">
            <w:pPr>
              <w:tabs>
                <w:tab w:val="left" w:pos="720"/>
              </w:tabs>
              <w:spacing w:after="100" w:line="360" w:lineRule="auto"/>
              <w:jc w:val="both"/>
              <w:rPr>
                <w:rFonts w:ascii="Times New Roman" w:hAnsi="Times New Roman" w:cs="Times New Roman"/>
                <w:sz w:val="28"/>
                <w:szCs w:val="28"/>
                <w:lang w:val="en-IN"/>
              </w:rPr>
            </w:pPr>
            <w:r w:rsidRPr="00022B72">
              <w:rPr>
                <w:rFonts w:ascii="Times New Roman" w:hAnsi="Times New Roman" w:cs="Times New Roman"/>
                <w:sz w:val="28"/>
                <w:szCs w:val="28"/>
                <w:lang w:val="en-IN"/>
              </w:rPr>
              <w:t xml:space="preserve">Epilepsy: accuracy of patient seizure counts. </w:t>
            </w:r>
          </w:p>
        </w:tc>
        <w:tc>
          <w:tcPr>
            <w:tcW w:w="3192" w:type="dxa"/>
          </w:tcPr>
          <w:p w:rsidR="00022B72" w:rsidRPr="00022B72" w:rsidRDefault="00022B72" w:rsidP="00022B72">
            <w:pPr>
              <w:tabs>
                <w:tab w:val="left" w:pos="720"/>
              </w:tabs>
              <w:spacing w:after="100" w:line="360" w:lineRule="auto"/>
              <w:jc w:val="both"/>
              <w:rPr>
                <w:rFonts w:ascii="Times New Roman" w:hAnsi="Times New Roman" w:cs="Times New Roman"/>
                <w:sz w:val="28"/>
                <w:szCs w:val="28"/>
                <w:lang w:val="en-IN"/>
              </w:rPr>
            </w:pPr>
            <w:r w:rsidRPr="00022B72">
              <w:rPr>
                <w:rFonts w:ascii="Times New Roman" w:hAnsi="Times New Roman" w:cs="Times New Roman"/>
                <w:sz w:val="28"/>
                <w:szCs w:val="28"/>
                <w:lang w:val="en-IN"/>
              </w:rPr>
              <w:t xml:space="preserve">Hoppe C, Poepel A, Elger CE. </w:t>
            </w:r>
          </w:p>
          <w:p w:rsidR="000C407B" w:rsidRPr="00022B72"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022B72" w:rsidRDefault="00022B72" w:rsidP="00E53AA4">
            <w:pPr>
              <w:tabs>
                <w:tab w:val="left" w:pos="720"/>
              </w:tabs>
              <w:spacing w:after="100" w:line="360" w:lineRule="auto"/>
              <w:jc w:val="both"/>
              <w:rPr>
                <w:rFonts w:ascii="Times New Roman" w:hAnsi="Times New Roman" w:cs="Times New Roman"/>
                <w:sz w:val="28"/>
                <w:szCs w:val="28"/>
                <w:lang w:val="en-IN"/>
              </w:rPr>
            </w:pPr>
            <w:r w:rsidRPr="00022B72">
              <w:rPr>
                <w:rFonts w:ascii="Times New Roman" w:hAnsi="Times New Roman" w:cs="Times New Roman"/>
                <w:sz w:val="28"/>
                <w:szCs w:val="28"/>
                <w:lang w:val="en-IN"/>
              </w:rPr>
              <w:t xml:space="preserve">Patients Consecutive sample of 91 adult inpatients with focal epilepsies undergoing video-electro encephalographic monitoring. </w:t>
            </w:r>
          </w:p>
        </w:tc>
      </w:tr>
      <w:tr w:rsidR="000C407B" w:rsidTr="000C407B">
        <w:tc>
          <w:tcPr>
            <w:tcW w:w="3192" w:type="dxa"/>
          </w:tcPr>
          <w:p w:rsidR="000C407B" w:rsidRPr="00022B72" w:rsidRDefault="00022B72" w:rsidP="00E53AA4">
            <w:pPr>
              <w:tabs>
                <w:tab w:val="left" w:pos="720"/>
              </w:tabs>
              <w:spacing w:after="100" w:line="360" w:lineRule="auto"/>
              <w:jc w:val="both"/>
              <w:rPr>
                <w:rFonts w:ascii="Times New Roman" w:hAnsi="Times New Roman" w:cs="Times New Roman"/>
                <w:sz w:val="28"/>
                <w:szCs w:val="28"/>
                <w:lang w:val="en-IN"/>
              </w:rPr>
            </w:pPr>
            <w:r w:rsidRPr="00022B72">
              <w:rPr>
                <w:rFonts w:ascii="Times New Roman" w:hAnsi="Times New Roman" w:cs="Times New Roman"/>
                <w:sz w:val="28"/>
                <w:szCs w:val="28"/>
                <w:lang w:val="en-IN"/>
              </w:rPr>
              <w:t xml:space="preserve">Wearable seizure detection devices in refractory epilepsy </w:t>
            </w:r>
          </w:p>
        </w:tc>
        <w:tc>
          <w:tcPr>
            <w:tcW w:w="3192" w:type="dxa"/>
          </w:tcPr>
          <w:p w:rsidR="00022B72" w:rsidRPr="00022B72" w:rsidRDefault="00022B72" w:rsidP="00022B72">
            <w:pPr>
              <w:tabs>
                <w:tab w:val="left" w:pos="720"/>
              </w:tabs>
              <w:spacing w:after="100" w:line="360" w:lineRule="auto"/>
              <w:jc w:val="both"/>
              <w:rPr>
                <w:rFonts w:ascii="Times New Roman" w:hAnsi="Times New Roman" w:cs="Times New Roman"/>
                <w:sz w:val="28"/>
                <w:szCs w:val="28"/>
                <w:lang w:val="en-IN"/>
              </w:rPr>
            </w:pPr>
            <w:r w:rsidRPr="00022B72">
              <w:rPr>
                <w:rFonts w:ascii="Times New Roman" w:hAnsi="Times New Roman" w:cs="Times New Roman"/>
                <w:sz w:val="28"/>
                <w:szCs w:val="28"/>
                <w:lang w:val="en-IN"/>
              </w:rPr>
              <w:t xml:space="preserve">Verdru J, Van Paesschen W.  </w:t>
            </w:r>
          </w:p>
          <w:p w:rsidR="000C407B" w:rsidRPr="00022B72"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022B72" w:rsidRDefault="00022B72" w:rsidP="00E53AA4">
            <w:pPr>
              <w:tabs>
                <w:tab w:val="left" w:pos="720"/>
              </w:tabs>
              <w:spacing w:after="100" w:line="360" w:lineRule="auto"/>
              <w:jc w:val="both"/>
              <w:rPr>
                <w:rFonts w:ascii="Times New Roman" w:hAnsi="Times New Roman" w:cs="Times New Roman"/>
                <w:sz w:val="28"/>
                <w:szCs w:val="28"/>
                <w:lang w:val="en-IN"/>
              </w:rPr>
            </w:pPr>
            <w:r w:rsidRPr="00022B72">
              <w:rPr>
                <w:rFonts w:ascii="Times New Roman" w:hAnsi="Times New Roman" w:cs="Times New Roman"/>
                <w:sz w:val="28"/>
                <w:szCs w:val="28"/>
                <w:lang w:val="en-IN"/>
              </w:rPr>
              <w:t xml:space="preserve">This article provides an up-to-date overview and comparison between wearable seizure detection devices (WSDDs), taking into account the newly </w:t>
            </w:r>
            <w:r w:rsidRPr="00022B72">
              <w:rPr>
                <w:rFonts w:ascii="Times New Roman" w:hAnsi="Times New Roman" w:cs="Times New Roman"/>
                <w:sz w:val="28"/>
                <w:szCs w:val="28"/>
                <w:lang w:val="en-IN"/>
              </w:rPr>
              <w:lastRenderedPageBreak/>
              <w:t xml:space="preserve">proposed standards for testing and clinical validation of devices.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Default="00440A5A" w:rsidP="00F5183A">
      <w:pPr>
        <w:rPr>
          <w:rFonts w:ascii="Times New Roman" w:eastAsiaTheme="majorEastAsia" w:hAnsi="Times New Roman" w:cs="Times New Roman"/>
          <w:b/>
          <w:iCs/>
          <w:sz w:val="28"/>
          <w:szCs w:val="28"/>
        </w:rPr>
      </w:pPr>
    </w:p>
    <w:p w:rsidR="00EC6DEB" w:rsidRPr="00F5183A" w:rsidRDefault="00EC6DEB"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75497" w:rsidP="00E53AA4">
      <w:pPr>
        <w:spacing w:after="0" w:line="360" w:lineRule="auto"/>
        <w:jc w:val="both"/>
        <w:rPr>
          <w:rFonts w:ascii="Times New Roman" w:hAnsi="Times New Roman" w:cs="Times New Roman"/>
        </w:rPr>
      </w:pPr>
      <w:r w:rsidRPr="00475497">
        <w:rPr>
          <w:rFonts w:ascii="Times New Roman" w:hAnsi="Times New Roman" w:cs="Times New Roman"/>
        </w:rPr>
        <w:drawing>
          <wp:inline distT="0" distB="0" distL="0" distR="0">
            <wp:extent cx="5937081" cy="4762500"/>
            <wp:effectExtent l="19050" t="0" r="6519"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jpg"/>
                    <pic:cNvPicPr>
                      <a:picLocks noGrp="1" noChangeAspect="1" noChangeArrowheads="1"/>
                    </pic:cNvPicPr>
                  </pic:nvPicPr>
                  <pic:blipFill>
                    <a:blip r:embed="rId8" cstate="print"/>
                    <a:srcRect/>
                    <a:stretch>
                      <a:fillRect/>
                    </a:stretch>
                  </pic:blipFill>
                  <pic:spPr bwMode="auto">
                    <a:xfrm>
                      <a:off x="0" y="0"/>
                      <a:ext cx="5943600" cy="4767729"/>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475497" w:rsidRDefault="00475497"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FB2944" w:rsidRDefault="00586AD2" w:rsidP="00FB2944">
      <w:pPr>
        <w:pStyle w:val="BodyText"/>
        <w:rPr>
          <w:bCs/>
          <w:iCs/>
          <w:sz w:val="32"/>
          <w:szCs w:val="32"/>
          <w:lang w:val="en-IN"/>
        </w:rPr>
      </w:pPr>
      <w:r w:rsidRPr="00FB2944">
        <w:rPr>
          <w:bCs/>
          <w:iCs/>
          <w:sz w:val="32"/>
          <w:szCs w:val="32"/>
          <w:lang w:val="en-IN"/>
        </w:rPr>
        <w:t>Automatic epileptic se</w:t>
      </w:r>
      <w:r w:rsidRPr="00FB2944">
        <w:rPr>
          <w:bCs/>
          <w:iCs/>
          <w:sz w:val="32"/>
          <w:szCs w:val="32"/>
          <w:lang w:val="en-IN"/>
        </w:rPr>
        <w:t>izure detection of a broad variety of seizure types using ML and wearable data is feasible.</w:t>
      </w:r>
      <w:r w:rsidR="00FB2944">
        <w:rPr>
          <w:bCs/>
          <w:iCs/>
          <w:sz w:val="32"/>
          <w:szCs w:val="32"/>
          <w:lang w:val="en-IN"/>
        </w:rPr>
        <w:t xml:space="preserve"> </w:t>
      </w:r>
      <w:r w:rsidRPr="00FB2944">
        <w:rPr>
          <w:bCs/>
          <w:iCs/>
          <w:sz w:val="32"/>
          <w:szCs w:val="32"/>
          <w:lang w:val="en-IN"/>
        </w:rPr>
        <w:t xml:space="preserve">Preliminary results show better than chance seizure detection across a range of nine seizure types. </w:t>
      </w:r>
      <w:r w:rsidR="00FB2944">
        <w:rPr>
          <w:bCs/>
          <w:iCs/>
          <w:sz w:val="32"/>
          <w:szCs w:val="32"/>
          <w:lang w:val="en-IN"/>
        </w:rPr>
        <w:t xml:space="preserve"> </w:t>
      </w:r>
      <w:r w:rsidRPr="00FB2944">
        <w:rPr>
          <w:bCs/>
          <w:iCs/>
          <w:sz w:val="32"/>
          <w:szCs w:val="32"/>
          <w:lang w:val="en-IN"/>
        </w:rPr>
        <w:t>Future improvements may consider clinical chronoepileptologic</w:t>
      </w:r>
      <w:r w:rsidRPr="00FB2944">
        <w:rPr>
          <w:bCs/>
          <w:iCs/>
          <w:sz w:val="32"/>
          <w:szCs w:val="32"/>
          <w:lang w:val="en-IN"/>
        </w:rPr>
        <w:t xml:space="preserve">al variables, such as seizure duration and etiology or syndrome, as well as alternative data balancing, pre-and post processing, fusion, and ensemble learning methods. </w:t>
      </w:r>
      <w:r w:rsidRPr="00FB2944">
        <w:rPr>
          <w:bCs/>
          <w:iCs/>
          <w:sz w:val="32"/>
          <w:szCs w:val="32"/>
          <w:lang w:val="en-IN"/>
        </w:rPr>
        <w:t>Thus, although our findings suggest feasibility, future adjustments may further improv</w:t>
      </w:r>
      <w:r w:rsidRPr="00FB2944">
        <w:rPr>
          <w:bCs/>
          <w:iCs/>
          <w:sz w:val="32"/>
          <w:szCs w:val="32"/>
          <w:lang w:val="en-IN"/>
        </w:rPr>
        <w:t>e detection performance.</w:t>
      </w:r>
      <w:r w:rsidRPr="00FB294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B77E0" w:rsidRDefault="00CB77E0" w:rsidP="00E53AA4">
      <w:pPr>
        <w:pStyle w:val="BodyText"/>
        <w:rPr>
          <w:b/>
          <w:iCs/>
          <w:sz w:val="28"/>
          <w:szCs w:val="28"/>
        </w:rPr>
      </w:pPr>
    </w:p>
    <w:p w:rsidR="00CB77E0" w:rsidRDefault="00CB77E0" w:rsidP="00E53AA4">
      <w:pPr>
        <w:pStyle w:val="BodyText"/>
        <w:rPr>
          <w:b/>
          <w:iCs/>
          <w:sz w:val="28"/>
          <w:szCs w:val="28"/>
        </w:rPr>
      </w:pPr>
    </w:p>
    <w:p w:rsidR="00CB77E0" w:rsidRDefault="00CB77E0" w:rsidP="00E53AA4">
      <w:pPr>
        <w:pStyle w:val="BodyText"/>
        <w:rPr>
          <w:b/>
          <w:iCs/>
          <w:sz w:val="28"/>
          <w:szCs w:val="28"/>
        </w:rPr>
      </w:pPr>
    </w:p>
    <w:p w:rsidR="00CB77E0" w:rsidRDefault="00CB77E0" w:rsidP="00E53AA4">
      <w:pPr>
        <w:pStyle w:val="BodyText"/>
        <w:rPr>
          <w:b/>
          <w:iCs/>
          <w:sz w:val="28"/>
          <w:szCs w:val="28"/>
        </w:rPr>
      </w:pPr>
    </w:p>
    <w:p w:rsidR="00CB77E0" w:rsidRDefault="00CB77E0" w:rsidP="00E53AA4">
      <w:pPr>
        <w:pStyle w:val="BodyText"/>
        <w:rPr>
          <w:b/>
          <w:iCs/>
          <w:sz w:val="28"/>
          <w:szCs w:val="28"/>
        </w:rPr>
      </w:pPr>
    </w:p>
    <w:p w:rsidR="00CB77E0" w:rsidRDefault="00CB77E0" w:rsidP="00E53AA4">
      <w:pPr>
        <w:pStyle w:val="BodyText"/>
        <w:rPr>
          <w:b/>
          <w:iCs/>
          <w:sz w:val="28"/>
          <w:szCs w:val="28"/>
        </w:rPr>
      </w:pPr>
    </w:p>
    <w:p w:rsidR="00CB77E0" w:rsidRDefault="00CB77E0" w:rsidP="00E53AA4">
      <w:pPr>
        <w:pStyle w:val="BodyText"/>
        <w:rPr>
          <w:b/>
          <w:iCs/>
          <w:sz w:val="28"/>
          <w:szCs w:val="28"/>
        </w:rPr>
      </w:pPr>
    </w:p>
    <w:p w:rsidR="00CB77E0" w:rsidRDefault="00CB77E0" w:rsidP="00E53AA4">
      <w:pPr>
        <w:pStyle w:val="BodyText"/>
        <w:rPr>
          <w:b/>
          <w:iCs/>
          <w:sz w:val="28"/>
          <w:szCs w:val="28"/>
        </w:rPr>
      </w:pPr>
    </w:p>
    <w:p w:rsidR="00CB77E0" w:rsidRDefault="00CB77E0" w:rsidP="00E53AA4">
      <w:pPr>
        <w:pStyle w:val="BodyText"/>
        <w:rPr>
          <w:b/>
          <w:iCs/>
          <w:sz w:val="28"/>
          <w:szCs w:val="28"/>
        </w:rPr>
      </w:pPr>
    </w:p>
    <w:p w:rsidR="00CB77E0" w:rsidRDefault="00CB77E0" w:rsidP="00E53AA4">
      <w:pPr>
        <w:pStyle w:val="BodyText"/>
        <w:rPr>
          <w:b/>
          <w:iCs/>
          <w:sz w:val="28"/>
          <w:szCs w:val="28"/>
        </w:rPr>
      </w:pPr>
    </w:p>
    <w:p w:rsidR="00CB77E0" w:rsidRDefault="00CB77E0" w:rsidP="00E53AA4">
      <w:pPr>
        <w:pStyle w:val="BodyText"/>
        <w:rPr>
          <w:b/>
          <w:iCs/>
          <w:sz w:val="28"/>
          <w:szCs w:val="28"/>
        </w:rPr>
      </w:pPr>
    </w:p>
    <w:p w:rsidR="00CB77E0" w:rsidRDefault="00CB77E0" w:rsidP="00E53AA4">
      <w:pPr>
        <w:pStyle w:val="BodyText"/>
        <w:rPr>
          <w:b/>
          <w:iCs/>
          <w:sz w:val="28"/>
          <w:szCs w:val="28"/>
        </w:rPr>
      </w:pPr>
    </w:p>
    <w:p w:rsidR="00CB77E0" w:rsidRDefault="00CB77E0" w:rsidP="00E53AA4">
      <w:pPr>
        <w:pStyle w:val="BodyText"/>
        <w:rPr>
          <w:b/>
          <w:iCs/>
          <w:sz w:val="28"/>
          <w:szCs w:val="28"/>
        </w:rPr>
      </w:pPr>
    </w:p>
    <w:p w:rsidR="00CB77E0" w:rsidRDefault="00CB77E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9308D" w:rsidRDefault="00586AD2" w:rsidP="00586AD2">
      <w:pPr>
        <w:pStyle w:val="BodyText"/>
        <w:numPr>
          <w:ilvl w:val="0"/>
          <w:numId w:val="10"/>
        </w:numPr>
        <w:rPr>
          <w:sz w:val="32"/>
          <w:szCs w:val="32"/>
          <w:lang w:val="en-IN"/>
        </w:rPr>
      </w:pPr>
      <w:r w:rsidRPr="00B9308D">
        <w:rPr>
          <w:sz w:val="32"/>
          <w:szCs w:val="32"/>
          <w:lang w:val="en-IN"/>
        </w:rPr>
        <w:t>1. Beghi E. The epidemiology of epilepsy. Neuroepidemiology. 2020;54(2):185–91.</w:t>
      </w:r>
    </w:p>
    <w:p w:rsidR="00000000" w:rsidRPr="00B9308D" w:rsidRDefault="00586AD2" w:rsidP="00586AD2">
      <w:pPr>
        <w:pStyle w:val="BodyText"/>
        <w:numPr>
          <w:ilvl w:val="0"/>
          <w:numId w:val="10"/>
        </w:numPr>
        <w:rPr>
          <w:sz w:val="32"/>
          <w:szCs w:val="32"/>
          <w:lang w:val="en-IN"/>
        </w:rPr>
      </w:pPr>
      <w:r w:rsidRPr="00B9308D">
        <w:rPr>
          <w:sz w:val="32"/>
          <w:szCs w:val="32"/>
          <w:lang w:val="en-IN"/>
        </w:rPr>
        <w:t>2. Sander JW. The epidemiology of epilepsy revisited. Curr Opin Neurol. 2003;16(2):165–70.</w:t>
      </w:r>
    </w:p>
    <w:p w:rsidR="00000000" w:rsidRPr="00B9308D" w:rsidRDefault="00586AD2" w:rsidP="00586AD2">
      <w:pPr>
        <w:pStyle w:val="BodyText"/>
        <w:numPr>
          <w:ilvl w:val="0"/>
          <w:numId w:val="10"/>
        </w:numPr>
        <w:rPr>
          <w:sz w:val="32"/>
          <w:szCs w:val="32"/>
          <w:lang w:val="en-IN"/>
        </w:rPr>
      </w:pPr>
      <w:r w:rsidRPr="00B9308D">
        <w:rPr>
          <w:sz w:val="32"/>
          <w:szCs w:val="32"/>
          <w:lang w:val="en-IN"/>
        </w:rPr>
        <w:t>3. Elger CE, Hoppe C. Diagnostic challenges in epilepsy:</w:t>
      </w:r>
      <w:r w:rsidRPr="00B9308D">
        <w:rPr>
          <w:sz w:val="32"/>
          <w:szCs w:val="32"/>
          <w:lang w:val="en-IN"/>
        </w:rPr>
        <w:t xml:space="preserve"> seizure under-reporting and seizure detection. Lancet Neurol. 2018;17(3):279–88.</w:t>
      </w:r>
    </w:p>
    <w:p w:rsidR="00000000" w:rsidRPr="00B9308D" w:rsidRDefault="00586AD2" w:rsidP="00586AD2">
      <w:pPr>
        <w:pStyle w:val="BodyText"/>
        <w:numPr>
          <w:ilvl w:val="0"/>
          <w:numId w:val="10"/>
        </w:numPr>
        <w:rPr>
          <w:sz w:val="32"/>
          <w:szCs w:val="32"/>
          <w:lang w:val="en-IN"/>
        </w:rPr>
      </w:pPr>
      <w:r w:rsidRPr="00B9308D">
        <w:rPr>
          <w:sz w:val="32"/>
          <w:szCs w:val="32"/>
          <w:lang w:val="en-IN"/>
        </w:rPr>
        <w:t>4. Hoppe C, Poepel A, Elger CE. Epilepsy: accuracy of patient seizure counts. Arch Neurol. 2007;64(11):1595–9.</w:t>
      </w:r>
      <w:r w:rsidRPr="00B9308D">
        <w:rPr>
          <w:sz w:val="32"/>
          <w:szCs w:val="32"/>
        </w:rPr>
        <w:t xml:space="preserve"> </w:t>
      </w:r>
    </w:p>
    <w:p w:rsidR="00000000" w:rsidRPr="00B9308D" w:rsidRDefault="00586AD2" w:rsidP="00586AD2">
      <w:pPr>
        <w:pStyle w:val="BodyText"/>
        <w:numPr>
          <w:ilvl w:val="0"/>
          <w:numId w:val="10"/>
        </w:numPr>
        <w:rPr>
          <w:sz w:val="32"/>
          <w:szCs w:val="32"/>
          <w:lang w:val="en-IN"/>
        </w:rPr>
      </w:pPr>
      <w:r w:rsidRPr="00B9308D">
        <w:rPr>
          <w:sz w:val="32"/>
          <w:szCs w:val="32"/>
          <w:lang w:val="en-IN"/>
        </w:rPr>
        <w:t>5. Voelker R. Smart watch detects seizures. JAMA. 2018;319(1</w:t>
      </w:r>
      <w:r w:rsidRPr="00B9308D">
        <w:rPr>
          <w:sz w:val="32"/>
          <w:szCs w:val="32"/>
          <w:lang w:val="en-IN"/>
        </w:rPr>
        <w:t>1):1086.</w:t>
      </w:r>
    </w:p>
    <w:p w:rsidR="00000000" w:rsidRPr="00B9308D" w:rsidRDefault="00586AD2" w:rsidP="00586AD2">
      <w:pPr>
        <w:pStyle w:val="BodyText"/>
        <w:numPr>
          <w:ilvl w:val="0"/>
          <w:numId w:val="10"/>
        </w:numPr>
        <w:rPr>
          <w:sz w:val="32"/>
          <w:szCs w:val="32"/>
          <w:lang w:val="en-IN"/>
        </w:rPr>
      </w:pPr>
      <w:r w:rsidRPr="00B9308D">
        <w:rPr>
          <w:sz w:val="32"/>
          <w:szCs w:val="32"/>
          <w:lang w:val="en-IN"/>
        </w:rPr>
        <w:t>6. Poh MZ, Swenson NC, Picard RW. A wearable sensor for unobtrusive, long-term assessment of electrodermal activity. IEEE Trans Biomed Eng. 2010;57(5):1243–52.</w:t>
      </w:r>
    </w:p>
    <w:p w:rsidR="00000000" w:rsidRPr="00B9308D" w:rsidRDefault="00586AD2" w:rsidP="00586AD2">
      <w:pPr>
        <w:pStyle w:val="BodyText"/>
        <w:numPr>
          <w:ilvl w:val="0"/>
          <w:numId w:val="10"/>
        </w:numPr>
        <w:rPr>
          <w:sz w:val="32"/>
          <w:szCs w:val="32"/>
          <w:lang w:val="en-IN"/>
        </w:rPr>
      </w:pPr>
      <w:r w:rsidRPr="00B9308D">
        <w:rPr>
          <w:sz w:val="32"/>
          <w:szCs w:val="32"/>
          <w:lang w:val="en-IN"/>
        </w:rPr>
        <w:t>7. Harrer S, Shah P, Antony B, Hu J. Artificial intelligence for clinical trial desig</w:t>
      </w:r>
      <w:r w:rsidRPr="00B9308D">
        <w:rPr>
          <w:sz w:val="32"/>
          <w:szCs w:val="32"/>
          <w:lang w:val="en-IN"/>
        </w:rPr>
        <w:t>n. Trends Pharmacol Sci. 2019;40(8):577–91.</w:t>
      </w:r>
    </w:p>
    <w:p w:rsidR="00000000" w:rsidRPr="00B9308D" w:rsidRDefault="00586AD2" w:rsidP="00586AD2">
      <w:pPr>
        <w:pStyle w:val="BodyText"/>
        <w:numPr>
          <w:ilvl w:val="0"/>
          <w:numId w:val="10"/>
        </w:numPr>
        <w:rPr>
          <w:sz w:val="32"/>
          <w:szCs w:val="32"/>
          <w:lang w:val="en-IN"/>
        </w:rPr>
      </w:pPr>
      <w:r w:rsidRPr="00B9308D">
        <w:rPr>
          <w:sz w:val="32"/>
          <w:szCs w:val="32"/>
          <w:lang w:val="en-IN"/>
        </w:rPr>
        <w:t xml:space="preserve">8. Allen J. Photoplethysmography and its application in clinical physiological measurement. Physiol Meas. 2007;28(3):R1–39.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6AD2" w:rsidRDefault="00586AD2" w:rsidP="003654DF">
      <w:pPr>
        <w:spacing w:after="0" w:line="240" w:lineRule="auto"/>
      </w:pPr>
      <w:r>
        <w:separator/>
      </w:r>
    </w:p>
  </w:endnote>
  <w:endnote w:type="continuationSeparator" w:id="1">
    <w:p w:rsidR="00586AD2" w:rsidRDefault="00586AD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6AD2" w:rsidRDefault="00586AD2" w:rsidP="003654DF">
      <w:pPr>
        <w:spacing w:after="0" w:line="240" w:lineRule="auto"/>
      </w:pPr>
      <w:r>
        <w:separator/>
      </w:r>
    </w:p>
  </w:footnote>
  <w:footnote w:type="continuationSeparator" w:id="1">
    <w:p w:rsidR="00586AD2" w:rsidRDefault="00586AD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81E3F">
        <w:pPr>
          <w:pStyle w:val="Header"/>
          <w:jc w:val="right"/>
        </w:pPr>
        <w:fldSimple w:instr=" PAGE   \* MERGEFORMAT ">
          <w:r w:rsidR="00B9308D">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4736C"/>
    <w:multiLevelType w:val="hybridMultilevel"/>
    <w:tmpl w:val="ACB2D272"/>
    <w:lvl w:ilvl="0" w:tplc="EC1692B0">
      <w:start w:val="1"/>
      <w:numFmt w:val="bullet"/>
      <w:lvlText w:val=""/>
      <w:lvlJc w:val="left"/>
      <w:pPr>
        <w:tabs>
          <w:tab w:val="num" w:pos="720"/>
        </w:tabs>
        <w:ind w:left="720" w:hanging="360"/>
      </w:pPr>
      <w:rPr>
        <w:rFonts w:ascii="Wingdings 2" w:hAnsi="Wingdings 2" w:hint="default"/>
      </w:rPr>
    </w:lvl>
    <w:lvl w:ilvl="1" w:tplc="DFC4ECDC" w:tentative="1">
      <w:start w:val="1"/>
      <w:numFmt w:val="bullet"/>
      <w:lvlText w:val=""/>
      <w:lvlJc w:val="left"/>
      <w:pPr>
        <w:tabs>
          <w:tab w:val="num" w:pos="1440"/>
        </w:tabs>
        <w:ind w:left="1440" w:hanging="360"/>
      </w:pPr>
      <w:rPr>
        <w:rFonts w:ascii="Wingdings 2" w:hAnsi="Wingdings 2" w:hint="default"/>
      </w:rPr>
    </w:lvl>
    <w:lvl w:ilvl="2" w:tplc="4B36E178" w:tentative="1">
      <w:start w:val="1"/>
      <w:numFmt w:val="bullet"/>
      <w:lvlText w:val=""/>
      <w:lvlJc w:val="left"/>
      <w:pPr>
        <w:tabs>
          <w:tab w:val="num" w:pos="2160"/>
        </w:tabs>
        <w:ind w:left="2160" w:hanging="360"/>
      </w:pPr>
      <w:rPr>
        <w:rFonts w:ascii="Wingdings 2" w:hAnsi="Wingdings 2" w:hint="default"/>
      </w:rPr>
    </w:lvl>
    <w:lvl w:ilvl="3" w:tplc="5454AEEC" w:tentative="1">
      <w:start w:val="1"/>
      <w:numFmt w:val="bullet"/>
      <w:lvlText w:val=""/>
      <w:lvlJc w:val="left"/>
      <w:pPr>
        <w:tabs>
          <w:tab w:val="num" w:pos="2880"/>
        </w:tabs>
        <w:ind w:left="2880" w:hanging="360"/>
      </w:pPr>
      <w:rPr>
        <w:rFonts w:ascii="Wingdings 2" w:hAnsi="Wingdings 2" w:hint="default"/>
      </w:rPr>
    </w:lvl>
    <w:lvl w:ilvl="4" w:tplc="219805C4" w:tentative="1">
      <w:start w:val="1"/>
      <w:numFmt w:val="bullet"/>
      <w:lvlText w:val=""/>
      <w:lvlJc w:val="left"/>
      <w:pPr>
        <w:tabs>
          <w:tab w:val="num" w:pos="3600"/>
        </w:tabs>
        <w:ind w:left="3600" w:hanging="360"/>
      </w:pPr>
      <w:rPr>
        <w:rFonts w:ascii="Wingdings 2" w:hAnsi="Wingdings 2" w:hint="default"/>
      </w:rPr>
    </w:lvl>
    <w:lvl w:ilvl="5" w:tplc="A96C2BC0" w:tentative="1">
      <w:start w:val="1"/>
      <w:numFmt w:val="bullet"/>
      <w:lvlText w:val=""/>
      <w:lvlJc w:val="left"/>
      <w:pPr>
        <w:tabs>
          <w:tab w:val="num" w:pos="4320"/>
        </w:tabs>
        <w:ind w:left="4320" w:hanging="360"/>
      </w:pPr>
      <w:rPr>
        <w:rFonts w:ascii="Wingdings 2" w:hAnsi="Wingdings 2" w:hint="default"/>
      </w:rPr>
    </w:lvl>
    <w:lvl w:ilvl="6" w:tplc="D5F82F74" w:tentative="1">
      <w:start w:val="1"/>
      <w:numFmt w:val="bullet"/>
      <w:lvlText w:val=""/>
      <w:lvlJc w:val="left"/>
      <w:pPr>
        <w:tabs>
          <w:tab w:val="num" w:pos="5040"/>
        </w:tabs>
        <w:ind w:left="5040" w:hanging="360"/>
      </w:pPr>
      <w:rPr>
        <w:rFonts w:ascii="Wingdings 2" w:hAnsi="Wingdings 2" w:hint="default"/>
      </w:rPr>
    </w:lvl>
    <w:lvl w:ilvl="7" w:tplc="C0680202" w:tentative="1">
      <w:start w:val="1"/>
      <w:numFmt w:val="bullet"/>
      <w:lvlText w:val=""/>
      <w:lvlJc w:val="left"/>
      <w:pPr>
        <w:tabs>
          <w:tab w:val="num" w:pos="5760"/>
        </w:tabs>
        <w:ind w:left="5760" w:hanging="360"/>
      </w:pPr>
      <w:rPr>
        <w:rFonts w:ascii="Wingdings 2" w:hAnsi="Wingdings 2" w:hint="default"/>
      </w:rPr>
    </w:lvl>
    <w:lvl w:ilvl="8" w:tplc="7526D5F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FBF6A1B"/>
    <w:multiLevelType w:val="hybridMultilevel"/>
    <w:tmpl w:val="CF5452AA"/>
    <w:lvl w:ilvl="0" w:tplc="AEF0C062">
      <w:start w:val="1"/>
      <w:numFmt w:val="bullet"/>
      <w:lvlText w:val=""/>
      <w:lvlJc w:val="left"/>
      <w:pPr>
        <w:tabs>
          <w:tab w:val="num" w:pos="720"/>
        </w:tabs>
        <w:ind w:left="720" w:hanging="360"/>
      </w:pPr>
      <w:rPr>
        <w:rFonts w:ascii="Wingdings 2" w:hAnsi="Wingdings 2" w:hint="default"/>
      </w:rPr>
    </w:lvl>
    <w:lvl w:ilvl="1" w:tplc="0DC45CA0" w:tentative="1">
      <w:start w:val="1"/>
      <w:numFmt w:val="bullet"/>
      <w:lvlText w:val=""/>
      <w:lvlJc w:val="left"/>
      <w:pPr>
        <w:tabs>
          <w:tab w:val="num" w:pos="1440"/>
        </w:tabs>
        <w:ind w:left="1440" w:hanging="360"/>
      </w:pPr>
      <w:rPr>
        <w:rFonts w:ascii="Wingdings 2" w:hAnsi="Wingdings 2" w:hint="default"/>
      </w:rPr>
    </w:lvl>
    <w:lvl w:ilvl="2" w:tplc="EB78138E" w:tentative="1">
      <w:start w:val="1"/>
      <w:numFmt w:val="bullet"/>
      <w:lvlText w:val=""/>
      <w:lvlJc w:val="left"/>
      <w:pPr>
        <w:tabs>
          <w:tab w:val="num" w:pos="2160"/>
        </w:tabs>
        <w:ind w:left="2160" w:hanging="360"/>
      </w:pPr>
      <w:rPr>
        <w:rFonts w:ascii="Wingdings 2" w:hAnsi="Wingdings 2" w:hint="default"/>
      </w:rPr>
    </w:lvl>
    <w:lvl w:ilvl="3" w:tplc="9670EBCC" w:tentative="1">
      <w:start w:val="1"/>
      <w:numFmt w:val="bullet"/>
      <w:lvlText w:val=""/>
      <w:lvlJc w:val="left"/>
      <w:pPr>
        <w:tabs>
          <w:tab w:val="num" w:pos="2880"/>
        </w:tabs>
        <w:ind w:left="2880" w:hanging="360"/>
      </w:pPr>
      <w:rPr>
        <w:rFonts w:ascii="Wingdings 2" w:hAnsi="Wingdings 2" w:hint="default"/>
      </w:rPr>
    </w:lvl>
    <w:lvl w:ilvl="4" w:tplc="988CDDA0" w:tentative="1">
      <w:start w:val="1"/>
      <w:numFmt w:val="bullet"/>
      <w:lvlText w:val=""/>
      <w:lvlJc w:val="left"/>
      <w:pPr>
        <w:tabs>
          <w:tab w:val="num" w:pos="3600"/>
        </w:tabs>
        <w:ind w:left="3600" w:hanging="360"/>
      </w:pPr>
      <w:rPr>
        <w:rFonts w:ascii="Wingdings 2" w:hAnsi="Wingdings 2" w:hint="default"/>
      </w:rPr>
    </w:lvl>
    <w:lvl w:ilvl="5" w:tplc="D72C32D8" w:tentative="1">
      <w:start w:val="1"/>
      <w:numFmt w:val="bullet"/>
      <w:lvlText w:val=""/>
      <w:lvlJc w:val="left"/>
      <w:pPr>
        <w:tabs>
          <w:tab w:val="num" w:pos="4320"/>
        </w:tabs>
        <w:ind w:left="4320" w:hanging="360"/>
      </w:pPr>
      <w:rPr>
        <w:rFonts w:ascii="Wingdings 2" w:hAnsi="Wingdings 2" w:hint="default"/>
      </w:rPr>
    </w:lvl>
    <w:lvl w:ilvl="6" w:tplc="D096BA44" w:tentative="1">
      <w:start w:val="1"/>
      <w:numFmt w:val="bullet"/>
      <w:lvlText w:val=""/>
      <w:lvlJc w:val="left"/>
      <w:pPr>
        <w:tabs>
          <w:tab w:val="num" w:pos="5040"/>
        </w:tabs>
        <w:ind w:left="5040" w:hanging="360"/>
      </w:pPr>
      <w:rPr>
        <w:rFonts w:ascii="Wingdings 2" w:hAnsi="Wingdings 2" w:hint="default"/>
      </w:rPr>
    </w:lvl>
    <w:lvl w:ilvl="7" w:tplc="30DA6A4E" w:tentative="1">
      <w:start w:val="1"/>
      <w:numFmt w:val="bullet"/>
      <w:lvlText w:val=""/>
      <w:lvlJc w:val="left"/>
      <w:pPr>
        <w:tabs>
          <w:tab w:val="num" w:pos="5760"/>
        </w:tabs>
        <w:ind w:left="5760" w:hanging="360"/>
      </w:pPr>
      <w:rPr>
        <w:rFonts w:ascii="Wingdings 2" w:hAnsi="Wingdings 2" w:hint="default"/>
      </w:rPr>
    </w:lvl>
    <w:lvl w:ilvl="8" w:tplc="8F8C7FCA" w:tentative="1">
      <w:start w:val="1"/>
      <w:numFmt w:val="bullet"/>
      <w:lvlText w:val=""/>
      <w:lvlJc w:val="left"/>
      <w:pPr>
        <w:tabs>
          <w:tab w:val="num" w:pos="6480"/>
        </w:tabs>
        <w:ind w:left="6480" w:hanging="360"/>
      </w:pPr>
      <w:rPr>
        <w:rFonts w:ascii="Wingdings 2" w:hAnsi="Wingdings 2" w:hint="default"/>
      </w:rPr>
    </w:lvl>
  </w:abstractNum>
  <w:abstractNum w:abstractNumId="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3B143612"/>
    <w:multiLevelType w:val="hybridMultilevel"/>
    <w:tmpl w:val="0D6657F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C3A61F1"/>
    <w:multiLevelType w:val="hybridMultilevel"/>
    <w:tmpl w:val="48288436"/>
    <w:lvl w:ilvl="0" w:tplc="8AFECDCE">
      <w:start w:val="1"/>
      <w:numFmt w:val="bullet"/>
      <w:lvlText w:val=""/>
      <w:lvlJc w:val="left"/>
      <w:pPr>
        <w:tabs>
          <w:tab w:val="num" w:pos="720"/>
        </w:tabs>
        <w:ind w:left="720" w:hanging="360"/>
      </w:pPr>
      <w:rPr>
        <w:rFonts w:ascii="Wingdings 2" w:hAnsi="Wingdings 2" w:hint="default"/>
      </w:rPr>
    </w:lvl>
    <w:lvl w:ilvl="1" w:tplc="E2043FCC" w:tentative="1">
      <w:start w:val="1"/>
      <w:numFmt w:val="bullet"/>
      <w:lvlText w:val=""/>
      <w:lvlJc w:val="left"/>
      <w:pPr>
        <w:tabs>
          <w:tab w:val="num" w:pos="1440"/>
        </w:tabs>
        <w:ind w:left="1440" w:hanging="360"/>
      </w:pPr>
      <w:rPr>
        <w:rFonts w:ascii="Wingdings 2" w:hAnsi="Wingdings 2" w:hint="default"/>
      </w:rPr>
    </w:lvl>
    <w:lvl w:ilvl="2" w:tplc="02605DB8" w:tentative="1">
      <w:start w:val="1"/>
      <w:numFmt w:val="bullet"/>
      <w:lvlText w:val=""/>
      <w:lvlJc w:val="left"/>
      <w:pPr>
        <w:tabs>
          <w:tab w:val="num" w:pos="2160"/>
        </w:tabs>
        <w:ind w:left="2160" w:hanging="360"/>
      </w:pPr>
      <w:rPr>
        <w:rFonts w:ascii="Wingdings 2" w:hAnsi="Wingdings 2" w:hint="default"/>
      </w:rPr>
    </w:lvl>
    <w:lvl w:ilvl="3" w:tplc="C6FC3848" w:tentative="1">
      <w:start w:val="1"/>
      <w:numFmt w:val="bullet"/>
      <w:lvlText w:val=""/>
      <w:lvlJc w:val="left"/>
      <w:pPr>
        <w:tabs>
          <w:tab w:val="num" w:pos="2880"/>
        </w:tabs>
        <w:ind w:left="2880" w:hanging="360"/>
      </w:pPr>
      <w:rPr>
        <w:rFonts w:ascii="Wingdings 2" w:hAnsi="Wingdings 2" w:hint="default"/>
      </w:rPr>
    </w:lvl>
    <w:lvl w:ilvl="4" w:tplc="A9B4CBC0" w:tentative="1">
      <w:start w:val="1"/>
      <w:numFmt w:val="bullet"/>
      <w:lvlText w:val=""/>
      <w:lvlJc w:val="left"/>
      <w:pPr>
        <w:tabs>
          <w:tab w:val="num" w:pos="3600"/>
        </w:tabs>
        <w:ind w:left="3600" w:hanging="360"/>
      </w:pPr>
      <w:rPr>
        <w:rFonts w:ascii="Wingdings 2" w:hAnsi="Wingdings 2" w:hint="default"/>
      </w:rPr>
    </w:lvl>
    <w:lvl w:ilvl="5" w:tplc="1A408C36" w:tentative="1">
      <w:start w:val="1"/>
      <w:numFmt w:val="bullet"/>
      <w:lvlText w:val=""/>
      <w:lvlJc w:val="left"/>
      <w:pPr>
        <w:tabs>
          <w:tab w:val="num" w:pos="4320"/>
        </w:tabs>
        <w:ind w:left="4320" w:hanging="360"/>
      </w:pPr>
      <w:rPr>
        <w:rFonts w:ascii="Wingdings 2" w:hAnsi="Wingdings 2" w:hint="default"/>
      </w:rPr>
    </w:lvl>
    <w:lvl w:ilvl="6" w:tplc="6D3ACD0E" w:tentative="1">
      <w:start w:val="1"/>
      <w:numFmt w:val="bullet"/>
      <w:lvlText w:val=""/>
      <w:lvlJc w:val="left"/>
      <w:pPr>
        <w:tabs>
          <w:tab w:val="num" w:pos="5040"/>
        </w:tabs>
        <w:ind w:left="5040" w:hanging="360"/>
      </w:pPr>
      <w:rPr>
        <w:rFonts w:ascii="Wingdings 2" w:hAnsi="Wingdings 2" w:hint="default"/>
      </w:rPr>
    </w:lvl>
    <w:lvl w:ilvl="7" w:tplc="361AE922" w:tentative="1">
      <w:start w:val="1"/>
      <w:numFmt w:val="bullet"/>
      <w:lvlText w:val=""/>
      <w:lvlJc w:val="left"/>
      <w:pPr>
        <w:tabs>
          <w:tab w:val="num" w:pos="5760"/>
        </w:tabs>
        <w:ind w:left="5760" w:hanging="360"/>
      </w:pPr>
      <w:rPr>
        <w:rFonts w:ascii="Wingdings 2" w:hAnsi="Wingdings 2" w:hint="default"/>
      </w:rPr>
    </w:lvl>
    <w:lvl w:ilvl="8" w:tplc="4ADADEDA" w:tentative="1">
      <w:start w:val="1"/>
      <w:numFmt w:val="bullet"/>
      <w:lvlText w:val=""/>
      <w:lvlJc w:val="left"/>
      <w:pPr>
        <w:tabs>
          <w:tab w:val="num" w:pos="6480"/>
        </w:tabs>
        <w:ind w:left="6480" w:hanging="360"/>
      </w:pPr>
      <w:rPr>
        <w:rFonts w:ascii="Wingdings 2" w:hAnsi="Wingdings 2" w:hint="default"/>
      </w:rPr>
    </w:lvl>
  </w:abstractNum>
  <w:abstractNum w:abstractNumId="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1016BF"/>
    <w:multiLevelType w:val="hybridMultilevel"/>
    <w:tmpl w:val="C24A2A84"/>
    <w:lvl w:ilvl="0" w:tplc="8ECE20C4">
      <w:start w:val="1"/>
      <w:numFmt w:val="bullet"/>
      <w:lvlText w:val=""/>
      <w:lvlJc w:val="left"/>
      <w:pPr>
        <w:tabs>
          <w:tab w:val="num" w:pos="720"/>
        </w:tabs>
        <w:ind w:left="720" w:hanging="360"/>
      </w:pPr>
      <w:rPr>
        <w:rFonts w:ascii="Wingdings 2" w:hAnsi="Wingdings 2" w:hint="default"/>
      </w:rPr>
    </w:lvl>
    <w:lvl w:ilvl="1" w:tplc="7C9AB000" w:tentative="1">
      <w:start w:val="1"/>
      <w:numFmt w:val="bullet"/>
      <w:lvlText w:val=""/>
      <w:lvlJc w:val="left"/>
      <w:pPr>
        <w:tabs>
          <w:tab w:val="num" w:pos="1440"/>
        </w:tabs>
        <w:ind w:left="1440" w:hanging="360"/>
      </w:pPr>
      <w:rPr>
        <w:rFonts w:ascii="Wingdings 2" w:hAnsi="Wingdings 2" w:hint="default"/>
      </w:rPr>
    </w:lvl>
    <w:lvl w:ilvl="2" w:tplc="6B9A8DDE" w:tentative="1">
      <w:start w:val="1"/>
      <w:numFmt w:val="bullet"/>
      <w:lvlText w:val=""/>
      <w:lvlJc w:val="left"/>
      <w:pPr>
        <w:tabs>
          <w:tab w:val="num" w:pos="2160"/>
        </w:tabs>
        <w:ind w:left="2160" w:hanging="360"/>
      </w:pPr>
      <w:rPr>
        <w:rFonts w:ascii="Wingdings 2" w:hAnsi="Wingdings 2" w:hint="default"/>
      </w:rPr>
    </w:lvl>
    <w:lvl w:ilvl="3" w:tplc="1E6C679E" w:tentative="1">
      <w:start w:val="1"/>
      <w:numFmt w:val="bullet"/>
      <w:lvlText w:val=""/>
      <w:lvlJc w:val="left"/>
      <w:pPr>
        <w:tabs>
          <w:tab w:val="num" w:pos="2880"/>
        </w:tabs>
        <w:ind w:left="2880" w:hanging="360"/>
      </w:pPr>
      <w:rPr>
        <w:rFonts w:ascii="Wingdings 2" w:hAnsi="Wingdings 2" w:hint="default"/>
      </w:rPr>
    </w:lvl>
    <w:lvl w:ilvl="4" w:tplc="73D4EBEC" w:tentative="1">
      <w:start w:val="1"/>
      <w:numFmt w:val="bullet"/>
      <w:lvlText w:val=""/>
      <w:lvlJc w:val="left"/>
      <w:pPr>
        <w:tabs>
          <w:tab w:val="num" w:pos="3600"/>
        </w:tabs>
        <w:ind w:left="3600" w:hanging="360"/>
      </w:pPr>
      <w:rPr>
        <w:rFonts w:ascii="Wingdings 2" w:hAnsi="Wingdings 2" w:hint="default"/>
      </w:rPr>
    </w:lvl>
    <w:lvl w:ilvl="5" w:tplc="820A4CFA" w:tentative="1">
      <w:start w:val="1"/>
      <w:numFmt w:val="bullet"/>
      <w:lvlText w:val=""/>
      <w:lvlJc w:val="left"/>
      <w:pPr>
        <w:tabs>
          <w:tab w:val="num" w:pos="4320"/>
        </w:tabs>
        <w:ind w:left="4320" w:hanging="360"/>
      </w:pPr>
      <w:rPr>
        <w:rFonts w:ascii="Wingdings 2" w:hAnsi="Wingdings 2" w:hint="default"/>
      </w:rPr>
    </w:lvl>
    <w:lvl w:ilvl="6" w:tplc="841A4B30" w:tentative="1">
      <w:start w:val="1"/>
      <w:numFmt w:val="bullet"/>
      <w:lvlText w:val=""/>
      <w:lvlJc w:val="left"/>
      <w:pPr>
        <w:tabs>
          <w:tab w:val="num" w:pos="5040"/>
        </w:tabs>
        <w:ind w:left="5040" w:hanging="360"/>
      </w:pPr>
      <w:rPr>
        <w:rFonts w:ascii="Wingdings 2" w:hAnsi="Wingdings 2" w:hint="default"/>
      </w:rPr>
    </w:lvl>
    <w:lvl w:ilvl="7" w:tplc="DEAAAA66" w:tentative="1">
      <w:start w:val="1"/>
      <w:numFmt w:val="bullet"/>
      <w:lvlText w:val=""/>
      <w:lvlJc w:val="left"/>
      <w:pPr>
        <w:tabs>
          <w:tab w:val="num" w:pos="5760"/>
        </w:tabs>
        <w:ind w:left="5760" w:hanging="360"/>
      </w:pPr>
      <w:rPr>
        <w:rFonts w:ascii="Wingdings 2" w:hAnsi="Wingdings 2" w:hint="default"/>
      </w:rPr>
    </w:lvl>
    <w:lvl w:ilvl="8" w:tplc="7D6E68B0"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6"/>
  </w:num>
  <w:num w:numId="3">
    <w:abstractNumId w:val="8"/>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9"/>
  </w:num>
  <w:num w:numId="7">
    <w:abstractNumId w:val="0"/>
  </w:num>
  <w:num w:numId="8">
    <w:abstractNumId w:val="5"/>
  </w:num>
  <w:num w:numId="9">
    <w:abstractNumId w:val="7"/>
  </w:num>
  <w:num w:numId="10">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2B72"/>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5497"/>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6AD2"/>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3D9"/>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734"/>
    <w:rsid w:val="00764C53"/>
    <w:rsid w:val="00766411"/>
    <w:rsid w:val="00772DE7"/>
    <w:rsid w:val="00773E4F"/>
    <w:rsid w:val="00774375"/>
    <w:rsid w:val="00775323"/>
    <w:rsid w:val="00775AC1"/>
    <w:rsid w:val="00775BC0"/>
    <w:rsid w:val="0078015A"/>
    <w:rsid w:val="00781E3F"/>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6EC7"/>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77"/>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193E"/>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308D"/>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7E0"/>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D0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6DEB"/>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2944"/>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1343675">
      <w:bodyDiv w:val="1"/>
      <w:marLeft w:val="0"/>
      <w:marRight w:val="0"/>
      <w:marTop w:val="0"/>
      <w:marBottom w:val="0"/>
      <w:divBdr>
        <w:top w:val="none" w:sz="0" w:space="0" w:color="auto"/>
        <w:left w:val="none" w:sz="0" w:space="0" w:color="auto"/>
        <w:bottom w:val="none" w:sz="0" w:space="0" w:color="auto"/>
        <w:right w:val="none" w:sz="0" w:space="0" w:color="auto"/>
      </w:divBdr>
      <w:divsChild>
        <w:div w:id="1472748384">
          <w:marLeft w:val="576"/>
          <w:marRight w:val="0"/>
          <w:marTop w:val="120"/>
          <w:marBottom w:val="0"/>
          <w:divBdr>
            <w:top w:val="none" w:sz="0" w:space="0" w:color="auto"/>
            <w:left w:val="none" w:sz="0" w:space="0" w:color="auto"/>
            <w:bottom w:val="none" w:sz="0" w:space="0" w:color="auto"/>
            <w:right w:val="none" w:sz="0" w:space="0" w:color="auto"/>
          </w:divBdr>
        </w:div>
        <w:div w:id="115223199">
          <w:marLeft w:val="576"/>
          <w:marRight w:val="0"/>
          <w:marTop w:val="120"/>
          <w:marBottom w:val="0"/>
          <w:divBdr>
            <w:top w:val="none" w:sz="0" w:space="0" w:color="auto"/>
            <w:left w:val="none" w:sz="0" w:space="0" w:color="auto"/>
            <w:bottom w:val="none" w:sz="0" w:space="0" w:color="auto"/>
            <w:right w:val="none" w:sz="0" w:space="0" w:color="auto"/>
          </w:divBdr>
        </w:div>
        <w:div w:id="870648189">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7526795">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069210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74870">
      <w:bodyDiv w:val="1"/>
      <w:marLeft w:val="0"/>
      <w:marRight w:val="0"/>
      <w:marTop w:val="0"/>
      <w:marBottom w:val="0"/>
      <w:divBdr>
        <w:top w:val="none" w:sz="0" w:space="0" w:color="auto"/>
        <w:left w:val="none" w:sz="0" w:space="0" w:color="auto"/>
        <w:bottom w:val="none" w:sz="0" w:space="0" w:color="auto"/>
        <w:right w:val="none" w:sz="0" w:space="0" w:color="auto"/>
      </w:divBdr>
      <w:divsChild>
        <w:div w:id="759176373">
          <w:marLeft w:val="576"/>
          <w:marRight w:val="0"/>
          <w:marTop w:val="120"/>
          <w:marBottom w:val="0"/>
          <w:divBdr>
            <w:top w:val="none" w:sz="0" w:space="0" w:color="auto"/>
            <w:left w:val="none" w:sz="0" w:space="0" w:color="auto"/>
            <w:bottom w:val="none" w:sz="0" w:space="0" w:color="auto"/>
            <w:right w:val="none" w:sz="0" w:space="0" w:color="auto"/>
          </w:divBdr>
        </w:div>
        <w:div w:id="1493452248">
          <w:marLeft w:val="576"/>
          <w:marRight w:val="0"/>
          <w:marTop w:val="120"/>
          <w:marBottom w:val="0"/>
          <w:divBdr>
            <w:top w:val="none" w:sz="0" w:space="0" w:color="auto"/>
            <w:left w:val="none" w:sz="0" w:space="0" w:color="auto"/>
            <w:bottom w:val="none" w:sz="0" w:space="0" w:color="auto"/>
            <w:right w:val="none" w:sz="0" w:space="0" w:color="auto"/>
          </w:divBdr>
        </w:div>
        <w:div w:id="280460864">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0068312">
      <w:bodyDiv w:val="1"/>
      <w:marLeft w:val="0"/>
      <w:marRight w:val="0"/>
      <w:marTop w:val="0"/>
      <w:marBottom w:val="0"/>
      <w:divBdr>
        <w:top w:val="none" w:sz="0" w:space="0" w:color="auto"/>
        <w:left w:val="none" w:sz="0" w:space="0" w:color="auto"/>
        <w:bottom w:val="none" w:sz="0" w:space="0" w:color="auto"/>
        <w:right w:val="none" w:sz="0" w:space="0" w:color="auto"/>
      </w:divBdr>
      <w:divsChild>
        <w:div w:id="1108085423">
          <w:marLeft w:val="576"/>
          <w:marRight w:val="0"/>
          <w:marTop w:val="120"/>
          <w:marBottom w:val="0"/>
          <w:divBdr>
            <w:top w:val="none" w:sz="0" w:space="0" w:color="auto"/>
            <w:left w:val="none" w:sz="0" w:space="0" w:color="auto"/>
            <w:bottom w:val="none" w:sz="0" w:space="0" w:color="auto"/>
            <w:right w:val="none" w:sz="0" w:space="0" w:color="auto"/>
          </w:divBdr>
        </w:div>
        <w:div w:id="1923105861">
          <w:marLeft w:val="576"/>
          <w:marRight w:val="0"/>
          <w:marTop w:val="120"/>
          <w:marBottom w:val="0"/>
          <w:divBdr>
            <w:top w:val="none" w:sz="0" w:space="0" w:color="auto"/>
            <w:left w:val="none" w:sz="0" w:space="0" w:color="auto"/>
            <w:bottom w:val="none" w:sz="0" w:space="0" w:color="auto"/>
            <w:right w:val="none" w:sz="0" w:space="0" w:color="auto"/>
          </w:divBdr>
        </w:div>
        <w:div w:id="590240715">
          <w:marLeft w:val="576"/>
          <w:marRight w:val="0"/>
          <w:marTop w:val="120"/>
          <w:marBottom w:val="0"/>
          <w:divBdr>
            <w:top w:val="none" w:sz="0" w:space="0" w:color="auto"/>
            <w:left w:val="none" w:sz="0" w:space="0" w:color="auto"/>
            <w:bottom w:val="none" w:sz="0" w:space="0" w:color="auto"/>
            <w:right w:val="none" w:sz="0" w:space="0" w:color="auto"/>
          </w:divBdr>
        </w:div>
      </w:divsChild>
    </w:div>
    <w:div w:id="632059860">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093501">
      <w:bodyDiv w:val="1"/>
      <w:marLeft w:val="0"/>
      <w:marRight w:val="0"/>
      <w:marTop w:val="0"/>
      <w:marBottom w:val="0"/>
      <w:divBdr>
        <w:top w:val="none" w:sz="0" w:space="0" w:color="auto"/>
        <w:left w:val="none" w:sz="0" w:space="0" w:color="auto"/>
        <w:bottom w:val="none" w:sz="0" w:space="0" w:color="auto"/>
        <w:right w:val="none" w:sz="0" w:space="0" w:color="auto"/>
      </w:divBdr>
      <w:divsChild>
        <w:div w:id="1789274545">
          <w:marLeft w:val="576"/>
          <w:marRight w:val="0"/>
          <w:marTop w:val="120"/>
          <w:marBottom w:val="0"/>
          <w:divBdr>
            <w:top w:val="none" w:sz="0" w:space="0" w:color="auto"/>
            <w:left w:val="none" w:sz="0" w:space="0" w:color="auto"/>
            <w:bottom w:val="none" w:sz="0" w:space="0" w:color="auto"/>
            <w:right w:val="none" w:sz="0" w:space="0" w:color="auto"/>
          </w:divBdr>
        </w:div>
        <w:div w:id="289945247">
          <w:marLeft w:val="576"/>
          <w:marRight w:val="0"/>
          <w:marTop w:val="120"/>
          <w:marBottom w:val="0"/>
          <w:divBdr>
            <w:top w:val="none" w:sz="0" w:space="0" w:color="auto"/>
            <w:left w:val="none" w:sz="0" w:space="0" w:color="auto"/>
            <w:bottom w:val="none" w:sz="0" w:space="0" w:color="auto"/>
            <w:right w:val="none" w:sz="0" w:space="0" w:color="auto"/>
          </w:divBdr>
        </w:div>
        <w:div w:id="2130540124">
          <w:marLeft w:val="576"/>
          <w:marRight w:val="0"/>
          <w:marTop w:val="120"/>
          <w:marBottom w:val="0"/>
          <w:divBdr>
            <w:top w:val="none" w:sz="0" w:space="0" w:color="auto"/>
            <w:left w:val="none" w:sz="0" w:space="0" w:color="auto"/>
            <w:bottom w:val="none" w:sz="0" w:space="0" w:color="auto"/>
            <w:right w:val="none" w:sz="0" w:space="0" w:color="auto"/>
          </w:divBdr>
        </w:div>
        <w:div w:id="1570649657">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1511385">
      <w:bodyDiv w:val="1"/>
      <w:marLeft w:val="0"/>
      <w:marRight w:val="0"/>
      <w:marTop w:val="0"/>
      <w:marBottom w:val="0"/>
      <w:divBdr>
        <w:top w:val="none" w:sz="0" w:space="0" w:color="auto"/>
        <w:left w:val="none" w:sz="0" w:space="0" w:color="auto"/>
        <w:bottom w:val="none" w:sz="0" w:space="0" w:color="auto"/>
        <w:right w:val="none" w:sz="0" w:space="0" w:color="auto"/>
      </w:divBdr>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18834326">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9414793">
      <w:bodyDiv w:val="1"/>
      <w:marLeft w:val="0"/>
      <w:marRight w:val="0"/>
      <w:marTop w:val="0"/>
      <w:marBottom w:val="0"/>
      <w:divBdr>
        <w:top w:val="none" w:sz="0" w:space="0" w:color="auto"/>
        <w:left w:val="none" w:sz="0" w:space="0" w:color="auto"/>
        <w:bottom w:val="none" w:sz="0" w:space="0" w:color="auto"/>
        <w:right w:val="none" w:sz="0" w:space="0" w:color="auto"/>
      </w:divBdr>
    </w:div>
    <w:div w:id="1209686616">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49462926">
      <w:bodyDiv w:val="1"/>
      <w:marLeft w:val="0"/>
      <w:marRight w:val="0"/>
      <w:marTop w:val="0"/>
      <w:marBottom w:val="0"/>
      <w:divBdr>
        <w:top w:val="none" w:sz="0" w:space="0" w:color="auto"/>
        <w:left w:val="none" w:sz="0" w:space="0" w:color="auto"/>
        <w:bottom w:val="none" w:sz="0" w:space="0" w:color="auto"/>
        <w:right w:val="none" w:sz="0" w:space="0" w:color="auto"/>
      </w:divBdr>
      <w:divsChild>
        <w:div w:id="196167790">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0089988">
      <w:bodyDiv w:val="1"/>
      <w:marLeft w:val="0"/>
      <w:marRight w:val="0"/>
      <w:marTop w:val="0"/>
      <w:marBottom w:val="0"/>
      <w:divBdr>
        <w:top w:val="none" w:sz="0" w:space="0" w:color="auto"/>
        <w:left w:val="none" w:sz="0" w:space="0" w:color="auto"/>
        <w:bottom w:val="none" w:sz="0" w:space="0" w:color="auto"/>
        <w:right w:val="none" w:sz="0" w:space="0" w:color="auto"/>
      </w:divBdr>
      <w:divsChild>
        <w:div w:id="77140060">
          <w:marLeft w:val="576"/>
          <w:marRight w:val="0"/>
          <w:marTop w:val="120"/>
          <w:marBottom w:val="0"/>
          <w:divBdr>
            <w:top w:val="none" w:sz="0" w:space="0" w:color="auto"/>
            <w:left w:val="none" w:sz="0" w:space="0" w:color="auto"/>
            <w:bottom w:val="none" w:sz="0" w:space="0" w:color="auto"/>
            <w:right w:val="none" w:sz="0" w:space="0" w:color="auto"/>
          </w:divBdr>
        </w:div>
        <w:div w:id="689261322">
          <w:marLeft w:val="576"/>
          <w:marRight w:val="0"/>
          <w:marTop w:val="120"/>
          <w:marBottom w:val="0"/>
          <w:divBdr>
            <w:top w:val="none" w:sz="0" w:space="0" w:color="auto"/>
            <w:left w:val="none" w:sz="0" w:space="0" w:color="auto"/>
            <w:bottom w:val="none" w:sz="0" w:space="0" w:color="auto"/>
            <w:right w:val="none" w:sz="0" w:space="0" w:color="auto"/>
          </w:divBdr>
        </w:div>
        <w:div w:id="1623196661">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9919053">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0514747">
      <w:bodyDiv w:val="1"/>
      <w:marLeft w:val="0"/>
      <w:marRight w:val="0"/>
      <w:marTop w:val="0"/>
      <w:marBottom w:val="0"/>
      <w:divBdr>
        <w:top w:val="none" w:sz="0" w:space="0" w:color="auto"/>
        <w:left w:val="none" w:sz="0" w:space="0" w:color="auto"/>
        <w:bottom w:val="none" w:sz="0" w:space="0" w:color="auto"/>
        <w:right w:val="none" w:sz="0" w:space="0" w:color="auto"/>
      </w:divBdr>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4848358">
      <w:bodyDiv w:val="1"/>
      <w:marLeft w:val="0"/>
      <w:marRight w:val="0"/>
      <w:marTop w:val="0"/>
      <w:marBottom w:val="0"/>
      <w:divBdr>
        <w:top w:val="none" w:sz="0" w:space="0" w:color="auto"/>
        <w:left w:val="none" w:sz="0" w:space="0" w:color="auto"/>
        <w:bottom w:val="none" w:sz="0" w:space="0" w:color="auto"/>
        <w:right w:val="none" w:sz="0" w:space="0" w:color="auto"/>
      </w:divBdr>
      <w:divsChild>
        <w:div w:id="1202867255">
          <w:marLeft w:val="576"/>
          <w:marRight w:val="0"/>
          <w:marTop w:val="120"/>
          <w:marBottom w:val="0"/>
          <w:divBdr>
            <w:top w:val="none" w:sz="0" w:space="0" w:color="auto"/>
            <w:left w:val="none" w:sz="0" w:space="0" w:color="auto"/>
            <w:bottom w:val="none" w:sz="0" w:space="0" w:color="auto"/>
            <w:right w:val="none" w:sz="0" w:space="0" w:color="auto"/>
          </w:divBdr>
        </w:div>
        <w:div w:id="1985507841">
          <w:marLeft w:val="576"/>
          <w:marRight w:val="0"/>
          <w:marTop w:val="120"/>
          <w:marBottom w:val="0"/>
          <w:divBdr>
            <w:top w:val="none" w:sz="0" w:space="0" w:color="auto"/>
            <w:left w:val="none" w:sz="0" w:space="0" w:color="auto"/>
            <w:bottom w:val="none" w:sz="0" w:space="0" w:color="auto"/>
            <w:right w:val="none" w:sz="0" w:space="0" w:color="auto"/>
          </w:divBdr>
        </w:div>
        <w:div w:id="741101304">
          <w:marLeft w:val="576"/>
          <w:marRight w:val="0"/>
          <w:marTop w:val="120"/>
          <w:marBottom w:val="0"/>
          <w:divBdr>
            <w:top w:val="none" w:sz="0" w:space="0" w:color="auto"/>
            <w:left w:val="none" w:sz="0" w:space="0" w:color="auto"/>
            <w:bottom w:val="none" w:sz="0" w:space="0" w:color="auto"/>
            <w:right w:val="none" w:sz="0" w:space="0" w:color="auto"/>
          </w:divBdr>
        </w:div>
        <w:div w:id="830759829">
          <w:marLeft w:val="576"/>
          <w:marRight w:val="0"/>
          <w:marTop w:val="120"/>
          <w:marBottom w:val="0"/>
          <w:divBdr>
            <w:top w:val="none" w:sz="0" w:space="0" w:color="auto"/>
            <w:left w:val="none" w:sz="0" w:space="0" w:color="auto"/>
            <w:bottom w:val="none" w:sz="0" w:space="0" w:color="auto"/>
            <w:right w:val="none" w:sz="0" w:space="0" w:color="auto"/>
          </w:divBdr>
        </w:div>
      </w:divsChild>
    </w:div>
    <w:div w:id="1649673559">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2601591">
      <w:bodyDiv w:val="1"/>
      <w:marLeft w:val="0"/>
      <w:marRight w:val="0"/>
      <w:marTop w:val="0"/>
      <w:marBottom w:val="0"/>
      <w:divBdr>
        <w:top w:val="none" w:sz="0" w:space="0" w:color="auto"/>
        <w:left w:val="none" w:sz="0" w:space="0" w:color="auto"/>
        <w:bottom w:val="none" w:sz="0" w:space="0" w:color="auto"/>
        <w:right w:val="none" w:sz="0" w:space="0" w:color="auto"/>
      </w:divBdr>
    </w:div>
    <w:div w:id="1886747119">
      <w:bodyDiv w:val="1"/>
      <w:marLeft w:val="0"/>
      <w:marRight w:val="0"/>
      <w:marTop w:val="0"/>
      <w:marBottom w:val="0"/>
      <w:divBdr>
        <w:top w:val="none" w:sz="0" w:space="0" w:color="auto"/>
        <w:left w:val="none" w:sz="0" w:space="0" w:color="auto"/>
        <w:bottom w:val="none" w:sz="0" w:space="0" w:color="auto"/>
        <w:right w:val="none" w:sz="0" w:space="0" w:color="auto"/>
      </w:divBdr>
      <w:divsChild>
        <w:div w:id="684602193">
          <w:marLeft w:val="576"/>
          <w:marRight w:val="0"/>
          <w:marTop w:val="120"/>
          <w:marBottom w:val="0"/>
          <w:divBdr>
            <w:top w:val="none" w:sz="0" w:space="0" w:color="auto"/>
            <w:left w:val="none" w:sz="0" w:space="0" w:color="auto"/>
            <w:bottom w:val="none" w:sz="0" w:space="0" w:color="auto"/>
            <w:right w:val="none" w:sz="0" w:space="0" w:color="auto"/>
          </w:divBdr>
        </w:div>
        <w:div w:id="1263686407">
          <w:marLeft w:val="576"/>
          <w:marRight w:val="0"/>
          <w:marTop w:val="120"/>
          <w:marBottom w:val="0"/>
          <w:divBdr>
            <w:top w:val="none" w:sz="0" w:space="0" w:color="auto"/>
            <w:left w:val="none" w:sz="0" w:space="0" w:color="auto"/>
            <w:bottom w:val="none" w:sz="0" w:space="0" w:color="auto"/>
            <w:right w:val="none" w:sz="0" w:space="0" w:color="auto"/>
          </w:divBdr>
        </w:div>
        <w:div w:id="1415660365">
          <w:marLeft w:val="576"/>
          <w:marRight w:val="0"/>
          <w:marTop w:val="120"/>
          <w:marBottom w:val="0"/>
          <w:divBdr>
            <w:top w:val="none" w:sz="0" w:space="0" w:color="auto"/>
            <w:left w:val="none" w:sz="0" w:space="0" w:color="auto"/>
            <w:bottom w:val="none" w:sz="0" w:space="0" w:color="auto"/>
            <w:right w:val="none" w:sz="0" w:space="0" w:color="auto"/>
          </w:divBdr>
        </w:div>
      </w:divsChild>
    </w:div>
    <w:div w:id="1894076211">
      <w:bodyDiv w:val="1"/>
      <w:marLeft w:val="0"/>
      <w:marRight w:val="0"/>
      <w:marTop w:val="0"/>
      <w:marBottom w:val="0"/>
      <w:divBdr>
        <w:top w:val="none" w:sz="0" w:space="0" w:color="auto"/>
        <w:left w:val="none" w:sz="0" w:space="0" w:color="auto"/>
        <w:bottom w:val="none" w:sz="0" w:space="0" w:color="auto"/>
        <w:right w:val="none" w:sz="0" w:space="0" w:color="auto"/>
      </w:divBdr>
      <w:divsChild>
        <w:div w:id="2076971625">
          <w:marLeft w:val="576"/>
          <w:marRight w:val="0"/>
          <w:marTop w:val="120"/>
          <w:marBottom w:val="0"/>
          <w:divBdr>
            <w:top w:val="none" w:sz="0" w:space="0" w:color="auto"/>
            <w:left w:val="none" w:sz="0" w:space="0" w:color="auto"/>
            <w:bottom w:val="none" w:sz="0" w:space="0" w:color="auto"/>
            <w:right w:val="none" w:sz="0" w:space="0" w:color="auto"/>
          </w:divBdr>
        </w:div>
        <w:div w:id="1593123302">
          <w:marLeft w:val="576"/>
          <w:marRight w:val="0"/>
          <w:marTop w:val="120"/>
          <w:marBottom w:val="0"/>
          <w:divBdr>
            <w:top w:val="none" w:sz="0" w:space="0" w:color="auto"/>
            <w:left w:val="none" w:sz="0" w:space="0" w:color="auto"/>
            <w:bottom w:val="none" w:sz="0" w:space="0" w:color="auto"/>
            <w:right w:val="none" w:sz="0" w:space="0" w:color="auto"/>
          </w:divBdr>
        </w:div>
        <w:div w:id="406997427">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579593">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0596791">
      <w:bodyDiv w:val="1"/>
      <w:marLeft w:val="0"/>
      <w:marRight w:val="0"/>
      <w:marTop w:val="0"/>
      <w:marBottom w:val="0"/>
      <w:divBdr>
        <w:top w:val="none" w:sz="0" w:space="0" w:color="auto"/>
        <w:left w:val="none" w:sz="0" w:space="0" w:color="auto"/>
        <w:bottom w:val="none" w:sz="0" w:space="0" w:color="auto"/>
        <w:right w:val="none" w:sz="0" w:space="0" w:color="auto"/>
      </w:divBdr>
      <w:divsChild>
        <w:div w:id="54669199">
          <w:marLeft w:val="576"/>
          <w:marRight w:val="0"/>
          <w:marTop w:val="120"/>
          <w:marBottom w:val="0"/>
          <w:divBdr>
            <w:top w:val="none" w:sz="0" w:space="0" w:color="auto"/>
            <w:left w:val="none" w:sz="0" w:space="0" w:color="auto"/>
            <w:bottom w:val="none" w:sz="0" w:space="0" w:color="auto"/>
            <w:right w:val="none" w:sz="0" w:space="0" w:color="auto"/>
          </w:divBdr>
        </w:div>
        <w:div w:id="136456908">
          <w:marLeft w:val="576"/>
          <w:marRight w:val="0"/>
          <w:marTop w:val="120"/>
          <w:marBottom w:val="0"/>
          <w:divBdr>
            <w:top w:val="none" w:sz="0" w:space="0" w:color="auto"/>
            <w:left w:val="none" w:sz="0" w:space="0" w:color="auto"/>
            <w:bottom w:val="none" w:sz="0" w:space="0" w:color="auto"/>
            <w:right w:val="none" w:sz="0" w:space="0" w:color="auto"/>
          </w:divBdr>
        </w:div>
        <w:div w:id="1895315613">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13</Pages>
  <Words>1459</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2021-12-11T13:48:00Z</dcterms:modified>
</cp:coreProperties>
</file>