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Pr="00D26A5D" w:rsidRDefault="00B12126" w:rsidP="00B12126">
      <w:pPr>
        <w:spacing w:line="360" w:lineRule="auto"/>
        <w:jc w:val="center"/>
        <w:rPr>
          <w:b/>
          <w:szCs w:val="20"/>
        </w:rPr>
      </w:pPr>
      <w:r w:rsidRPr="00B12126">
        <w:rPr>
          <w:b/>
          <w:szCs w:val="20"/>
        </w:rPr>
        <w:t>R</w:t>
      </w:r>
      <w:r>
        <w:rPr>
          <w:b/>
          <w:szCs w:val="20"/>
        </w:rPr>
        <w:t>ECOGNITION OF HANDWRITTEN DIGIT USING CONVOLUTIONAL NEURAL NETWORK IN PYTHON WITH TENSOR FLOW AND COMPARISON OF PERFORMANCE FOR VARIOUS HIDDEN LAYERS</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Default="008077AA" w:rsidP="00B12126">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D8359F">
        <w:t>In recent times</w:t>
      </w:r>
      <w:r w:rsidR="00D8359F" w:rsidRPr="00D8359F">
        <w:t>, with the increment of Artificial Neural Network (ANN), profound learning has gotten an emotional curve the field of AI by making it all the more misleadingly canny. Profound learning is astoundingly utilized in immense scopes of fields in view of its different scope of utilizations like observation, wellbeing, medication, sports, advanced mechanics, drones, and so on In profound learning, Convolutional Neural Network (CNN) is at the focal point of breathtaking advances that blends Artificial Neural Network (ANN) and forward-thinking profound learning techniques. It has been utilized extensively in design acknowledgment, sentence grouping, discourse acknowledgment, face acknowledgment, message order, record examination, scene, and manually written digit acknowledgment. The objective of this paper is to notice the variety of correctnesses of CNN to characterize manually written digits utilizing different quantities of stowed away layers and ages and to make the correlation between the exactnesses. For this presentation assessment of CNN, we played out our examination utilizing Modified National Institute of Standards and Technology (MNIST) dataset. Further, the organization is prepared utilizing stochastic slope plummet and the backpropagation calculation.</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Pr="00CE4D36" w:rsidRDefault="002A0313" w:rsidP="002A0313">
      <w:pPr>
        <w:spacing w:line="360" w:lineRule="auto"/>
        <w:jc w:val="both"/>
        <w:rPr>
          <w:color w:val="000000"/>
        </w:rPr>
      </w:pPr>
      <w:r w:rsidRPr="002A0313">
        <w:rPr>
          <w:color w:val="000000"/>
        </w:rPr>
        <w:t xml:space="preserve">With time the quantities of fields are expanding in which profound learning can be applied. In profound </w:t>
      </w:r>
      <w:r w:rsidRPr="002A0313">
        <w:rPr>
          <w:color w:val="000000"/>
        </w:rPr>
        <w:lastRenderedPageBreak/>
        <w:t>learning, Convolutional Neural Networking (CNN) is being</w:t>
      </w:r>
      <w:r>
        <w:rPr>
          <w:color w:val="000000"/>
        </w:rPr>
        <w:t xml:space="preserve"> </w:t>
      </w:r>
      <w:r w:rsidRPr="002A0313">
        <w:rPr>
          <w:color w:val="000000"/>
        </w:rPr>
        <w:t>utilized for visual symbolism investigating. Object location, face acknowledgment, mechanical technology, video examination, division, design</w:t>
      </w:r>
      <w:r>
        <w:rPr>
          <w:color w:val="000000"/>
        </w:rPr>
        <w:t xml:space="preserve"> </w:t>
      </w:r>
      <w:r w:rsidRPr="002A0313">
        <w:rPr>
          <w:color w:val="000000"/>
        </w:rPr>
        <w:t>acknowledgment, normal language handling, spam identification, subject classification, relapse investigation, discourse acknowledgment,</w:t>
      </w:r>
      <w:r>
        <w:rPr>
          <w:color w:val="000000"/>
        </w:rPr>
        <w:t xml:space="preserve"> </w:t>
      </w:r>
      <w:r w:rsidRPr="002A0313">
        <w:rPr>
          <w:color w:val="000000"/>
        </w:rPr>
        <w:t>picture arrangement are a portion of the models that should be possible utilizing Convolutional Neural Networking. The correctnesses in these fields including transcribed digits acknowledgment utilizing Deep Convolutional Neural Networks (CNNs) have arrived at human level flawlessness. Mammalian</w:t>
      </w:r>
      <w:r>
        <w:rPr>
          <w:color w:val="000000"/>
        </w:rPr>
        <w:t xml:space="preserve"> </w:t>
      </w:r>
      <w:r w:rsidRPr="002A0313">
        <w:rPr>
          <w:color w:val="000000"/>
        </w:rPr>
        <w:t>visual frameworks' organic model is the one by which the design of the CNN is propelled. Cells in the feline's visual</w:t>
      </w:r>
      <w:r>
        <w:rPr>
          <w:color w:val="000000"/>
        </w:rPr>
        <w:t xml:space="preserve"> </w:t>
      </w:r>
      <w:r w:rsidRPr="002A0313">
        <w:rPr>
          <w:color w:val="000000"/>
        </w:rPr>
        <w:t>cortex are sharpened to a minuscule region of the visual field distinguished which is perceived as the responsive field. It was found by D. H. Hubel et al. in 1062. The neocognitron, the example acknowledgment model motivated by crafted by D. H. Hubel et al. was the primary PC vision. It was presented by Fukushima in 1980. In 1998, the structure of CNNs is planned by LeCun et al. which had seven layers of convolutional neural organizations. It was proficient in transcribed digits order direct from pixel upsides of</w:t>
      </w:r>
      <w:r w:rsidR="00CE4D36">
        <w:rPr>
          <w:color w:val="000000"/>
        </w:rPr>
        <w:t xml:space="preserve"> </w:t>
      </w:r>
      <w:r w:rsidRPr="002A0313">
        <w:rPr>
          <w:color w:val="000000"/>
        </w:rPr>
        <w:t>pictures. Slope plunge and back spread calculation is utilized for preparing the model. In transcribed acknowledgment digits, characters are given as information. The model can be perceived</w:t>
      </w:r>
      <w:r w:rsidR="00CE4D36">
        <w:rPr>
          <w:color w:val="000000"/>
        </w:rPr>
        <w:t xml:space="preserve"> by the framework. A basic fake </w:t>
      </w:r>
      <w:r w:rsidRPr="002A0313">
        <w:rPr>
          <w:color w:val="000000"/>
        </w:rPr>
        <w:t xml:space="preserve">neural organization (ANN) has an information layer, a </w:t>
      </w:r>
      <w:r w:rsidRPr="002A0313">
        <w:rPr>
          <w:color w:val="000000"/>
        </w:rPr>
        <w:lastRenderedPageBreak/>
        <w:t>result layer and some</w:t>
      </w:r>
      <w:r w:rsidR="00CE4D36">
        <w:rPr>
          <w:color w:val="000000"/>
        </w:rPr>
        <w:t xml:space="preserve"> </w:t>
      </w:r>
      <w:r w:rsidRPr="002A0313">
        <w:rPr>
          <w:color w:val="000000"/>
        </w:rPr>
        <w:t>secret layers between the info and result layer. CNN has a very much like engineering as ANN. There are a few neurons in each layer in ANN. The weighted amount of the multitude of neurons of a layer turns into the contribution of a neuron of the following layer adding a one-sided esteem. In CNN the layer has three aspects. Here every one of the neurons are not completely associated. All things being equal, each neuron in the layer is associated with the nearby</w:t>
      </w:r>
      <w:r w:rsidR="00CE4D36">
        <w:rPr>
          <w:color w:val="000000"/>
        </w:rPr>
        <w:t xml:space="preserve"> </w:t>
      </w:r>
      <w:r w:rsidRPr="002A0313">
        <w:rPr>
          <w:color w:val="000000"/>
        </w:rPr>
        <w:t>responsive field. An expense work produces to prepare the organization. It contrasts the result of the organization and the</w:t>
      </w:r>
      <w:r w:rsidR="00CE4D36">
        <w:rPr>
          <w:color w:val="000000"/>
        </w:rPr>
        <w:t xml:space="preserve"> </w:t>
      </w:r>
      <w:r w:rsidRPr="002A0313">
        <w:rPr>
          <w:color w:val="000000"/>
        </w:rPr>
        <w:t>wanted yield. The sign engenders back to the framework, over and over, to refresh the common loads and predispositions in every one of the open fields to limit the worth of cost work which expands the organization's presentation. The objective of this article is to notice the impact of stowed away layers of a CNN for transcribed digits. We have applied an alternate kind of Convolutional Neural Network calculation</w:t>
      </w:r>
      <w:r w:rsidR="00CE4D36">
        <w:rPr>
          <w:color w:val="000000"/>
        </w:rPr>
        <w:t xml:space="preserve"> </w:t>
      </w:r>
      <w:r w:rsidRPr="002A0313">
        <w:rPr>
          <w:color w:val="000000"/>
        </w:rPr>
        <w:t>on Modified National Institute of Standards and Technology (MNIST) dataset utilizing Tensor stream, a Neural Network library written in python. The fundamental reason for this paper is to break down the variety of result results for utilizing a</w:t>
      </w:r>
      <w:r w:rsidR="00CE4D36">
        <w:rPr>
          <w:color w:val="000000"/>
        </w:rPr>
        <w:t xml:space="preserve"> </w:t>
      </w:r>
      <w:r w:rsidRPr="002A0313">
        <w:rPr>
          <w:color w:val="000000"/>
        </w:rPr>
        <w:t>different mix of stowed away layers of Convolutional Neural Network. Stochastic angle and back spread calculation are utilized for preparing the organization and the forward calculation is utilized for testing.</w:t>
      </w:r>
    </w:p>
    <w:p w:rsidR="00FF1D8D" w:rsidRDefault="00FF1D8D" w:rsidP="00397FFE">
      <w:pPr>
        <w:spacing w:line="360" w:lineRule="auto"/>
        <w:jc w:val="both"/>
        <w:rPr>
          <w:b/>
          <w:bCs/>
          <w:color w:val="000000"/>
          <w:sz w:val="24"/>
          <w:szCs w:val="24"/>
        </w:rPr>
      </w:pPr>
    </w:p>
    <w:p w:rsidR="00FF1D8D" w:rsidRPr="00FF1D8D" w:rsidRDefault="0005620C" w:rsidP="00FF1D8D">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Pr="00FF1D8D" w:rsidRDefault="00FF1D8D" w:rsidP="00FF1D8D">
      <w:pPr>
        <w:spacing w:line="360" w:lineRule="auto"/>
        <w:jc w:val="both"/>
        <w:rPr>
          <w:bCs/>
          <w:szCs w:val="20"/>
        </w:rPr>
      </w:pPr>
      <w:r w:rsidRPr="00FF1D8D">
        <w:rPr>
          <w:bCs/>
          <w:szCs w:val="20"/>
        </w:rPr>
        <w:t>In this way, to improve the exhibition of the organization, a stochastic variant of the calculation is utilized. In Stochastic Gradient</w:t>
      </w:r>
      <w:r>
        <w:rPr>
          <w:bCs/>
          <w:szCs w:val="20"/>
        </w:rPr>
        <w:t xml:space="preserve"> </w:t>
      </w:r>
      <w:r w:rsidRPr="00FF1D8D">
        <w:rPr>
          <w:bCs/>
          <w:szCs w:val="20"/>
        </w:rPr>
        <w:t xml:space="preserve">Drop (SDG) few </w:t>
      </w:r>
      <w:r w:rsidRPr="00FF1D8D">
        <w:rPr>
          <w:bCs/>
          <w:szCs w:val="20"/>
        </w:rPr>
        <w:lastRenderedPageBreak/>
        <w:t>emphasis will track down powerful answers for the streamlining issues. It intensely affects many fields. Indeed, in nano-advancements like assembling</w:t>
      </w:r>
      <w:r>
        <w:rPr>
          <w:bCs/>
          <w:szCs w:val="20"/>
        </w:rPr>
        <w:t xml:space="preserve"> </w:t>
      </w:r>
      <w:r w:rsidRPr="00FF1D8D">
        <w:rPr>
          <w:bCs/>
          <w:szCs w:val="20"/>
        </w:rPr>
        <w:t>semiconductors, CNN is utilized for shortcoming recognition and characterization. Written by hand digit acknowledgment has turned into an issue of interest among scientists. Specialists are</w:t>
      </w:r>
      <w:r>
        <w:rPr>
          <w:bCs/>
          <w:szCs w:val="20"/>
        </w:rPr>
        <w:t xml:space="preserve"> </w:t>
      </w:r>
      <w:r w:rsidRPr="00FF1D8D">
        <w:rPr>
          <w:bCs/>
          <w:szCs w:val="20"/>
        </w:rPr>
        <w:t>dealing with on this problem to decrease the mistake rate however much as could reasonably be expected in penmanship acknowledgment. In one examination, a mistake pace of 1.19% is accomplished utilizing 3-NN prepared and tried on MNIST. Profound CNN can be movable with the info picture commotion. A few specialists are attempting to think of new methods to</w:t>
      </w:r>
      <w:r>
        <w:rPr>
          <w:bCs/>
          <w:szCs w:val="20"/>
        </w:rPr>
        <w:t xml:space="preserve"> </w:t>
      </w:r>
      <w:r w:rsidRPr="00FF1D8D">
        <w:rPr>
          <w:bCs/>
          <w:szCs w:val="20"/>
        </w:rPr>
        <w:t>stay away from disadvantages of conventional convolutional layer's.</w:t>
      </w:r>
    </w:p>
    <w:p w:rsidR="00FF1D8D" w:rsidRDefault="00FF1D8D"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B14FDC" w:rsidRPr="00A01564" w:rsidRDefault="00B14FDC" w:rsidP="00B14FDC">
      <w:pPr>
        <w:tabs>
          <w:tab w:val="left" w:pos="720"/>
        </w:tabs>
        <w:spacing w:after="100" w:line="360" w:lineRule="auto"/>
        <w:jc w:val="both"/>
        <w:rPr>
          <w:lang w:val="en-IN"/>
        </w:rPr>
      </w:pPr>
      <w:r w:rsidRPr="00A01564">
        <w:rPr>
          <w:lang w:val="en-IN"/>
        </w:rPr>
        <w:t xml:space="preserve">Y. LeCun et al., </w:t>
      </w:r>
    </w:p>
    <w:p w:rsidR="00FF1D8D" w:rsidRPr="00A01564" w:rsidRDefault="00B14FDC" w:rsidP="00B14FDC">
      <w:pPr>
        <w:tabs>
          <w:tab w:val="left" w:pos="720"/>
        </w:tabs>
        <w:spacing w:after="100" w:line="360" w:lineRule="auto"/>
        <w:jc w:val="both"/>
        <w:rPr>
          <w:lang w:val="en-IN"/>
        </w:rPr>
      </w:pPr>
      <w:r w:rsidRPr="00A01564">
        <w:rPr>
          <w:lang w:val="en-IN"/>
        </w:rPr>
        <w:t>“Back propagation applied to handwritten zip code recognition”</w:t>
      </w:r>
    </w:p>
    <w:p w:rsidR="00B14FDC" w:rsidRPr="00A01564" w:rsidRDefault="00B14FDC" w:rsidP="00B14FDC">
      <w:pPr>
        <w:tabs>
          <w:tab w:val="left" w:pos="720"/>
        </w:tabs>
        <w:spacing w:after="100" w:line="360" w:lineRule="auto"/>
        <w:jc w:val="both"/>
        <w:rPr>
          <w:lang w:val="en-IN"/>
        </w:rPr>
      </w:pPr>
      <w:r w:rsidRPr="00A01564">
        <w:rPr>
          <w:lang w:val="en-IN"/>
        </w:rPr>
        <w:t>This paper shows how such requirements can be incorporated into a back spread network through the engineering of the organization.</w:t>
      </w:r>
    </w:p>
    <w:p w:rsidR="00B14FDC" w:rsidRPr="00A01564" w:rsidRDefault="00B14FDC" w:rsidP="00B14FDC">
      <w:pPr>
        <w:tabs>
          <w:tab w:val="left" w:pos="720"/>
        </w:tabs>
        <w:spacing w:after="100" w:line="360" w:lineRule="auto"/>
        <w:jc w:val="both"/>
        <w:rPr>
          <w:lang w:val="en-IN"/>
        </w:rPr>
      </w:pPr>
    </w:p>
    <w:p w:rsidR="00B14FDC" w:rsidRPr="00A01564" w:rsidRDefault="00B14FDC" w:rsidP="00B14FDC">
      <w:pPr>
        <w:tabs>
          <w:tab w:val="left" w:pos="720"/>
        </w:tabs>
        <w:spacing w:after="100" w:line="360" w:lineRule="auto"/>
        <w:jc w:val="both"/>
        <w:rPr>
          <w:lang w:val="en-IN"/>
        </w:rPr>
      </w:pPr>
      <w:r w:rsidRPr="00A01564">
        <w:rPr>
          <w:lang w:val="en-IN"/>
        </w:rPr>
        <w:t xml:space="preserve">A. Krizhevsky, I. Sutskever, and G. E. Hinton, </w:t>
      </w:r>
    </w:p>
    <w:p w:rsidR="00B14FDC" w:rsidRPr="00A01564" w:rsidRDefault="00B14FDC" w:rsidP="00B14FDC">
      <w:pPr>
        <w:tabs>
          <w:tab w:val="left" w:pos="720"/>
        </w:tabs>
        <w:spacing w:after="100" w:line="360" w:lineRule="auto"/>
        <w:jc w:val="both"/>
        <w:rPr>
          <w:lang w:val="en-IN"/>
        </w:rPr>
      </w:pPr>
      <w:r w:rsidRPr="00A01564">
        <w:rPr>
          <w:lang w:val="en-IN"/>
        </w:rPr>
        <w:t>“Image net classification with deep convolutional neural networks”</w:t>
      </w:r>
    </w:p>
    <w:p w:rsidR="00B14FDC" w:rsidRPr="00A01564" w:rsidRDefault="00B14FDC" w:rsidP="00B14FDC">
      <w:pPr>
        <w:tabs>
          <w:tab w:val="left" w:pos="720"/>
        </w:tabs>
        <w:spacing w:after="100" w:line="360" w:lineRule="auto"/>
        <w:jc w:val="both"/>
        <w:rPr>
          <w:lang w:val="en-IN"/>
        </w:rPr>
      </w:pPr>
      <w:r w:rsidRPr="00A01564">
        <w:rPr>
          <w:lang w:val="en-IN"/>
        </w:rPr>
        <w:t>We prepared a huge, profound convolutional neural organization to arrange the 1.2 million high-goal pictures in the Image Net LSVRC-2010 challenge into the 1000 unique classes.</w:t>
      </w:r>
    </w:p>
    <w:p w:rsidR="00B14FDC" w:rsidRPr="00A01564" w:rsidRDefault="00B14FDC" w:rsidP="00B14FDC">
      <w:pPr>
        <w:tabs>
          <w:tab w:val="left" w:pos="720"/>
        </w:tabs>
        <w:spacing w:after="100" w:line="360" w:lineRule="auto"/>
        <w:jc w:val="both"/>
        <w:rPr>
          <w:lang w:val="en-IN"/>
        </w:rPr>
      </w:pPr>
      <w:r w:rsidRPr="00A01564">
        <w:rPr>
          <w:lang w:val="en-IN"/>
        </w:rPr>
        <w:lastRenderedPageBreak/>
        <w:t xml:space="preserve">D. Hubel and T. Wiesel, </w:t>
      </w:r>
    </w:p>
    <w:p w:rsidR="00B14FDC" w:rsidRPr="00A01564" w:rsidRDefault="00B14FDC" w:rsidP="00B14FDC">
      <w:pPr>
        <w:tabs>
          <w:tab w:val="left" w:pos="720"/>
        </w:tabs>
        <w:spacing w:after="100" w:line="360" w:lineRule="auto"/>
        <w:jc w:val="both"/>
        <w:rPr>
          <w:lang w:val="en-IN"/>
        </w:rPr>
      </w:pPr>
      <w:r w:rsidRPr="00A01564">
        <w:rPr>
          <w:lang w:val="en-IN"/>
        </w:rPr>
        <w:t>“Aberrant visual projections in the Siamese cat”</w:t>
      </w:r>
    </w:p>
    <w:p w:rsidR="00B14FDC" w:rsidRPr="00A01564" w:rsidRDefault="00B14FDC" w:rsidP="00B14FDC">
      <w:pPr>
        <w:tabs>
          <w:tab w:val="left" w:pos="720"/>
        </w:tabs>
        <w:spacing w:after="100" w:line="360" w:lineRule="auto"/>
        <w:jc w:val="both"/>
        <w:rPr>
          <w:lang w:val="en-IN"/>
        </w:rPr>
      </w:pPr>
      <w:r w:rsidRPr="00A01564">
        <w:rPr>
          <w:lang w:val="en-IN"/>
        </w:rPr>
        <w:t>The motivation behind the current work was to concentrate on the physiological results of this variant projection, in the horizontal geniculate body and visual cortex.</w:t>
      </w:r>
    </w:p>
    <w:p w:rsidR="00B14FDC" w:rsidRPr="00A01564" w:rsidRDefault="00B14FDC" w:rsidP="00B14FDC">
      <w:pPr>
        <w:tabs>
          <w:tab w:val="left" w:pos="720"/>
        </w:tabs>
        <w:spacing w:after="100" w:line="360" w:lineRule="auto"/>
        <w:jc w:val="both"/>
        <w:rPr>
          <w:lang w:val="en-IN"/>
        </w:rPr>
      </w:pPr>
    </w:p>
    <w:p w:rsidR="00A01564" w:rsidRPr="00A01564" w:rsidRDefault="00A01564" w:rsidP="00A01564">
      <w:pPr>
        <w:tabs>
          <w:tab w:val="left" w:pos="720"/>
        </w:tabs>
        <w:spacing w:after="100" w:line="360" w:lineRule="auto"/>
        <w:jc w:val="both"/>
        <w:rPr>
          <w:lang w:val="en-IN"/>
        </w:rPr>
      </w:pPr>
      <w:r w:rsidRPr="00A01564">
        <w:rPr>
          <w:lang w:val="en-IN"/>
        </w:rPr>
        <w:lastRenderedPageBreak/>
        <w:t xml:space="preserve">D. Cireşan, U. Meier, and J. Schmidhuber, </w:t>
      </w:r>
    </w:p>
    <w:p w:rsidR="00A01564" w:rsidRPr="00A01564" w:rsidRDefault="00A01564" w:rsidP="00A01564">
      <w:pPr>
        <w:tabs>
          <w:tab w:val="left" w:pos="720"/>
        </w:tabs>
        <w:spacing w:after="100" w:line="360" w:lineRule="auto"/>
        <w:jc w:val="both"/>
        <w:rPr>
          <w:lang w:val="en-IN"/>
        </w:rPr>
      </w:pPr>
      <w:r w:rsidRPr="00A01564">
        <w:rPr>
          <w:lang w:val="en-IN"/>
        </w:rPr>
        <w:t>“Multi-column deep neural networks for image classification”</w:t>
      </w:r>
    </w:p>
    <w:p w:rsidR="00A01564" w:rsidRPr="00A01564" w:rsidRDefault="00A01564" w:rsidP="00A01564">
      <w:pPr>
        <w:tabs>
          <w:tab w:val="left" w:pos="720"/>
        </w:tabs>
        <w:spacing w:after="100" w:line="360" w:lineRule="auto"/>
        <w:jc w:val="both"/>
        <w:rPr>
          <w:lang w:val="en-IN"/>
        </w:rPr>
      </w:pPr>
      <w:r w:rsidRPr="00A01564">
        <w:rPr>
          <w:lang w:val="en-IN"/>
        </w:rPr>
        <w:t>Customary strategies for PC vision and AI can't match human execution on errands, for example, the acknowledgment of manually written digits or traffic signs.</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A01564" w:rsidRDefault="001036D2" w:rsidP="004B752D">
      <w:pPr>
        <w:jc w:val="center"/>
        <w:rPr>
          <w:rFonts w:eastAsia="Times New Roman"/>
          <w:b/>
          <w:bCs/>
          <w:sz w:val="24"/>
          <w:szCs w:val="24"/>
        </w:rPr>
      </w:pPr>
      <w:r w:rsidRPr="001036D2">
        <w:rPr>
          <w:rFonts w:eastAsia="Times New Roman"/>
          <w:b/>
          <w:bCs/>
          <w:sz w:val="24"/>
          <w:szCs w:val="24"/>
        </w:rPr>
        <w:drawing>
          <wp:inline distT="0" distB="0" distL="0" distR="0">
            <wp:extent cx="4191000" cy="22955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a:srcRect/>
                    <a:stretch>
                      <a:fillRect/>
                    </a:stretch>
                  </pic:blipFill>
                  <pic:spPr bwMode="auto">
                    <a:xfrm>
                      <a:off x="0" y="0"/>
                      <a:ext cx="4191000" cy="2295525"/>
                    </a:xfrm>
                    <a:prstGeom prst="rect">
                      <a:avLst/>
                    </a:prstGeom>
                    <a:noFill/>
                    <a:ln w="9525">
                      <a:noFill/>
                      <a:miter lim="800000"/>
                      <a:headEnd/>
                      <a:tailEnd/>
                    </a:ln>
                    <a:effectLst/>
                  </pic:spPr>
                </pic:pic>
              </a:graphicData>
            </a:graphic>
          </wp:inline>
        </w:drawing>
      </w:r>
    </w:p>
    <w:p w:rsidR="001036D2" w:rsidRDefault="001036D2" w:rsidP="004B752D">
      <w:pPr>
        <w:jc w:val="center"/>
        <w:rPr>
          <w:rFonts w:eastAsia="Times New Roman"/>
          <w:b/>
          <w:bCs/>
          <w:sz w:val="24"/>
          <w:szCs w:val="24"/>
        </w:rPr>
      </w:pPr>
    </w:p>
    <w:p w:rsidR="001036D2" w:rsidRDefault="001036D2" w:rsidP="004B752D">
      <w:pPr>
        <w:jc w:val="center"/>
        <w:rPr>
          <w:rFonts w:eastAsia="Times New Roman"/>
          <w:b/>
          <w:bCs/>
          <w:sz w:val="24"/>
          <w:szCs w:val="24"/>
        </w:rPr>
      </w:pPr>
    </w:p>
    <w:p w:rsidR="001036D2" w:rsidRPr="00D26A5D" w:rsidRDefault="001036D2" w:rsidP="004B752D">
      <w:pPr>
        <w:jc w:val="center"/>
        <w:rPr>
          <w:rFonts w:eastAsia="Times New Roman"/>
          <w:b/>
          <w:bCs/>
          <w:sz w:val="24"/>
          <w:szCs w:val="24"/>
        </w:rPr>
        <w:sectPr w:rsidR="001036D2"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BA5382" w:rsidRDefault="00BA387B" w:rsidP="00BA387B">
      <w:pPr>
        <w:shd w:val="clear" w:color="auto" w:fill="FFFFFF"/>
        <w:spacing w:line="360" w:lineRule="auto"/>
        <w:jc w:val="both"/>
        <w:rPr>
          <w:rFonts w:eastAsia="Times New Roman"/>
        </w:rPr>
      </w:pPr>
      <w:r w:rsidRPr="00BA387B">
        <w:rPr>
          <w:rFonts w:eastAsia="Times New Roman"/>
        </w:rPr>
        <w:t>Counterfeit neural organization (ANN) comprises of one info layer, one result layer and a few layers which exist in the middle of information layer and result layer, these center layers are covered up layers.</w:t>
      </w:r>
      <w:r w:rsidR="00C32840">
        <w:rPr>
          <w:rFonts w:eastAsia="Times New Roman"/>
        </w:rPr>
        <w:t xml:space="preserve"> </w:t>
      </w:r>
      <w:r w:rsidRPr="00BA387B">
        <w:rPr>
          <w:rFonts w:eastAsia="Times New Roman"/>
        </w:rPr>
        <w:t>Nowadays, a consistently expanding number of people use pictures to send information. It is furthermore standard to isolate basic information from pictures. Picture Recognition is a basic examination region for its by and large utilized applications.</w:t>
      </w:r>
      <w:r w:rsidR="00C32840">
        <w:rPr>
          <w:rFonts w:eastAsia="Times New Roman"/>
        </w:rPr>
        <w:t xml:space="preserve"> </w:t>
      </w:r>
      <w:r w:rsidRPr="00BA387B">
        <w:rPr>
          <w:rFonts w:eastAsia="Times New Roman"/>
        </w:rPr>
        <w:t xml:space="preserve">By and large, the field of example acknowledgment, one of the troublesome endeavors is the exact mechanized </w:t>
      </w:r>
      <w:r w:rsidRPr="00BA387B">
        <w:rPr>
          <w:rFonts w:eastAsia="Times New Roman"/>
        </w:rPr>
        <w:lastRenderedPageBreak/>
        <w:t>acknowledgment of human penmanship.</w:t>
      </w:r>
      <w:r w:rsidR="00C32840">
        <w:rPr>
          <w:rFonts w:eastAsia="Times New Roman"/>
        </w:rPr>
        <w:t xml:space="preserve"> </w:t>
      </w:r>
      <w:r w:rsidRPr="00BA387B">
        <w:rPr>
          <w:rFonts w:eastAsia="Times New Roman"/>
        </w:rPr>
        <w:t>The strategy is additionally broke down and contrasted and existing methods for street scene and indoor arrangement.</w:t>
      </w:r>
    </w:p>
    <w:p w:rsidR="00BA5382" w:rsidRPr="00D26A5D" w:rsidRDefault="00BA5382" w:rsidP="00B608E9">
      <w:pPr>
        <w:shd w:val="clear" w:color="auto" w:fill="FFFFFF"/>
        <w:spacing w:line="360" w:lineRule="auto"/>
        <w:jc w:val="both"/>
        <w:rPr>
          <w:rFonts w:eastAsia="Times New Roman"/>
        </w:rPr>
      </w:pPr>
    </w:p>
    <w:p w:rsidR="002D7B1E" w:rsidRPr="00BD266A" w:rsidRDefault="002D7B1E" w:rsidP="002D7B1E">
      <w:pPr>
        <w:spacing w:after="120" w:line="360" w:lineRule="auto"/>
        <w:jc w:val="both"/>
        <w:rPr>
          <w:b/>
          <w:sz w:val="24"/>
        </w:rPr>
      </w:pPr>
      <w:r w:rsidRPr="002D7B1E">
        <w:rPr>
          <w:b/>
          <w:sz w:val="24"/>
        </w:rPr>
        <w:t>7.DISADVANTAGE OF EXISTING SYSTEM:</w:t>
      </w:r>
    </w:p>
    <w:p w:rsidR="00C32840" w:rsidRDefault="00CF4C78" w:rsidP="00CF4C78">
      <w:pPr>
        <w:spacing w:after="120" w:line="360" w:lineRule="auto"/>
        <w:jc w:val="both"/>
        <w:rPr>
          <w:bCs/>
          <w:szCs w:val="20"/>
          <w:lang w:val="en-IN"/>
        </w:rPr>
      </w:pPr>
      <w:r w:rsidRPr="00CF4C78">
        <w:rPr>
          <w:bCs/>
          <w:szCs w:val="20"/>
          <w:lang w:val="en-IN"/>
        </w:rPr>
        <w:t>In Stochastic Gradient Descent (SDG) few emphasis will track down viable answers for the improvement issues.</w:t>
      </w:r>
      <w:r>
        <w:rPr>
          <w:bCs/>
          <w:szCs w:val="20"/>
          <w:lang w:val="en-IN"/>
        </w:rPr>
        <w:t xml:space="preserve"> </w:t>
      </w:r>
      <w:r w:rsidRPr="00CF4C78">
        <w:rPr>
          <w:bCs/>
          <w:szCs w:val="20"/>
          <w:lang w:val="en-IN"/>
        </w:rPr>
        <w:t>Additionally, in SDG, few emphasis will prompt an appropriate arrangement.</w:t>
      </w:r>
      <w:r>
        <w:rPr>
          <w:bCs/>
          <w:szCs w:val="20"/>
          <w:lang w:val="en-IN"/>
        </w:rPr>
        <w:t xml:space="preserve"> </w:t>
      </w:r>
      <w:r w:rsidRPr="00CF4C78">
        <w:rPr>
          <w:bCs/>
          <w:szCs w:val="20"/>
          <w:lang w:val="en-IN"/>
        </w:rPr>
        <w:t>It effectively affects many fields. Indeed, in nano-innovations like assembling semiconductors, CNN is utilized for shortcoming recognition and arrangement.</w:t>
      </w:r>
      <w:r>
        <w:rPr>
          <w:bCs/>
          <w:szCs w:val="20"/>
          <w:lang w:val="en-IN"/>
        </w:rPr>
        <w:t xml:space="preserve"> </w:t>
      </w:r>
      <w:r w:rsidRPr="00CF4C78">
        <w:rPr>
          <w:bCs/>
          <w:szCs w:val="20"/>
          <w:lang w:val="en-IN"/>
        </w:rPr>
        <w:t xml:space="preserve">Transcribed digit acknowledgment has turned into an issue of </w:t>
      </w:r>
      <w:r w:rsidRPr="00CF4C78">
        <w:rPr>
          <w:bCs/>
          <w:szCs w:val="20"/>
          <w:lang w:val="en-IN"/>
        </w:rPr>
        <w:lastRenderedPageBreak/>
        <w:t>interest among scientists.</w:t>
      </w:r>
      <w:r>
        <w:rPr>
          <w:bCs/>
          <w:szCs w:val="20"/>
          <w:lang w:val="en-IN"/>
        </w:rPr>
        <w:t xml:space="preserve"> </w:t>
      </w:r>
      <w:r w:rsidRPr="00CF4C78">
        <w:rPr>
          <w:bCs/>
          <w:szCs w:val="20"/>
          <w:lang w:val="en-IN"/>
        </w:rPr>
        <w:t>Scientists are dealing with on this problem to decrease the blunder rate however much as could reasonably be expected in penmanship acknowledgment.</w:t>
      </w:r>
    </w:p>
    <w:p w:rsidR="00CF4C78" w:rsidRDefault="00CF4C78" w:rsidP="0092721B">
      <w:pPr>
        <w:spacing w:after="120" w:line="360" w:lineRule="auto"/>
        <w:jc w:val="both"/>
        <w:rPr>
          <w:b/>
          <w:szCs w:val="20"/>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B17588" w:rsidP="00B17588">
      <w:pPr>
        <w:spacing w:after="120" w:line="360" w:lineRule="auto"/>
        <w:jc w:val="both"/>
        <w:rPr>
          <w:szCs w:val="20"/>
          <w:lang w:val="en-IN"/>
        </w:rPr>
      </w:pPr>
      <w:r w:rsidRPr="00B17588">
        <w:rPr>
          <w:szCs w:val="20"/>
          <w:lang w:val="en-IN"/>
        </w:rPr>
        <w:t>The proposed neural framework was prepared and tried on a dataset accomplished from MNIST.</w:t>
      </w:r>
      <w:r>
        <w:rPr>
          <w:szCs w:val="20"/>
          <w:lang w:val="en-IN"/>
        </w:rPr>
        <w:t xml:space="preserve"> </w:t>
      </w:r>
      <w:r w:rsidRPr="00B17588">
        <w:rPr>
          <w:szCs w:val="20"/>
          <w:lang w:val="en-IN"/>
        </w:rPr>
        <w:t>In work was proposed a basic method for unfathomably extending the preparation set on base of versatile mutilations.</w:t>
      </w:r>
      <w:r>
        <w:rPr>
          <w:szCs w:val="20"/>
          <w:lang w:val="en-IN"/>
        </w:rPr>
        <w:t xml:space="preserve"> </w:t>
      </w:r>
      <w:r w:rsidRPr="00B17588">
        <w:rPr>
          <w:szCs w:val="20"/>
          <w:lang w:val="en-IN"/>
        </w:rPr>
        <w:t>The reason for the proposed work is to accomplish similar exactness utilizing an unadulterated CNN design through broad examination of the learning boundaries in CNN engineering for MNIST digit acknowledgment.</w:t>
      </w:r>
      <w:r>
        <w:rPr>
          <w:szCs w:val="20"/>
          <w:lang w:val="en-IN"/>
        </w:rPr>
        <w:t xml:space="preserve"> </w:t>
      </w:r>
      <w:r w:rsidRPr="00B17588">
        <w:rPr>
          <w:szCs w:val="20"/>
          <w:lang w:val="en-IN"/>
        </w:rPr>
        <w:t>The proposed technique utilized max-pooling lists of a component map while deciphering and noticed great execution.</w:t>
      </w:r>
      <w:r>
        <w:rPr>
          <w:szCs w:val="20"/>
          <w:lang w:val="en-IN"/>
        </w:rPr>
        <w:t xml:space="preserve"> </w:t>
      </w:r>
      <w:r w:rsidRPr="00B17588">
        <w:rPr>
          <w:szCs w:val="20"/>
          <w:lang w:val="en-IN"/>
        </w:rPr>
        <w:t>It very well may be seen that our CNN model beats the different comparative CNN models proposed by different scientists utilizing a similar MNIST benchmark dataset.</w:t>
      </w:r>
    </w:p>
    <w:p w:rsidR="00B17588" w:rsidRDefault="00B17588"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334310" w:rsidP="00334310">
      <w:pPr>
        <w:autoSpaceDE w:val="0"/>
        <w:autoSpaceDN w:val="0"/>
        <w:adjustRightInd w:val="0"/>
        <w:spacing w:line="360" w:lineRule="auto"/>
        <w:jc w:val="both"/>
        <w:rPr>
          <w:rFonts w:eastAsia="Calibri"/>
        </w:rPr>
      </w:pPr>
      <w:r w:rsidRPr="00334310">
        <w:rPr>
          <w:rFonts w:eastAsia="Calibri"/>
        </w:rPr>
        <w:t>The sign engenders back to the framework, over and over, to refresh the common loads and inclinations in every one of the responsive fields to limit the worth of cost work which expands the organization's exhibition.</w:t>
      </w:r>
      <w:r>
        <w:rPr>
          <w:rFonts w:eastAsia="Calibri"/>
        </w:rPr>
        <w:t xml:space="preserve"> </w:t>
      </w:r>
      <w:r w:rsidRPr="00334310">
        <w:rPr>
          <w:rFonts w:eastAsia="Calibri"/>
        </w:rPr>
        <w:t>It is quite difficult to get a decent exhibition as more boundaries are required for the enormous scope neural organization.</w:t>
      </w:r>
      <w:r>
        <w:rPr>
          <w:rFonts w:eastAsia="Calibri"/>
        </w:rPr>
        <w:t xml:space="preserve"> </w:t>
      </w:r>
      <w:r w:rsidRPr="00334310">
        <w:rPr>
          <w:rFonts w:eastAsia="Calibri"/>
        </w:rPr>
        <w:t>It arbitrarily turns off certain neurons during preparing to work on the exhibition of the organization by making it more powerful.</w:t>
      </w:r>
      <w:r>
        <w:rPr>
          <w:rFonts w:eastAsia="Calibri"/>
        </w:rPr>
        <w:t xml:space="preserve"> </w:t>
      </w:r>
      <w:r w:rsidRPr="00334310">
        <w:rPr>
          <w:rFonts w:eastAsia="Calibri"/>
        </w:rPr>
        <w:t xml:space="preserve">Along these </w:t>
      </w:r>
      <w:r w:rsidRPr="00334310">
        <w:rPr>
          <w:rFonts w:eastAsia="Calibri"/>
        </w:rPr>
        <w:lastRenderedPageBreak/>
        <w:t>lines, to upgrade the exhibition of the organization, a stochastic form of the calculation is utilized.</w:t>
      </w:r>
      <w:r>
        <w:rPr>
          <w:rFonts w:eastAsia="Calibri"/>
        </w:rPr>
        <w:t xml:space="preserve"> </w:t>
      </w:r>
      <w:r w:rsidRPr="00334310">
        <w:rPr>
          <w:rFonts w:eastAsia="Calibri"/>
        </w:rPr>
        <w:t>Contrasting and their above exhibitions in light of MNIST dataset with the end goal of digit acknowledgment we have accomplished better execution for the CNN.</w:t>
      </w:r>
    </w:p>
    <w:p w:rsidR="00B17588" w:rsidRDefault="00B17588"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Default="008C7946" w:rsidP="008C7946">
      <w:pPr>
        <w:autoSpaceDE w:val="0"/>
        <w:autoSpaceDN w:val="0"/>
        <w:adjustRightInd w:val="0"/>
        <w:spacing w:line="360" w:lineRule="auto"/>
        <w:jc w:val="both"/>
        <w:rPr>
          <w:rFonts w:eastAsia="Calibri"/>
        </w:rPr>
      </w:pPr>
      <w:r w:rsidRPr="008C7946">
        <w:rPr>
          <w:rFonts w:eastAsia="Calibri"/>
        </w:rPr>
        <w:t xml:space="preserve">In this paper, the varieties of correctnesses for written by hand digit were noticed for 15 ages by shifting the secret layers. The exactness bends were created for the six cases for the different boundary utilizing CNN MNIST digit dataset. The six cases perform distinctively on account of the different mixes of stowed away layers. The layers were taken haphazardly in an occasional arrangement so that each case acts diversely during the test. The most extreme and least exactnesses were noticed for various secret layers variety with a bunch size of 100. Among all the perception, the most extreme exactness in the presentation was seen as 99.21% for 15 ages on the off chance that 2 (Conv1, pool1, Conv2, pool2 with 2 dropouts). In digit acknowledgment, this kind of higher exactness will collaborate to accelerate the exhibition of the machine all the more satisfactorily. Nonetheless, the base exactness among all perception in the presentation was found 97.07% on the off chance that 6 (Conv1, pool1, Conv2, pool2 with 1 dropout). Besides, among every one of the cases, the all out most noteworthy test misfortune is around 0.049449 viewed as in the event that 3 without dropout and the all out least test misfortune is roughly 0.026303 seen as on the off chance that 2 with dropout. This low misfortune </w:t>
      </w:r>
      <w:r w:rsidRPr="008C7946">
        <w:rPr>
          <w:rFonts w:eastAsia="Calibri"/>
        </w:rPr>
        <w:lastRenderedPageBreak/>
        <w:t>will give CNN better execution to accomplish better picture goal and commotion handling.</w:t>
      </w:r>
    </w:p>
    <w:p w:rsidR="00334310" w:rsidRPr="00D26A5D" w:rsidRDefault="00334310"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8E4204" w:rsidRPr="008E4204" w:rsidRDefault="008E4204" w:rsidP="008E4204">
      <w:pPr>
        <w:pStyle w:val="BodyText"/>
        <w:rPr>
          <w:sz w:val="22"/>
          <w:szCs w:val="22"/>
          <w:lang w:val="en-IN"/>
        </w:rPr>
      </w:pPr>
      <w:r w:rsidRPr="008E4204">
        <w:rPr>
          <w:sz w:val="22"/>
          <w:szCs w:val="22"/>
          <w:lang w:val="en-IN"/>
        </w:rPr>
        <w:t xml:space="preserve">[1] Y. LeCun et al., "Backpropagation applied to handwritten zip code recognition," Neural computation, vol. 1, no. 4, pp. 541- 551, 1989.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[2] A. Krizhevsky, I. Sutskever, and G. E. Hinton, "Imagenet classification with deep convolutional neural networks," in Advances in neural information processing systems, 2012, pp. 1097-1105.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[3] D. Hubel and T. Wiesel, "Aberrant visual projections in the Siamese cat," The Journal of physiology, vol. 218, no. 1, pp. 33- 62, 1971.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[4] Y. LeCun, Y. Bengio, and G. Hinton, "Deep learning," nature, vol. 521, no. 7553, p. 436, 2015.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[5] D. Cireşan, U. Meier, and J. Schmidhuber, "Multi-column deep neural networks for image classification," arXiv preprint arXiv:1202.2745, 2012.</w:t>
      </w:r>
      <w:r w:rsidRPr="008E4204">
        <w:rPr>
          <w:sz w:val="22"/>
          <w:szCs w:val="22"/>
        </w:rPr>
        <w:t xml:space="preserve">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[6] K. Fukushima and S. Miyake, "Neocognitron: A self-organizing neural network model for a mechanism of visual pattern recognition," in Competition and cooperation in neural nets: Springer, 1982, pp. 267-285.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[7] Y. LeCun et al., "Handwritten digit recognition with a backpropagation network," in Advances in </w:t>
      </w:r>
      <w:r w:rsidRPr="008E4204">
        <w:rPr>
          <w:sz w:val="22"/>
          <w:szCs w:val="22"/>
          <w:lang w:val="en-IN"/>
        </w:rPr>
        <w:lastRenderedPageBreak/>
        <w:t xml:space="preserve">neural information processing systems, 1990, pp. 396-404.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[8] Y. LeCun, L. Bottou, Y. Bengio, and P. Haffner, "Gradientbased learning applied to document recognition," Proceedings of the IEEE, vol. 86, no. 11, pp. 2278-2324, 1998.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[9] R. Hecht-Nielsen, "Theory of the backpropagation neural network," in Neural networks for perception: Elsevier, 1992, pp. 65-93. </w:t>
      </w:r>
    </w:p>
    <w:p w:rsidR="008E4204" w:rsidRDefault="008E4204" w:rsidP="008E4204">
      <w:pPr>
        <w:pStyle w:val="BodyText"/>
        <w:rPr>
          <w:sz w:val="22"/>
          <w:szCs w:val="22"/>
          <w:lang w:val="en-IN"/>
        </w:rPr>
      </w:pPr>
    </w:p>
    <w:p w:rsidR="008E4204" w:rsidRPr="008E4204" w:rsidRDefault="008E4204" w:rsidP="008E4204">
      <w:pPr>
        <w:pStyle w:val="BodyText"/>
        <w:rPr>
          <w:sz w:val="22"/>
          <w:szCs w:val="22"/>
          <w:lang w:val="en-IN"/>
        </w:rPr>
      </w:pPr>
      <w:r w:rsidRPr="008E4204">
        <w:rPr>
          <w:sz w:val="22"/>
          <w:szCs w:val="22"/>
          <w:lang w:val="en-IN"/>
        </w:rPr>
        <w:t xml:space="preserve">[10] Y. LeCun, "LeNet-5, convolutional neural networks," URL: http://yann. lecun. com/exdb/lenet, vol. 20, 2015.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624" w:rsidRDefault="00C94624" w:rsidP="00D57631">
      <w:r>
        <w:separator/>
      </w:r>
    </w:p>
  </w:endnote>
  <w:endnote w:type="continuationSeparator" w:id="1">
    <w:p w:rsidR="00C94624" w:rsidRDefault="00C94624"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82070E">
        <w:pPr>
          <w:pStyle w:val="Footer"/>
          <w:jc w:val="center"/>
        </w:pPr>
        <w:fldSimple w:instr=" PAGE   \* MERGEFORMAT ">
          <w:r w:rsidR="008E4204">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624" w:rsidRDefault="00C94624" w:rsidP="00D57631">
      <w:r>
        <w:separator/>
      </w:r>
    </w:p>
  </w:footnote>
  <w:footnote w:type="continuationSeparator" w:id="1">
    <w:p w:rsidR="00C94624" w:rsidRDefault="00C94624"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8363F2"/>
    <w:multiLevelType w:val="hybridMultilevel"/>
    <w:tmpl w:val="14A8BBB2"/>
    <w:lvl w:ilvl="0" w:tplc="22EE84C4">
      <w:start w:val="1"/>
      <w:numFmt w:val="bullet"/>
      <w:lvlText w:val=""/>
      <w:lvlJc w:val="left"/>
      <w:pPr>
        <w:tabs>
          <w:tab w:val="num" w:pos="720"/>
        </w:tabs>
        <w:ind w:left="720" w:hanging="360"/>
      </w:pPr>
      <w:rPr>
        <w:rFonts w:ascii="Wingdings 2" w:hAnsi="Wingdings 2" w:hint="default"/>
      </w:rPr>
    </w:lvl>
    <w:lvl w:ilvl="1" w:tplc="E59A03D4" w:tentative="1">
      <w:start w:val="1"/>
      <w:numFmt w:val="bullet"/>
      <w:lvlText w:val=""/>
      <w:lvlJc w:val="left"/>
      <w:pPr>
        <w:tabs>
          <w:tab w:val="num" w:pos="1440"/>
        </w:tabs>
        <w:ind w:left="1440" w:hanging="360"/>
      </w:pPr>
      <w:rPr>
        <w:rFonts w:ascii="Wingdings 2" w:hAnsi="Wingdings 2" w:hint="default"/>
      </w:rPr>
    </w:lvl>
    <w:lvl w:ilvl="2" w:tplc="5F00EB8C" w:tentative="1">
      <w:start w:val="1"/>
      <w:numFmt w:val="bullet"/>
      <w:lvlText w:val=""/>
      <w:lvlJc w:val="left"/>
      <w:pPr>
        <w:tabs>
          <w:tab w:val="num" w:pos="2160"/>
        </w:tabs>
        <w:ind w:left="2160" w:hanging="360"/>
      </w:pPr>
      <w:rPr>
        <w:rFonts w:ascii="Wingdings 2" w:hAnsi="Wingdings 2" w:hint="default"/>
      </w:rPr>
    </w:lvl>
    <w:lvl w:ilvl="3" w:tplc="D97600BE" w:tentative="1">
      <w:start w:val="1"/>
      <w:numFmt w:val="bullet"/>
      <w:lvlText w:val=""/>
      <w:lvlJc w:val="left"/>
      <w:pPr>
        <w:tabs>
          <w:tab w:val="num" w:pos="2880"/>
        </w:tabs>
        <w:ind w:left="2880" w:hanging="360"/>
      </w:pPr>
      <w:rPr>
        <w:rFonts w:ascii="Wingdings 2" w:hAnsi="Wingdings 2" w:hint="default"/>
      </w:rPr>
    </w:lvl>
    <w:lvl w:ilvl="4" w:tplc="C0E80114" w:tentative="1">
      <w:start w:val="1"/>
      <w:numFmt w:val="bullet"/>
      <w:lvlText w:val=""/>
      <w:lvlJc w:val="left"/>
      <w:pPr>
        <w:tabs>
          <w:tab w:val="num" w:pos="3600"/>
        </w:tabs>
        <w:ind w:left="3600" w:hanging="360"/>
      </w:pPr>
      <w:rPr>
        <w:rFonts w:ascii="Wingdings 2" w:hAnsi="Wingdings 2" w:hint="default"/>
      </w:rPr>
    </w:lvl>
    <w:lvl w:ilvl="5" w:tplc="C4C692F4" w:tentative="1">
      <w:start w:val="1"/>
      <w:numFmt w:val="bullet"/>
      <w:lvlText w:val=""/>
      <w:lvlJc w:val="left"/>
      <w:pPr>
        <w:tabs>
          <w:tab w:val="num" w:pos="4320"/>
        </w:tabs>
        <w:ind w:left="4320" w:hanging="360"/>
      </w:pPr>
      <w:rPr>
        <w:rFonts w:ascii="Wingdings 2" w:hAnsi="Wingdings 2" w:hint="default"/>
      </w:rPr>
    </w:lvl>
    <w:lvl w:ilvl="6" w:tplc="3E827C3C" w:tentative="1">
      <w:start w:val="1"/>
      <w:numFmt w:val="bullet"/>
      <w:lvlText w:val=""/>
      <w:lvlJc w:val="left"/>
      <w:pPr>
        <w:tabs>
          <w:tab w:val="num" w:pos="5040"/>
        </w:tabs>
        <w:ind w:left="5040" w:hanging="360"/>
      </w:pPr>
      <w:rPr>
        <w:rFonts w:ascii="Wingdings 2" w:hAnsi="Wingdings 2" w:hint="default"/>
      </w:rPr>
    </w:lvl>
    <w:lvl w:ilvl="7" w:tplc="9C3ACD40" w:tentative="1">
      <w:start w:val="1"/>
      <w:numFmt w:val="bullet"/>
      <w:lvlText w:val=""/>
      <w:lvlJc w:val="left"/>
      <w:pPr>
        <w:tabs>
          <w:tab w:val="num" w:pos="5760"/>
        </w:tabs>
        <w:ind w:left="5760" w:hanging="360"/>
      </w:pPr>
      <w:rPr>
        <w:rFonts w:ascii="Wingdings 2" w:hAnsi="Wingdings 2" w:hint="default"/>
      </w:rPr>
    </w:lvl>
    <w:lvl w:ilvl="8" w:tplc="C286130E" w:tentative="1">
      <w:start w:val="1"/>
      <w:numFmt w:val="bullet"/>
      <w:lvlText w:val=""/>
      <w:lvlJc w:val="left"/>
      <w:pPr>
        <w:tabs>
          <w:tab w:val="num" w:pos="6480"/>
        </w:tabs>
        <w:ind w:left="6480" w:hanging="360"/>
      </w:pPr>
      <w:rPr>
        <w:rFonts w:ascii="Wingdings 2" w:hAnsi="Wingdings 2" w:hint="default"/>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0"/>
  </w:num>
  <w:num w:numId="9">
    <w:abstractNumId w:val="20"/>
  </w:num>
  <w:num w:numId="10">
    <w:abstractNumId w:val="21"/>
  </w:num>
  <w:num w:numId="11">
    <w:abstractNumId w:val="17"/>
  </w:num>
  <w:num w:numId="12">
    <w:abstractNumId w:val="16"/>
  </w:num>
  <w:num w:numId="13">
    <w:abstractNumId w:val="7"/>
  </w:num>
  <w:num w:numId="14">
    <w:abstractNumId w:val="18"/>
  </w:num>
  <w:num w:numId="15">
    <w:abstractNumId w:val="13"/>
  </w:num>
  <w:num w:numId="16">
    <w:abstractNumId w:val="23"/>
  </w:num>
  <w:num w:numId="17">
    <w:abstractNumId w:val="14"/>
  </w:num>
  <w:num w:numId="18">
    <w:abstractNumId w:val="6"/>
  </w:num>
  <w:num w:numId="19">
    <w:abstractNumId w:val="22"/>
  </w:num>
  <w:num w:numId="20">
    <w:abstractNumId w:val="24"/>
  </w:num>
  <w:num w:numId="21">
    <w:abstractNumId w:val="12"/>
  </w:num>
  <w:num w:numId="22">
    <w:abstractNumId w:val="9"/>
  </w:num>
  <w:num w:numId="23">
    <w:abstractNumId w:val="19"/>
  </w:num>
  <w:num w:numId="24">
    <w:abstractNumId w:val="5"/>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36D2"/>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0313"/>
    <w:rsid w:val="002A14B5"/>
    <w:rsid w:val="002B4CE6"/>
    <w:rsid w:val="002C2841"/>
    <w:rsid w:val="002D153E"/>
    <w:rsid w:val="002D7B1E"/>
    <w:rsid w:val="002F37E1"/>
    <w:rsid w:val="0030157F"/>
    <w:rsid w:val="00311143"/>
    <w:rsid w:val="00323F63"/>
    <w:rsid w:val="00333A11"/>
    <w:rsid w:val="00334310"/>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52DE7"/>
    <w:rsid w:val="0077084E"/>
    <w:rsid w:val="007859EB"/>
    <w:rsid w:val="0079463B"/>
    <w:rsid w:val="007D4C87"/>
    <w:rsid w:val="007E7D56"/>
    <w:rsid w:val="007F16F2"/>
    <w:rsid w:val="008077AA"/>
    <w:rsid w:val="0082070E"/>
    <w:rsid w:val="00826757"/>
    <w:rsid w:val="00831639"/>
    <w:rsid w:val="00835F4E"/>
    <w:rsid w:val="00837638"/>
    <w:rsid w:val="008430BC"/>
    <w:rsid w:val="00855123"/>
    <w:rsid w:val="00867532"/>
    <w:rsid w:val="008727F7"/>
    <w:rsid w:val="00890E88"/>
    <w:rsid w:val="008C7946"/>
    <w:rsid w:val="008D06DD"/>
    <w:rsid w:val="008E3998"/>
    <w:rsid w:val="008E4204"/>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1564"/>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12126"/>
    <w:rsid w:val="00B14FDC"/>
    <w:rsid w:val="00B17588"/>
    <w:rsid w:val="00B55012"/>
    <w:rsid w:val="00B608E9"/>
    <w:rsid w:val="00B67DCE"/>
    <w:rsid w:val="00BA387B"/>
    <w:rsid w:val="00BA5382"/>
    <w:rsid w:val="00BB1627"/>
    <w:rsid w:val="00BC7A95"/>
    <w:rsid w:val="00BD266A"/>
    <w:rsid w:val="00C00248"/>
    <w:rsid w:val="00C0750F"/>
    <w:rsid w:val="00C16E79"/>
    <w:rsid w:val="00C2352C"/>
    <w:rsid w:val="00C32840"/>
    <w:rsid w:val="00C36E04"/>
    <w:rsid w:val="00C579FA"/>
    <w:rsid w:val="00C71CF2"/>
    <w:rsid w:val="00C7689C"/>
    <w:rsid w:val="00C94624"/>
    <w:rsid w:val="00CA2999"/>
    <w:rsid w:val="00CB2C83"/>
    <w:rsid w:val="00CC128C"/>
    <w:rsid w:val="00CE0DF3"/>
    <w:rsid w:val="00CE270D"/>
    <w:rsid w:val="00CE47AC"/>
    <w:rsid w:val="00CE4D36"/>
    <w:rsid w:val="00CF4C78"/>
    <w:rsid w:val="00CF5C56"/>
    <w:rsid w:val="00D26A5D"/>
    <w:rsid w:val="00D3113F"/>
    <w:rsid w:val="00D43869"/>
    <w:rsid w:val="00D537AE"/>
    <w:rsid w:val="00D57631"/>
    <w:rsid w:val="00D63F69"/>
    <w:rsid w:val="00D67A72"/>
    <w:rsid w:val="00D70B3A"/>
    <w:rsid w:val="00D8359F"/>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F1D8D"/>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8E4204"/>
    <w:pPr>
      <w:spacing w:line="360" w:lineRule="auto"/>
      <w:jc w:val="both"/>
    </w:pPr>
    <w:rPr>
      <w:rFonts w:eastAsia="Times New Roman"/>
      <w:sz w:val="20"/>
      <w:szCs w:val="20"/>
    </w:rPr>
  </w:style>
  <w:style w:type="character" w:customStyle="1" w:styleId="BodyTextChar">
    <w:name w:val="Body Text Char"/>
    <w:basedOn w:val="DefaultParagraphFont"/>
    <w:link w:val="BodyText"/>
    <w:rsid w:val="008E4204"/>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5</Pages>
  <Words>1851</Words>
  <Characters>10552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149</cp:revision>
  <cp:lastPrinted>2019-10-22T13:18:00Z</cp:lastPrinted>
  <dcterms:created xsi:type="dcterms:W3CDTF">2019-10-19T01:55:00Z</dcterms:created>
  <dcterms:modified xsi:type="dcterms:W3CDTF">2022-02-24T12:59:00Z</dcterms:modified>
</cp:coreProperties>
</file>