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7CD" w:rsidRDefault="008D07CD" w:rsidP="00C36E04">
      <w:pPr>
        <w:spacing w:line="360" w:lineRule="auto"/>
        <w:jc w:val="center"/>
        <w:rPr>
          <w:b/>
          <w:szCs w:val="20"/>
        </w:rPr>
      </w:pPr>
      <w:r w:rsidRPr="008D07CD">
        <w:rPr>
          <w:b/>
          <w:szCs w:val="20"/>
        </w:rPr>
        <w:t>P</w:t>
      </w:r>
      <w:r>
        <w:rPr>
          <w:b/>
          <w:szCs w:val="20"/>
        </w:rPr>
        <w:t>RIVACY PRESERVING DISTRIBUTED DATA FUSION BASED ON ATTRIBUTE PROTECTION</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126A34" w:rsidRDefault="008077AA" w:rsidP="00EA7974">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4A511B" w:rsidRPr="004A511B">
        <w:t>Privacy-preserving distributed data  combination is a pretreatment interaction in information mining including security models. In this paper, we present a technique for carrying out multiparty information combination, wherein excess ascribes of an equivalent arrangement of people are put away by numerous gatherings. Specifically, the consolidated information doesn't experience the ill effects of foundation assaults or other thinking assaults, and individual ascribes are not spilled. To accomplish this, we present three calculations that fulfill K-mysterious and differential security. Exploratory outcomes on genuine datasets recommend that the proposed calculation can actually protect data in information mining undertakings.</w:t>
      </w:r>
    </w:p>
    <w:p w:rsidR="003C57DE" w:rsidRPr="00D26A5D" w:rsidRDefault="003C57DE"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AA0B93" w:rsidRPr="00AA0B93" w:rsidRDefault="00AA0B93" w:rsidP="00AA0B93">
      <w:pPr>
        <w:spacing w:line="360" w:lineRule="auto"/>
        <w:jc w:val="both"/>
        <w:rPr>
          <w:color w:val="000000"/>
        </w:rPr>
      </w:pPr>
      <w:r w:rsidRPr="00AA0B93">
        <w:rPr>
          <w:color w:val="000000"/>
        </w:rPr>
        <w:t xml:space="preserve">The worth of large information is undisputable. Notwithstanding, this worth is a long way from being understood. The low usage of information assets, bringing about the expanding intricacy of big business information handling, has sped up the introduction of DaaS (Data as a Server). DaaS alludes to a progression of administrations, like information collection, information the board, and information cleaning, through which related information can be brought together and artificially handled. DaaS can renew information resources for offer types of assistance in business the board, venture tasks, and business navigation. All things considered, information is </w:t>
      </w:r>
      <w:r w:rsidRPr="00AA0B93">
        <w:rPr>
          <w:color w:val="000000"/>
        </w:rPr>
        <w:lastRenderedPageBreak/>
        <w:t>typically put away in appropriated data sets;</w:t>
      </w:r>
      <w:r>
        <w:rPr>
          <w:color w:val="000000"/>
        </w:rPr>
        <w:t xml:space="preserve"> </w:t>
      </w:r>
      <w:r w:rsidRPr="00AA0B93">
        <w:rPr>
          <w:color w:val="000000"/>
        </w:rPr>
        <w:t>in any case, DaaS requires a brought together treatment of incorporated information by zeroing in not on the wellspring of the information but rather on the worth of</w:t>
      </w:r>
    </w:p>
    <w:p w:rsidR="00AA0B93" w:rsidRPr="00AA0B93" w:rsidRDefault="00AA0B93" w:rsidP="00AA0B93">
      <w:pPr>
        <w:spacing w:line="360" w:lineRule="auto"/>
        <w:jc w:val="both"/>
        <w:rPr>
          <w:color w:val="000000"/>
        </w:rPr>
      </w:pPr>
      <w:r w:rsidRPr="00AA0B93">
        <w:rPr>
          <w:color w:val="000000"/>
        </w:rPr>
        <w:t>the information. Notwithstanding, the proprietors of dispersed data sets frequently display a serious relationship. They don't confide in one another,</w:t>
      </w:r>
      <w:r>
        <w:rPr>
          <w:color w:val="000000"/>
        </w:rPr>
        <w:t xml:space="preserve"> </w:t>
      </w:r>
      <w:r w:rsidRPr="00AA0B93">
        <w:rPr>
          <w:color w:val="000000"/>
        </w:rPr>
        <w:t>nor would they like to open private data to other people. In any case, they are interested regarding the data that others</w:t>
      </w:r>
      <w:r>
        <w:rPr>
          <w:color w:val="000000"/>
        </w:rPr>
        <w:t xml:space="preserve"> </w:t>
      </w:r>
      <w:r w:rsidRPr="00AA0B93">
        <w:rPr>
          <w:color w:val="000000"/>
        </w:rPr>
        <w:t>have. As such, this is a commonplace semi-genuine model. Subsequently, "protection safeguarding information combination innovation" has turned into a hot exploration theme. This paper centers around the protected and effective total of dispersed information in the DaaS structure. In view of normal information combination, this paper zeros in additional on stressing information security and security insurance. The essential reasons incorporate</w:t>
      </w:r>
      <w:r>
        <w:rPr>
          <w:color w:val="000000"/>
        </w:rPr>
        <w:t xml:space="preserve"> </w:t>
      </w:r>
      <w:r w:rsidRPr="00AA0B93">
        <w:rPr>
          <w:color w:val="000000"/>
        </w:rPr>
        <w:t>the accompanying:</w:t>
      </w:r>
    </w:p>
    <w:p w:rsidR="00AA0B93" w:rsidRPr="00AA0B93" w:rsidRDefault="00AA0B93" w:rsidP="00AA0B93">
      <w:pPr>
        <w:spacing w:line="360" w:lineRule="auto"/>
        <w:jc w:val="both"/>
        <w:rPr>
          <w:color w:val="000000"/>
        </w:rPr>
      </w:pPr>
      <w:r w:rsidRPr="00AA0B93">
        <w:rPr>
          <w:color w:val="000000"/>
        </w:rPr>
        <w:t>1. Various gatherings of information holders don't confide in one another. Different gatherings need to maximally get data from others at insignificant expense. That is, each party is interested regarding different gatherings.</w:t>
      </w:r>
    </w:p>
    <w:p w:rsidR="00AA0B93" w:rsidRPr="00AA0B93" w:rsidRDefault="00AA0B93" w:rsidP="00AA0B93">
      <w:pPr>
        <w:spacing w:line="360" w:lineRule="auto"/>
        <w:jc w:val="both"/>
        <w:rPr>
          <w:color w:val="000000"/>
        </w:rPr>
      </w:pPr>
      <w:r w:rsidRPr="00AA0B93">
        <w:rPr>
          <w:color w:val="000000"/>
        </w:rPr>
        <w:t>2. Information holders doubt the information demander. Further examination of the information by information demanders might bring about the deficiency of</w:t>
      </w:r>
      <w:r>
        <w:rPr>
          <w:color w:val="000000"/>
        </w:rPr>
        <w:t xml:space="preserve"> </w:t>
      </w:r>
      <w:r w:rsidRPr="00AA0B93">
        <w:rPr>
          <w:color w:val="000000"/>
        </w:rPr>
        <w:t>protection. What's more, combined information might be distributed by the information demander. Accordingly, considering protection safeguarding information discharge innovation becomes essential.</w:t>
      </w:r>
    </w:p>
    <w:p w:rsidR="00640D21" w:rsidRDefault="00AA0B93" w:rsidP="00AA0B93">
      <w:pPr>
        <w:spacing w:line="360" w:lineRule="auto"/>
        <w:jc w:val="both"/>
        <w:rPr>
          <w:color w:val="000000"/>
        </w:rPr>
      </w:pPr>
      <w:r w:rsidRPr="00AA0B93">
        <w:rPr>
          <w:color w:val="000000"/>
        </w:rPr>
        <w:lastRenderedPageBreak/>
        <w:t>3. Last information is converged from numerous gatherings, expanding how much data got, which suggests that the likelihood of giving and taking individual protection increments. Thusly, we should diminish the security spill pace of the combined information.</w:t>
      </w:r>
    </w:p>
    <w:p w:rsidR="00CF2FF6" w:rsidRDefault="00CF2FF6" w:rsidP="00CF2FF6">
      <w:pPr>
        <w:spacing w:line="360" w:lineRule="auto"/>
        <w:jc w:val="both"/>
        <w:rPr>
          <w:color w:val="000000"/>
        </w:rPr>
      </w:pPr>
      <w:r w:rsidRPr="00CF2FF6">
        <w:rPr>
          <w:color w:val="000000"/>
        </w:rPr>
        <w:t>As of now, explores that study circulated information combination innovation connected with security assurance have as of now made</w:t>
      </w:r>
      <w:r>
        <w:rPr>
          <w:color w:val="000000"/>
        </w:rPr>
        <w:t xml:space="preserve"> </w:t>
      </w:r>
      <w:r w:rsidRPr="00CF2FF6">
        <w:rPr>
          <w:color w:val="000000"/>
        </w:rPr>
        <w:t>a few primer accomplishments and have step by step outlined some combination standards summed up as keeps.</w:t>
      </w:r>
      <w:r>
        <w:rPr>
          <w:color w:val="000000"/>
        </w:rPr>
        <w:t xml:space="preserve"> </w:t>
      </w:r>
    </w:p>
    <w:p w:rsidR="00CF2FF6" w:rsidRPr="00CF2FF6" w:rsidRDefault="00CF2FF6" w:rsidP="00CF2FF6">
      <w:pPr>
        <w:spacing w:line="360" w:lineRule="auto"/>
        <w:jc w:val="both"/>
        <w:rPr>
          <w:color w:val="000000"/>
        </w:rPr>
      </w:pPr>
      <w:r>
        <w:rPr>
          <w:color w:val="000000"/>
        </w:rPr>
        <w:t>Principle</w:t>
      </w:r>
      <w:r w:rsidRPr="00CF2FF6">
        <w:rPr>
          <w:color w:val="000000"/>
        </w:rPr>
        <w:t xml:space="preserve"> 1. Combining information ought not expand the chance of additional thinking assaults.</w:t>
      </w:r>
      <w:r>
        <w:rPr>
          <w:color w:val="000000"/>
        </w:rPr>
        <w:t xml:space="preserve"> </w:t>
      </w:r>
      <w:r w:rsidRPr="00CF2FF6">
        <w:rPr>
          <w:color w:val="000000"/>
        </w:rPr>
        <w:t>After information combination, how much data in the information table increments, and an aggressor is bound to start a connection assault without modifying any foundation information. Accordingly, the likelihood of theorizing individual data builds, decreasing security insurance, and expands the spillage rate. For instance, both An and B are a table that incorporates the properties of the element C. A's table is T1(a1,a2,a3), and</w:t>
      </w:r>
      <w:r>
        <w:rPr>
          <w:color w:val="000000"/>
        </w:rPr>
        <w:t xml:space="preserve"> </w:t>
      </w:r>
      <w:r w:rsidRPr="00CF2FF6">
        <w:rPr>
          <w:color w:val="000000"/>
        </w:rPr>
        <w:t>B's table is T2(b1,b2,b3). The assailant involves an outsider data set as foundation information, which contains a bunch of properties P1(a1,a2,a3,b1,b2) of the element C. Assuming T1 and T2 are just combined to produce another table T3(a1,a2,a3,b1,b2,b3), the likelihood of the aggressor connecting P1 and T3 to extrapolate C is essentially higher than on account of connecting P1 and T2</w:t>
      </w:r>
    </w:p>
    <w:p w:rsidR="00CF2FF6" w:rsidRPr="00CF2FF6" w:rsidRDefault="00CF2FF6" w:rsidP="00CF2FF6">
      <w:pPr>
        <w:spacing w:line="360" w:lineRule="auto"/>
        <w:jc w:val="both"/>
        <w:rPr>
          <w:color w:val="000000"/>
        </w:rPr>
      </w:pPr>
      <w:r w:rsidRPr="00CF2FF6">
        <w:rPr>
          <w:color w:val="000000"/>
        </w:rPr>
        <w:t>or then again P1 and T1.</w:t>
      </w:r>
    </w:p>
    <w:p w:rsidR="00CF2FF6" w:rsidRPr="00CF2FF6" w:rsidRDefault="00CF2FF6" w:rsidP="00CF2FF6">
      <w:pPr>
        <w:spacing w:line="360" w:lineRule="auto"/>
        <w:jc w:val="both"/>
        <w:rPr>
          <w:color w:val="000000"/>
        </w:rPr>
      </w:pPr>
      <w:r>
        <w:rPr>
          <w:color w:val="000000"/>
        </w:rPr>
        <w:t>Principle</w:t>
      </w:r>
      <w:r w:rsidRPr="00CF2FF6">
        <w:rPr>
          <w:color w:val="000000"/>
        </w:rPr>
        <w:t xml:space="preserve"> 2. The gatherings to the opposite side of the data got uniquely from the coordination of the information. Assume there are N + 2 substances, which incorporate the N information source elements that </w:t>
      </w:r>
      <w:r w:rsidRPr="00CF2FF6">
        <w:rPr>
          <w:color w:val="000000"/>
        </w:rPr>
        <w:lastRenderedPageBreak/>
        <w:t>give information, the demander of the information combination table, and the element that aids information combination estimation. Expecting that N + 2 substances are semi-legit, the elements don't confide in one another. Data moved by</w:t>
      </w:r>
      <w:r>
        <w:rPr>
          <w:color w:val="000000"/>
        </w:rPr>
        <w:t xml:space="preserve"> </w:t>
      </w:r>
      <w:r w:rsidRPr="00CF2FF6">
        <w:rPr>
          <w:color w:val="000000"/>
        </w:rPr>
        <w:t>every element is private and can't be presented to other people, however the elements are interested with regards to the data that different elements have. They hope to limit the openness of their own information in the last information combination process (the openness of such information can't be kept away from). Nonetheless, during the time spent mix, a progression of intelligent estimations and information transmissions are required. Thusly, there might be superfluous data</w:t>
      </w:r>
      <w:r>
        <w:rPr>
          <w:color w:val="000000"/>
        </w:rPr>
        <w:t xml:space="preserve"> </w:t>
      </w:r>
      <w:r w:rsidRPr="00CF2FF6">
        <w:rPr>
          <w:color w:val="000000"/>
        </w:rPr>
        <w:t>exposure.</w:t>
      </w:r>
    </w:p>
    <w:p w:rsidR="00CF2FF6" w:rsidRPr="00CF2FF6" w:rsidRDefault="00CF2FF6" w:rsidP="00CF2FF6">
      <w:pPr>
        <w:spacing w:line="360" w:lineRule="auto"/>
        <w:jc w:val="both"/>
        <w:rPr>
          <w:color w:val="000000"/>
        </w:rPr>
      </w:pPr>
      <w:r>
        <w:rPr>
          <w:color w:val="000000"/>
        </w:rPr>
        <w:t xml:space="preserve">Principle </w:t>
      </w:r>
      <w:r w:rsidRPr="00CF2FF6">
        <w:rPr>
          <w:color w:val="000000"/>
        </w:rPr>
        <w:t>3</w:t>
      </w:r>
      <w:r>
        <w:rPr>
          <w:color w:val="000000"/>
        </w:rPr>
        <w:t xml:space="preserve"> </w:t>
      </w:r>
      <w:r w:rsidRPr="00CF2FF6">
        <w:rPr>
          <w:color w:val="000000"/>
        </w:rPr>
        <w:t>. The information after combination ought to expand to safeguard the information esteem.</w:t>
      </w:r>
    </w:p>
    <w:p w:rsidR="00FC244E" w:rsidRDefault="00CF2FF6" w:rsidP="00CF2FF6">
      <w:pPr>
        <w:spacing w:line="360" w:lineRule="auto"/>
        <w:jc w:val="both"/>
        <w:rPr>
          <w:color w:val="000000"/>
        </w:rPr>
      </w:pPr>
      <w:r w:rsidRPr="00CF2FF6">
        <w:rPr>
          <w:color w:val="000000"/>
        </w:rPr>
        <w:t>During the time spent information combination, the information ought to be annoyed or summed up due to security and protection prerequisites, however</w:t>
      </w:r>
      <w:r>
        <w:rPr>
          <w:color w:val="000000"/>
        </w:rPr>
        <w:t xml:space="preserve"> </w:t>
      </w:r>
      <w:r w:rsidRPr="00CF2FF6">
        <w:rPr>
          <w:color w:val="000000"/>
        </w:rPr>
        <w:t>this will decrease the worth of the information partially. This implies that the harmony between information worth and information security isn't right now attainable. Be that as it may, the worth of the data</w:t>
      </w:r>
      <w:r>
        <w:rPr>
          <w:color w:val="000000"/>
        </w:rPr>
        <w:t xml:space="preserve"> </w:t>
      </w:r>
      <w:r w:rsidRPr="00CF2FF6">
        <w:rPr>
          <w:color w:val="000000"/>
        </w:rPr>
        <w:t>in the actual information is unique. We should attempt to lessen the fluffy handling of high-esteem information and kill some low-esteem information to guarantee information security, safeguarding the worth of the information after joining.</w:t>
      </w:r>
    </w:p>
    <w:p w:rsidR="00AA0B93" w:rsidRPr="00AA0B93" w:rsidRDefault="00AA0B93" w:rsidP="00AA0B93">
      <w:pPr>
        <w:spacing w:line="360" w:lineRule="auto"/>
        <w:jc w:val="both"/>
        <w:rPr>
          <w:color w:val="000000"/>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44713E" w:rsidRDefault="0044713E" w:rsidP="0044713E">
      <w:pPr>
        <w:spacing w:line="360" w:lineRule="auto"/>
        <w:jc w:val="both"/>
        <w:rPr>
          <w:bCs/>
          <w:szCs w:val="20"/>
        </w:rPr>
      </w:pPr>
      <w:r w:rsidRPr="0044713E">
        <w:rPr>
          <w:bCs/>
          <w:szCs w:val="20"/>
        </w:rPr>
        <w:t>Such issues can be added as broad Security Multi-party Computations, which incorporate the safeguarding of set tasks, or different techniques, for example, can be</w:t>
      </w:r>
      <w:r>
        <w:rPr>
          <w:bCs/>
          <w:szCs w:val="20"/>
        </w:rPr>
        <w:t xml:space="preserve"> </w:t>
      </w:r>
      <w:r w:rsidRPr="0044713E">
        <w:rPr>
          <w:bCs/>
          <w:szCs w:val="20"/>
        </w:rPr>
        <w:lastRenderedPageBreak/>
        <w:t>utilized to resolve such issues. It tends to be seen that the misfortune and struggle of information affect the ID of pernicious</w:t>
      </w:r>
      <w:r>
        <w:rPr>
          <w:bCs/>
          <w:szCs w:val="20"/>
        </w:rPr>
        <w:t xml:space="preserve"> </w:t>
      </w:r>
      <w:r w:rsidRPr="0044713E">
        <w:rPr>
          <w:bCs/>
          <w:szCs w:val="20"/>
        </w:rPr>
        <w:t>conduct. At the point when the Random-Diff increments from 0.08 to 0.15, the F1-score steadily diminishes. Arbitrary Diff expanded to 0.20, and the F1-score dropped strongly. In this calculation, the activity of commitment essentially incorporates the computation and utilization of a reference for pernicious conduct observing. Notwithstanding, a trait itself can enjoy benefits and drawbacks. In this way, we should think about the estimation of commitment and the improvement of computation from various properties.</w:t>
      </w:r>
    </w:p>
    <w:p w:rsidR="0044713E" w:rsidRDefault="0044713E" w:rsidP="0044713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D5633F" w:rsidRPr="00503569" w:rsidRDefault="00D5633F" w:rsidP="00503569">
      <w:pPr>
        <w:tabs>
          <w:tab w:val="left" w:pos="720"/>
        </w:tabs>
        <w:spacing w:after="100" w:line="360" w:lineRule="auto"/>
        <w:jc w:val="both"/>
        <w:rPr>
          <w:lang w:val="en-IN"/>
        </w:rPr>
      </w:pPr>
      <w:r w:rsidRPr="00503569">
        <w:rPr>
          <w:lang w:val="en-IN"/>
        </w:rPr>
        <w:t xml:space="preserve">R. Brent. </w:t>
      </w:r>
    </w:p>
    <w:p w:rsidR="0044713E" w:rsidRPr="00503569" w:rsidRDefault="00C1597F" w:rsidP="00503569">
      <w:pPr>
        <w:tabs>
          <w:tab w:val="left" w:pos="720"/>
        </w:tabs>
        <w:spacing w:after="100" w:line="360" w:lineRule="auto"/>
        <w:jc w:val="both"/>
        <w:rPr>
          <w:lang w:val="en-IN"/>
        </w:rPr>
      </w:pPr>
      <w:r w:rsidRPr="00503569">
        <w:rPr>
          <w:lang w:val="en-IN"/>
        </w:rPr>
        <w:t>“Algorithms for minimization without derivatives”</w:t>
      </w:r>
    </w:p>
    <w:p w:rsidR="00C1597F" w:rsidRPr="00503569" w:rsidRDefault="00C1597F" w:rsidP="00503569">
      <w:pPr>
        <w:tabs>
          <w:tab w:val="left" w:pos="720"/>
        </w:tabs>
        <w:spacing w:after="100" w:line="360" w:lineRule="auto"/>
        <w:jc w:val="both"/>
        <w:rPr>
          <w:lang w:val="en-IN"/>
        </w:rPr>
      </w:pPr>
      <w:r w:rsidRPr="00503569">
        <w:rPr>
          <w:lang w:val="en-IN"/>
        </w:rPr>
        <w:t>This monograph portrays and dissects a few viable strategies for tracking down inexact zeros and minima of capacities.</w:t>
      </w:r>
    </w:p>
    <w:p w:rsidR="00C1597F" w:rsidRPr="00503569" w:rsidRDefault="00C1597F" w:rsidP="00503569">
      <w:pPr>
        <w:tabs>
          <w:tab w:val="left" w:pos="720"/>
        </w:tabs>
        <w:spacing w:after="100" w:line="360" w:lineRule="auto"/>
        <w:jc w:val="both"/>
        <w:rPr>
          <w:lang w:val="en-IN"/>
        </w:rPr>
      </w:pPr>
    </w:p>
    <w:p w:rsidR="00C1597F" w:rsidRPr="00503569" w:rsidRDefault="00C1597F" w:rsidP="00503569">
      <w:pPr>
        <w:tabs>
          <w:tab w:val="left" w:pos="720"/>
        </w:tabs>
        <w:spacing w:after="100" w:line="360" w:lineRule="auto"/>
        <w:jc w:val="both"/>
        <w:rPr>
          <w:lang w:val="en-IN"/>
        </w:rPr>
      </w:pPr>
      <w:r w:rsidRPr="00503569">
        <w:rPr>
          <w:lang w:val="en-IN"/>
        </w:rPr>
        <w:t xml:space="preserve">C. Clifton, K. M., J. Vaidya, X. Lin, and M. Zhu. </w:t>
      </w:r>
    </w:p>
    <w:p w:rsidR="00C1597F" w:rsidRPr="00503569" w:rsidRDefault="00C1597F" w:rsidP="00503569">
      <w:pPr>
        <w:tabs>
          <w:tab w:val="left" w:pos="720"/>
        </w:tabs>
        <w:spacing w:after="100" w:line="360" w:lineRule="auto"/>
        <w:jc w:val="both"/>
        <w:rPr>
          <w:lang w:val="en-IN"/>
        </w:rPr>
      </w:pPr>
      <w:r w:rsidRPr="00503569">
        <w:rPr>
          <w:lang w:val="en-IN"/>
        </w:rPr>
        <w:t>“Tools for privacy preserving data mining”</w:t>
      </w:r>
    </w:p>
    <w:p w:rsidR="00C1597F" w:rsidRPr="00503569" w:rsidRDefault="00C1597F" w:rsidP="00503569">
      <w:pPr>
        <w:tabs>
          <w:tab w:val="left" w:pos="720"/>
        </w:tabs>
        <w:spacing w:after="100" w:line="360" w:lineRule="auto"/>
        <w:jc w:val="both"/>
        <w:rPr>
          <w:lang w:val="en-IN"/>
        </w:rPr>
      </w:pPr>
      <w:r w:rsidRPr="00503569">
        <w:rPr>
          <w:lang w:val="en-IN"/>
        </w:rPr>
        <w:t>This paper presents a few parts of such a tool stash, and shows how they can be utilized to address a few protection saving information mining issues.</w:t>
      </w:r>
    </w:p>
    <w:p w:rsidR="00C1597F" w:rsidRPr="00503569" w:rsidRDefault="00C1597F" w:rsidP="00503569">
      <w:pPr>
        <w:tabs>
          <w:tab w:val="left" w:pos="720"/>
        </w:tabs>
        <w:spacing w:after="100" w:line="360" w:lineRule="auto"/>
        <w:jc w:val="both"/>
        <w:rPr>
          <w:lang w:val="en-IN"/>
        </w:rPr>
      </w:pPr>
    </w:p>
    <w:p w:rsidR="00C1597F" w:rsidRPr="00503569" w:rsidRDefault="00C1597F" w:rsidP="00503569">
      <w:pPr>
        <w:tabs>
          <w:tab w:val="left" w:pos="720"/>
        </w:tabs>
        <w:spacing w:after="100" w:line="360" w:lineRule="auto"/>
        <w:jc w:val="both"/>
        <w:rPr>
          <w:lang w:val="en-IN"/>
        </w:rPr>
      </w:pPr>
      <w:r w:rsidRPr="00503569">
        <w:rPr>
          <w:lang w:val="en-IN"/>
        </w:rPr>
        <w:t xml:space="preserve">A. F. Karr, X. Lin, J. P. Reiter, and A. P. Sanil. </w:t>
      </w:r>
    </w:p>
    <w:p w:rsidR="00C1597F" w:rsidRPr="00503569" w:rsidRDefault="00C1597F" w:rsidP="00503569">
      <w:pPr>
        <w:tabs>
          <w:tab w:val="left" w:pos="720"/>
        </w:tabs>
        <w:spacing w:after="100" w:line="360" w:lineRule="auto"/>
        <w:jc w:val="both"/>
        <w:rPr>
          <w:lang w:val="en-IN"/>
        </w:rPr>
      </w:pPr>
      <w:r w:rsidRPr="00503569">
        <w:rPr>
          <w:lang w:val="en-IN"/>
        </w:rPr>
        <w:t>“Secure regression on distributed databases”</w:t>
      </w:r>
    </w:p>
    <w:p w:rsidR="00C1597F" w:rsidRPr="00503569" w:rsidRDefault="00C1597F" w:rsidP="00503569">
      <w:pPr>
        <w:tabs>
          <w:tab w:val="left" w:pos="720"/>
        </w:tabs>
        <w:spacing w:after="100" w:line="360" w:lineRule="auto"/>
        <w:jc w:val="both"/>
        <w:rPr>
          <w:lang w:val="en-IN"/>
        </w:rPr>
      </w:pPr>
      <w:r w:rsidRPr="00503569">
        <w:rPr>
          <w:lang w:val="en-IN"/>
        </w:rPr>
        <w:t>This article presents a few strategies for performing straight relapse on the association of appropriated information bases that protect, to shifting degrees, secrecy of those data sets.</w:t>
      </w:r>
    </w:p>
    <w:p w:rsidR="00C1597F" w:rsidRPr="00503569" w:rsidRDefault="00C1597F" w:rsidP="00503569">
      <w:pPr>
        <w:tabs>
          <w:tab w:val="left" w:pos="720"/>
        </w:tabs>
        <w:spacing w:after="100" w:line="360" w:lineRule="auto"/>
        <w:jc w:val="both"/>
        <w:rPr>
          <w:lang w:val="en-IN"/>
        </w:rPr>
      </w:pPr>
    </w:p>
    <w:p w:rsidR="00C1597F" w:rsidRPr="00503569" w:rsidRDefault="00C1597F" w:rsidP="00503569">
      <w:pPr>
        <w:tabs>
          <w:tab w:val="left" w:pos="720"/>
        </w:tabs>
        <w:spacing w:after="100" w:line="360" w:lineRule="auto"/>
        <w:jc w:val="both"/>
        <w:rPr>
          <w:lang w:val="en-IN"/>
        </w:rPr>
      </w:pPr>
      <w:r w:rsidRPr="00503569">
        <w:rPr>
          <w:lang w:val="en-IN"/>
        </w:rPr>
        <w:t xml:space="preserve">J. Vaidya and C. Clifton. </w:t>
      </w:r>
    </w:p>
    <w:p w:rsidR="00C1597F" w:rsidRPr="00503569" w:rsidRDefault="00C1597F" w:rsidP="00503569">
      <w:pPr>
        <w:tabs>
          <w:tab w:val="left" w:pos="720"/>
        </w:tabs>
        <w:spacing w:after="100" w:line="360" w:lineRule="auto"/>
        <w:jc w:val="both"/>
        <w:rPr>
          <w:lang w:val="en-IN"/>
        </w:rPr>
      </w:pPr>
      <w:r w:rsidRPr="00503569">
        <w:rPr>
          <w:lang w:val="en-IN"/>
        </w:rPr>
        <w:t xml:space="preserve">“Privacy preserving association rule mining in vertically partitioned data” </w:t>
      </w:r>
    </w:p>
    <w:p w:rsidR="00401CED" w:rsidRDefault="00C1597F" w:rsidP="00503569">
      <w:pPr>
        <w:tabs>
          <w:tab w:val="left" w:pos="720"/>
        </w:tabs>
        <w:spacing w:after="100" w:line="360" w:lineRule="auto"/>
        <w:jc w:val="both"/>
        <w:rPr>
          <w:lang w:val="en-IN"/>
        </w:rPr>
      </w:pPr>
      <w:r w:rsidRPr="00503569">
        <w:rPr>
          <w:lang w:val="en-IN"/>
        </w:rPr>
        <w:t>This paper resolves the issue of affiliation rule mining where exchanges are disseminated across sources.</w:t>
      </w:r>
    </w:p>
    <w:p w:rsidR="00503569" w:rsidRPr="000E43CA" w:rsidRDefault="00503569" w:rsidP="00503569">
      <w:pPr>
        <w:tabs>
          <w:tab w:val="left" w:pos="720"/>
        </w:tabs>
        <w:spacing w:after="100" w:line="360" w:lineRule="auto"/>
        <w:jc w:val="both"/>
        <w:rPr>
          <w:lang w:val="en-IN"/>
        </w:rPr>
        <w:sectPr w:rsidR="00503569" w:rsidRPr="000E43CA" w:rsidSect="00126A34">
          <w:type w:val="continuous"/>
          <w:pgSz w:w="11907" w:h="16839" w:code="9"/>
          <w:pgMar w:top="1620" w:right="686" w:bottom="2340" w:left="700" w:header="0" w:footer="0" w:gutter="0"/>
          <w:cols w:num="2" w:space="720"/>
          <w:docGrid w:linePitch="299"/>
        </w:sectPr>
      </w:pPr>
    </w:p>
    <w:p w:rsidR="004B752D" w:rsidRPr="00D26A5D" w:rsidRDefault="007D4C87" w:rsidP="007D4C87">
      <w:pPr>
        <w:spacing w:line="360" w:lineRule="auto"/>
        <w:jc w:val="both"/>
        <w:rPr>
          <w:b/>
        </w:rPr>
      </w:pPr>
      <w:r w:rsidRPr="00D26A5D">
        <w:rPr>
          <w:b/>
        </w:rPr>
        <w:lastRenderedPageBreak/>
        <w:t>5.SYSTEM ARCHITECTURE :</w:t>
      </w:r>
    </w:p>
    <w:p w:rsidR="007D4C87" w:rsidRDefault="007D4C87" w:rsidP="004B752D">
      <w:pPr>
        <w:jc w:val="center"/>
        <w:rPr>
          <w:rFonts w:eastAsia="Times New Roman"/>
          <w:b/>
          <w:bCs/>
          <w:noProof/>
          <w:sz w:val="24"/>
          <w:szCs w:val="24"/>
          <w:lang w:val="en-IN" w:eastAsia="en-IN" w:bidi="ta-IN"/>
        </w:rPr>
      </w:pPr>
    </w:p>
    <w:p w:rsidR="00503569" w:rsidRPr="00D26A5D" w:rsidRDefault="00BB472F" w:rsidP="004B752D">
      <w:pPr>
        <w:jc w:val="center"/>
        <w:rPr>
          <w:rFonts w:eastAsia="Times New Roman"/>
          <w:b/>
          <w:bCs/>
          <w:sz w:val="24"/>
          <w:szCs w:val="24"/>
        </w:rPr>
        <w:sectPr w:rsidR="00503569" w:rsidRPr="00D26A5D" w:rsidSect="00455FE3">
          <w:type w:val="continuous"/>
          <w:pgSz w:w="11907" w:h="16839" w:code="9"/>
          <w:pgMar w:top="1620" w:right="686" w:bottom="2340" w:left="700" w:header="0" w:footer="0" w:gutter="0"/>
          <w:cols w:space="720"/>
          <w:docGrid w:linePitch="299"/>
        </w:sectPr>
      </w:pPr>
      <w:r w:rsidRPr="00BB472F">
        <w:rPr>
          <w:rFonts w:eastAsia="Times New Roman"/>
          <w:b/>
          <w:bCs/>
          <w:sz w:val="24"/>
          <w:szCs w:val="24"/>
        </w:rPr>
        <w:drawing>
          <wp:inline distT="0" distB="0" distL="0" distR="0">
            <wp:extent cx="4895850" cy="240982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5" name="Content Placeholder 4" descr="C:\Users\ELCOT-Lenovo\Desktop\pic.jpg"/>
                    <pic:cNvPicPr>
                      <a:picLocks noGrp="1"/>
                    </pic:cNvPicPr>
                  </pic:nvPicPr>
                  <pic:blipFill>
                    <a:blip r:embed="rId10"/>
                    <a:srcRect/>
                    <a:stretch>
                      <a:fillRect/>
                    </a:stretch>
                  </pic:blipFill>
                  <pic:spPr bwMode="auto">
                    <a:xfrm>
                      <a:off x="0" y="0"/>
                      <a:ext cx="4895850" cy="2409825"/>
                    </a:xfrm>
                    <a:prstGeom prst="rect">
                      <a:avLst/>
                    </a:prstGeom>
                    <a:noFill/>
                    <a:ln w="9525">
                      <a:noFill/>
                      <a:miter lim="800000"/>
                      <a:headEnd/>
                      <a:tailEnd/>
                    </a:ln>
                  </pic:spPr>
                </pic:pic>
              </a:graphicData>
            </a:graphic>
          </wp:inline>
        </w:drawing>
      </w:r>
    </w:p>
    <w:p w:rsidR="00D57631" w:rsidRPr="00D26A5D" w:rsidRDefault="00CE0DF3" w:rsidP="00B608E9">
      <w:pPr>
        <w:jc w:val="both"/>
        <w:rPr>
          <w:rFonts w:eastAsia="Times New Roman"/>
          <w:b/>
          <w:bCs/>
          <w:sz w:val="24"/>
          <w:szCs w:val="24"/>
        </w:rPr>
      </w:pPr>
      <w:r w:rsidRPr="00D26A5D">
        <w:rPr>
          <w:rFonts w:eastAsia="Times New Roman"/>
          <w:b/>
          <w:bCs/>
          <w:sz w:val="24"/>
          <w:szCs w:val="24"/>
        </w:rPr>
        <w:lastRenderedPageBreak/>
        <w:t>6.</w:t>
      </w:r>
      <w:r w:rsidR="00D57631"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2F140A" w:rsidRPr="00D26A5D" w:rsidRDefault="001E7099" w:rsidP="001E7099">
      <w:pPr>
        <w:shd w:val="clear" w:color="auto" w:fill="FFFFFF"/>
        <w:spacing w:line="360" w:lineRule="auto"/>
        <w:jc w:val="both"/>
        <w:rPr>
          <w:rFonts w:eastAsia="Times New Roman"/>
        </w:rPr>
      </w:pPr>
      <w:r w:rsidRPr="001E7099">
        <w:rPr>
          <w:rFonts w:eastAsia="Times New Roman"/>
        </w:rPr>
        <w:t>Digital Attack is a sort of digital dangers that is focusing to get private data, for example, Visas data and government managed retirement numbers.</w:t>
      </w:r>
      <w:r>
        <w:rPr>
          <w:rFonts w:eastAsia="Times New Roman"/>
        </w:rPr>
        <w:t xml:space="preserve"> </w:t>
      </w:r>
      <w:r w:rsidRPr="001E7099">
        <w:rPr>
          <w:rFonts w:eastAsia="Times New Roman"/>
        </w:rPr>
        <w:t>De-synchronization Attack is the pen name at the passage hub GW and the sensor hub SN memory wouldn't be something similar, in light of an enemy obstructs the correspondence between the gatherings.</w:t>
      </w:r>
      <w:r>
        <w:rPr>
          <w:rFonts w:eastAsia="Times New Roman"/>
        </w:rPr>
        <w:t xml:space="preserve"> </w:t>
      </w:r>
      <w:r w:rsidRPr="001E7099">
        <w:rPr>
          <w:rFonts w:eastAsia="Times New Roman"/>
        </w:rPr>
        <w:t>There is anything but a particular arrangement that can recognize entire phishing</w:t>
      </w:r>
      <w:r>
        <w:rPr>
          <w:rFonts w:eastAsia="Times New Roman"/>
        </w:rPr>
        <w:t xml:space="preserve">. </w:t>
      </w:r>
      <w:r w:rsidRPr="001E7099">
        <w:rPr>
          <w:rFonts w:eastAsia="Times New Roman"/>
        </w:rPr>
        <w:t>The reason for this review is to perform Extreme Learning Machine (ELM) based characterization for 30 highlights remembering Websites Data for UC Irvine Machine Learning Repository information base.</w:t>
      </w:r>
      <w:r>
        <w:rPr>
          <w:rFonts w:eastAsia="Times New Roman"/>
        </w:rPr>
        <w:t xml:space="preserve"> </w:t>
      </w:r>
      <w:r w:rsidRPr="001E7099">
        <w:rPr>
          <w:rFonts w:eastAsia="Times New Roman"/>
        </w:rPr>
        <w:t>For results evaluation, ELM was contrasted and other AI strategies like Support Vector Machine (SVM).</w:t>
      </w:r>
    </w:p>
    <w:p w:rsidR="001E7099" w:rsidRDefault="001E7099" w:rsidP="002D7B1E">
      <w:pPr>
        <w:spacing w:after="120" w:line="360" w:lineRule="auto"/>
        <w:jc w:val="both"/>
        <w:rPr>
          <w:b/>
          <w:sz w:val="24"/>
        </w:rPr>
      </w:pPr>
    </w:p>
    <w:p w:rsidR="002D7B1E" w:rsidRPr="00BD266A" w:rsidRDefault="002D7B1E" w:rsidP="002D7B1E">
      <w:pPr>
        <w:spacing w:after="120" w:line="360" w:lineRule="auto"/>
        <w:jc w:val="both"/>
        <w:rPr>
          <w:b/>
          <w:sz w:val="24"/>
        </w:rPr>
      </w:pPr>
      <w:r w:rsidRPr="002D7B1E">
        <w:rPr>
          <w:b/>
          <w:sz w:val="24"/>
        </w:rPr>
        <w:t>7.DISADVANTAGE OF EXISTING SYSTEM:</w:t>
      </w:r>
    </w:p>
    <w:p w:rsidR="00B43EFD" w:rsidRDefault="00B43EFD" w:rsidP="00B43EFD">
      <w:pPr>
        <w:spacing w:after="120" w:line="360" w:lineRule="auto"/>
        <w:jc w:val="both"/>
        <w:rPr>
          <w:bCs/>
          <w:szCs w:val="20"/>
          <w:lang w:val="en-IN"/>
        </w:rPr>
      </w:pPr>
      <w:r w:rsidRPr="00B43EFD">
        <w:rPr>
          <w:bCs/>
          <w:szCs w:val="20"/>
          <w:lang w:val="en-IN"/>
        </w:rPr>
        <w:t>Web is a fundamental piece of our life. Web clients can be impacted from various sorts of digital dangers.</w:t>
      </w:r>
      <w:r>
        <w:rPr>
          <w:bCs/>
          <w:szCs w:val="20"/>
          <w:lang w:val="en-IN"/>
        </w:rPr>
        <w:t xml:space="preserve"> </w:t>
      </w:r>
      <w:r w:rsidRPr="00B43EFD">
        <w:rPr>
          <w:bCs/>
          <w:szCs w:val="20"/>
          <w:lang w:val="en-IN"/>
        </w:rPr>
        <w:t>Accordingly digital dangers might assault ﬁnancial information, private data, internet banking and web based business.</w:t>
      </w:r>
      <w:r>
        <w:rPr>
          <w:bCs/>
          <w:szCs w:val="20"/>
          <w:lang w:val="en-IN"/>
        </w:rPr>
        <w:t xml:space="preserve"> </w:t>
      </w:r>
    </w:p>
    <w:p w:rsidR="00B43EFD" w:rsidRPr="00B43EFD" w:rsidRDefault="00B43EFD" w:rsidP="00B43EFD">
      <w:pPr>
        <w:pStyle w:val="ListParagraph"/>
        <w:numPr>
          <w:ilvl w:val="0"/>
          <w:numId w:val="25"/>
        </w:numPr>
        <w:spacing w:after="120" w:line="360" w:lineRule="auto"/>
        <w:jc w:val="both"/>
        <w:rPr>
          <w:bCs/>
          <w:szCs w:val="20"/>
          <w:lang w:val="en-IN"/>
        </w:rPr>
      </w:pPr>
      <w:r w:rsidRPr="00B43EFD">
        <w:rPr>
          <w:bCs/>
          <w:szCs w:val="20"/>
          <w:lang w:val="en-IN"/>
        </w:rPr>
        <w:t>Sql Injection</w:t>
      </w:r>
    </w:p>
    <w:p w:rsidR="00B43EFD" w:rsidRPr="00B43EFD" w:rsidRDefault="00B43EFD" w:rsidP="00B43EFD">
      <w:pPr>
        <w:pStyle w:val="ListParagraph"/>
        <w:numPr>
          <w:ilvl w:val="0"/>
          <w:numId w:val="25"/>
        </w:numPr>
        <w:spacing w:after="120" w:line="360" w:lineRule="auto"/>
        <w:jc w:val="both"/>
        <w:rPr>
          <w:bCs/>
          <w:szCs w:val="20"/>
          <w:lang w:val="en-IN"/>
        </w:rPr>
      </w:pPr>
      <w:r w:rsidRPr="00B43EFD">
        <w:rPr>
          <w:bCs/>
          <w:szCs w:val="20"/>
          <w:lang w:val="en-IN"/>
        </w:rPr>
        <w:t>Dos Attack</w:t>
      </w:r>
    </w:p>
    <w:p w:rsidR="00BD266A" w:rsidRPr="00B43EFD" w:rsidRDefault="00B43EFD" w:rsidP="00B43EFD">
      <w:pPr>
        <w:pStyle w:val="ListParagraph"/>
        <w:numPr>
          <w:ilvl w:val="0"/>
          <w:numId w:val="25"/>
        </w:numPr>
        <w:spacing w:after="120" w:line="360" w:lineRule="auto"/>
        <w:jc w:val="both"/>
        <w:rPr>
          <w:bCs/>
          <w:szCs w:val="20"/>
          <w:lang w:val="en-IN"/>
        </w:rPr>
      </w:pPr>
      <w:r w:rsidRPr="00B43EFD">
        <w:rPr>
          <w:bCs/>
          <w:szCs w:val="20"/>
          <w:lang w:val="en-IN"/>
        </w:rPr>
        <w:t>Secret phrase Attack</w:t>
      </w: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011F88" w:rsidRDefault="007A427E" w:rsidP="007A427E">
      <w:pPr>
        <w:spacing w:after="120" w:line="360" w:lineRule="auto"/>
        <w:jc w:val="both"/>
        <w:rPr>
          <w:szCs w:val="20"/>
          <w:lang w:val="en-IN"/>
        </w:rPr>
      </w:pPr>
      <w:r w:rsidRPr="007A427E">
        <w:rPr>
          <w:szCs w:val="20"/>
          <w:lang w:val="en-IN"/>
        </w:rPr>
        <w:t>In this review, highlights in the data set made for Cyber Attacks are arranged by deciding the info and result boundaries for the Support Vector machine classifier.</w:t>
      </w:r>
      <w:r>
        <w:rPr>
          <w:szCs w:val="20"/>
          <w:lang w:val="en-IN"/>
        </w:rPr>
        <w:t xml:space="preserve"> </w:t>
      </w:r>
      <w:r w:rsidRPr="007A427E">
        <w:rPr>
          <w:szCs w:val="20"/>
          <w:lang w:val="en-IN"/>
        </w:rPr>
        <w:t xml:space="preserve">Results got by SVM show that has higher </w:t>
      </w:r>
      <w:r w:rsidRPr="007A427E">
        <w:rPr>
          <w:szCs w:val="20"/>
          <w:lang w:val="en-IN"/>
        </w:rPr>
        <w:lastRenderedPageBreak/>
        <w:t>accomplishment contrasted with other classifier strategies.</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BD4905" w:rsidRDefault="00BD4905" w:rsidP="00BD4905">
      <w:pPr>
        <w:autoSpaceDE w:val="0"/>
        <w:autoSpaceDN w:val="0"/>
        <w:adjustRightInd w:val="0"/>
        <w:spacing w:line="360" w:lineRule="auto"/>
        <w:jc w:val="both"/>
        <w:rPr>
          <w:rFonts w:eastAsia="Calibri"/>
        </w:rPr>
      </w:pPr>
      <w:r w:rsidRPr="00BD4905">
        <w:rPr>
          <w:rFonts w:eastAsia="Calibri"/>
        </w:rPr>
        <w:t>The proposed strategy imports informational collection of Privacy Information and Image Based Password Authentication from the data set and afterward the imported information is pre-handled.</w:t>
      </w:r>
      <w:r>
        <w:rPr>
          <w:rFonts w:eastAsia="Calibri"/>
        </w:rPr>
        <w:t xml:space="preserve"> </w:t>
      </w:r>
      <w:r w:rsidRPr="00BD4905">
        <w:rPr>
          <w:rFonts w:eastAsia="Calibri"/>
        </w:rPr>
        <w:t>The Attackers url will be obstructed in view of solicitation from programmers server.</w:t>
      </w:r>
    </w:p>
    <w:p w:rsidR="007A427E" w:rsidRDefault="007A427E"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Default="006B52E4" w:rsidP="002D7B1E">
      <w:pPr>
        <w:autoSpaceDE w:val="0"/>
        <w:autoSpaceDN w:val="0"/>
        <w:adjustRightInd w:val="0"/>
        <w:spacing w:line="360" w:lineRule="auto"/>
        <w:jc w:val="both"/>
        <w:rPr>
          <w:rFonts w:eastAsia="Calibri"/>
        </w:rPr>
      </w:pPr>
    </w:p>
    <w:p w:rsidR="00BD4905" w:rsidRPr="002D7B1E" w:rsidRDefault="00223D0E" w:rsidP="002D7B1E">
      <w:pPr>
        <w:autoSpaceDE w:val="0"/>
        <w:autoSpaceDN w:val="0"/>
        <w:adjustRightInd w:val="0"/>
        <w:spacing w:line="360" w:lineRule="auto"/>
        <w:jc w:val="both"/>
        <w:rPr>
          <w:rFonts w:eastAsia="Calibri"/>
        </w:rPr>
      </w:pPr>
      <w:r w:rsidRPr="00223D0E">
        <w:rPr>
          <w:rFonts w:eastAsia="Calibri"/>
        </w:rPr>
        <w:t xml:space="preserve">We present a cloud-driven system for security saving phantom investigation of huge frameworks, which gives solid protection ensure safeguarding from honestbut-inquisitive cloud suppliers. It permits information supporters of submit scrambled diagram information to the cloud, and the investigation is done by means of secure conventions between the information proprietor and the cloud. The structure prevails with regards to re-appropriating the costly O(N 2 ) calculations to the cloud in a solid way, and restricting in-house calculations to O(N) for the asset limited information proprietor and information patrons. We plan two security protecting calculations for unearthly examination: security safeguarding Lanczos and Nystr¨om calculations, and study their developments with to some degree homomorphic encryption (SHE) strategies (e.g., the RLWE encryption strategy) and added substance homomorphic encryption (AHE) techniques (e.g., the Paillier encryption). The AHE techniques need to shield the plaintext operands from enemies, for which we planned veiling strategies that give wanted </w:t>
      </w:r>
      <w:r w:rsidRPr="00223D0E">
        <w:rPr>
          <w:rFonts w:eastAsia="Calibri"/>
        </w:rPr>
        <w:lastRenderedPageBreak/>
        <w:t>protection ensure and permit the information proprietor to recuperate in O(N) intricacy.</w:t>
      </w:r>
    </w:p>
    <w:p w:rsidR="00011F88" w:rsidRPr="00D26A5D" w:rsidRDefault="00011F88"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BB6159" w:rsidRPr="00BB6159" w:rsidRDefault="00BB6159" w:rsidP="00BB6159">
      <w:pPr>
        <w:pStyle w:val="BodyText"/>
        <w:rPr>
          <w:sz w:val="22"/>
          <w:szCs w:val="22"/>
          <w:lang w:val="en-IN"/>
        </w:rPr>
      </w:pPr>
      <w:r w:rsidRPr="00BB6159">
        <w:rPr>
          <w:sz w:val="22"/>
          <w:szCs w:val="22"/>
          <w:lang w:val="en-IN"/>
        </w:rPr>
        <w:t xml:space="preserve">[1] J. Benaloh. Secret sharing homomorphisms: Keeping shares of a secret sharing. In A. M. Odlyzko, editor, CRYPTO86. Springer Verlag, 1987. Lecture Notes in Computer Science No. 263. </w:t>
      </w:r>
    </w:p>
    <w:p w:rsidR="00BB6159" w:rsidRDefault="00BB6159" w:rsidP="00BB6159">
      <w:pPr>
        <w:pStyle w:val="BodyText"/>
        <w:rPr>
          <w:sz w:val="22"/>
          <w:szCs w:val="22"/>
          <w:lang w:val="en-IN"/>
        </w:rPr>
      </w:pPr>
    </w:p>
    <w:p w:rsidR="00BB6159" w:rsidRPr="00BB6159" w:rsidRDefault="00BB6159" w:rsidP="00BB6159">
      <w:pPr>
        <w:pStyle w:val="BodyText"/>
        <w:rPr>
          <w:sz w:val="22"/>
          <w:szCs w:val="22"/>
          <w:lang w:val="en-IN"/>
        </w:rPr>
      </w:pPr>
      <w:r w:rsidRPr="00BB6159">
        <w:rPr>
          <w:sz w:val="22"/>
          <w:szCs w:val="22"/>
          <w:lang w:val="en-IN"/>
        </w:rPr>
        <w:t xml:space="preserve">[2] R. Brent. Algorithms for minimization without derivatives. Prentice-Hall, Englewood Cliffs, NJ, 1973. </w:t>
      </w:r>
    </w:p>
    <w:p w:rsidR="00BB6159" w:rsidRDefault="00BB6159" w:rsidP="00BB6159">
      <w:pPr>
        <w:pStyle w:val="BodyText"/>
        <w:rPr>
          <w:sz w:val="22"/>
          <w:szCs w:val="22"/>
          <w:lang w:val="en-IN"/>
        </w:rPr>
      </w:pPr>
    </w:p>
    <w:p w:rsidR="00BB6159" w:rsidRPr="00BB6159" w:rsidRDefault="00BB6159" w:rsidP="00BB6159">
      <w:pPr>
        <w:pStyle w:val="BodyText"/>
        <w:rPr>
          <w:sz w:val="22"/>
          <w:szCs w:val="22"/>
          <w:lang w:val="en-IN"/>
        </w:rPr>
      </w:pPr>
      <w:r w:rsidRPr="00BB6159">
        <w:rPr>
          <w:sz w:val="22"/>
          <w:szCs w:val="22"/>
          <w:lang w:val="en-IN"/>
        </w:rPr>
        <w:t>[3] C. Clifton, K. M., J. Vaidya, X. Lin, and M. Zhu. Tools for privacy preserving data mining. ACM-SIGKDD Explorations, 4(2):28–34, December 2002.</w:t>
      </w:r>
    </w:p>
    <w:p w:rsidR="00BB6159" w:rsidRDefault="00BB6159" w:rsidP="00BB6159">
      <w:pPr>
        <w:pStyle w:val="BodyText"/>
        <w:rPr>
          <w:sz w:val="22"/>
          <w:szCs w:val="22"/>
          <w:lang w:val="en-IN"/>
        </w:rPr>
      </w:pPr>
    </w:p>
    <w:p w:rsidR="00BB6159" w:rsidRPr="00BB6159" w:rsidRDefault="00BB6159" w:rsidP="00BB6159">
      <w:pPr>
        <w:pStyle w:val="BodyText"/>
        <w:rPr>
          <w:sz w:val="22"/>
          <w:szCs w:val="22"/>
          <w:lang w:val="en-IN"/>
        </w:rPr>
      </w:pPr>
      <w:r w:rsidRPr="00BB6159">
        <w:rPr>
          <w:sz w:val="22"/>
          <w:szCs w:val="22"/>
          <w:lang w:val="en-IN"/>
        </w:rPr>
        <w:t>[4] A. F. Karr, X. Lin, J. P. Reiter, and A. P. Sanil. Secure regression on distributed databases. J. Computational and Graphical Statistics, 2004. Submitted for publication. Available on-line at www.niss.org/dgii/technicalreports.html.</w:t>
      </w:r>
      <w:r w:rsidRPr="00BB6159">
        <w:rPr>
          <w:sz w:val="22"/>
          <w:szCs w:val="22"/>
        </w:rPr>
        <w:t xml:space="preserve"> </w:t>
      </w:r>
    </w:p>
    <w:p w:rsidR="00BB6159" w:rsidRDefault="00BB6159" w:rsidP="00BB6159">
      <w:pPr>
        <w:pStyle w:val="BodyText"/>
        <w:rPr>
          <w:sz w:val="22"/>
          <w:szCs w:val="22"/>
          <w:lang w:val="en-IN"/>
        </w:rPr>
      </w:pPr>
    </w:p>
    <w:p w:rsidR="00BB6159" w:rsidRPr="00BB6159" w:rsidRDefault="00BB6159" w:rsidP="00BB6159">
      <w:pPr>
        <w:pStyle w:val="BodyText"/>
        <w:rPr>
          <w:sz w:val="22"/>
          <w:szCs w:val="22"/>
          <w:lang w:val="en-IN"/>
        </w:rPr>
      </w:pPr>
      <w:r w:rsidRPr="00BB6159">
        <w:rPr>
          <w:sz w:val="22"/>
          <w:szCs w:val="22"/>
          <w:lang w:val="en-IN"/>
        </w:rPr>
        <w:t xml:space="preserve">[5] M. Powell. An efficient method for finding the minimum of a function of several variables without calculating derivatives. Computer Journal, 7:152–162, 1964. </w:t>
      </w:r>
    </w:p>
    <w:p w:rsidR="00BB6159" w:rsidRDefault="00BB6159" w:rsidP="00BB6159">
      <w:pPr>
        <w:pStyle w:val="BodyText"/>
        <w:rPr>
          <w:sz w:val="22"/>
          <w:szCs w:val="22"/>
          <w:lang w:val="en-IN"/>
        </w:rPr>
      </w:pPr>
    </w:p>
    <w:p w:rsidR="00BB6159" w:rsidRPr="00BB6159" w:rsidRDefault="00BB6159" w:rsidP="00BB6159">
      <w:pPr>
        <w:pStyle w:val="BodyText"/>
        <w:rPr>
          <w:sz w:val="22"/>
          <w:szCs w:val="22"/>
          <w:lang w:val="en-IN"/>
        </w:rPr>
      </w:pPr>
      <w:r w:rsidRPr="00BB6159">
        <w:rPr>
          <w:sz w:val="22"/>
          <w:szCs w:val="22"/>
          <w:lang w:val="en-IN"/>
        </w:rPr>
        <w:t xml:space="preserve">[6] W. H. Press, S. A. Teulosky, W. T. Vetterling, and B. P. Flannery. Numerical Recipes in C: The Art of Scientific Computing. Cambridge University Press, second edition, 1992. </w:t>
      </w:r>
    </w:p>
    <w:p w:rsidR="00BB6159" w:rsidRPr="00BB6159" w:rsidRDefault="00BB6159" w:rsidP="00BB6159">
      <w:pPr>
        <w:pStyle w:val="BodyText"/>
        <w:rPr>
          <w:sz w:val="22"/>
          <w:szCs w:val="22"/>
          <w:lang w:val="en-IN"/>
        </w:rPr>
      </w:pPr>
      <w:r w:rsidRPr="00BB6159">
        <w:rPr>
          <w:sz w:val="22"/>
          <w:szCs w:val="22"/>
          <w:lang w:val="en-IN"/>
        </w:rPr>
        <w:lastRenderedPageBreak/>
        <w:t xml:space="preserve">[7] J. Vaidya and C. Clifton. Privacy preserving association rule mining in vertically partitioned data. In The Eighth ACM SIGKDD Iternational Conference on Knowledge Discovery and Data Mining, pages 639–644, July 2002. </w:t>
      </w:r>
    </w:p>
    <w:p w:rsidR="00BB6159" w:rsidRDefault="00BB6159" w:rsidP="00BB6159">
      <w:pPr>
        <w:pStyle w:val="BodyText"/>
        <w:rPr>
          <w:sz w:val="22"/>
          <w:szCs w:val="22"/>
          <w:lang w:val="en-IN"/>
        </w:rPr>
      </w:pPr>
    </w:p>
    <w:p w:rsidR="00BB6159" w:rsidRPr="00BB6159" w:rsidRDefault="00BB6159" w:rsidP="00BB6159">
      <w:pPr>
        <w:pStyle w:val="BodyText"/>
        <w:rPr>
          <w:sz w:val="22"/>
          <w:szCs w:val="22"/>
          <w:lang w:val="en-IN"/>
        </w:rPr>
      </w:pPr>
      <w:r w:rsidRPr="00BB6159">
        <w:rPr>
          <w:sz w:val="22"/>
          <w:szCs w:val="22"/>
          <w:lang w:val="en-IN"/>
        </w:rPr>
        <w:t xml:space="preserve">[8] J. Vaidya and C. Clifton. Privacy preserving k-means clustering over vertically partitioned data. In The Ninth ACM SIGKDD Iternational Conference on Knowledge Discovery and Data Mining, August 2003. </w:t>
      </w:r>
    </w:p>
    <w:p w:rsidR="00BB6159" w:rsidRDefault="00BB6159" w:rsidP="00BB6159">
      <w:pPr>
        <w:pStyle w:val="BodyText"/>
        <w:rPr>
          <w:sz w:val="22"/>
          <w:szCs w:val="22"/>
          <w:lang w:val="en-IN"/>
        </w:rPr>
      </w:pPr>
    </w:p>
    <w:p w:rsidR="00BB6159" w:rsidRPr="00BB6159" w:rsidRDefault="00BB6159" w:rsidP="00BB6159">
      <w:pPr>
        <w:pStyle w:val="BodyText"/>
        <w:rPr>
          <w:sz w:val="22"/>
          <w:szCs w:val="22"/>
          <w:lang w:val="en-IN"/>
        </w:rPr>
      </w:pPr>
      <w:r w:rsidRPr="00BB6159">
        <w:rPr>
          <w:sz w:val="22"/>
          <w:szCs w:val="22"/>
          <w:lang w:val="en-IN"/>
        </w:rPr>
        <w:t xml:space="preserve">[9] S. Weisberg. Applied Linear Regression. Wiley, 1985.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1A20" w:rsidRDefault="004B1A20" w:rsidP="00D57631">
      <w:r>
        <w:separator/>
      </w:r>
    </w:p>
  </w:endnote>
  <w:endnote w:type="continuationSeparator" w:id="1">
    <w:p w:rsidR="004B1A20" w:rsidRDefault="004B1A20"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C2336C">
        <w:pPr>
          <w:pStyle w:val="Footer"/>
          <w:jc w:val="center"/>
        </w:pPr>
        <w:fldSimple w:instr=" PAGE   \* MERGEFORMAT ">
          <w:r w:rsidR="00BB6159">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1A20" w:rsidRDefault="004B1A20" w:rsidP="00D57631">
      <w:r>
        <w:separator/>
      </w:r>
    </w:p>
  </w:footnote>
  <w:footnote w:type="continuationSeparator" w:id="1">
    <w:p w:rsidR="004B1A20" w:rsidRDefault="004B1A20"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1FB524D"/>
    <w:multiLevelType w:val="hybridMultilevel"/>
    <w:tmpl w:val="388E0178"/>
    <w:lvl w:ilvl="0" w:tplc="9FBEA230">
      <w:start w:val="1"/>
      <w:numFmt w:val="bullet"/>
      <w:lvlText w:val=""/>
      <w:lvlJc w:val="left"/>
      <w:pPr>
        <w:tabs>
          <w:tab w:val="num" w:pos="720"/>
        </w:tabs>
        <w:ind w:left="720" w:hanging="360"/>
      </w:pPr>
      <w:rPr>
        <w:rFonts w:ascii="Wingdings 2" w:hAnsi="Wingdings 2" w:hint="default"/>
      </w:rPr>
    </w:lvl>
    <w:lvl w:ilvl="1" w:tplc="ADB0E424" w:tentative="1">
      <w:start w:val="1"/>
      <w:numFmt w:val="bullet"/>
      <w:lvlText w:val=""/>
      <w:lvlJc w:val="left"/>
      <w:pPr>
        <w:tabs>
          <w:tab w:val="num" w:pos="1440"/>
        </w:tabs>
        <w:ind w:left="1440" w:hanging="360"/>
      </w:pPr>
      <w:rPr>
        <w:rFonts w:ascii="Wingdings 2" w:hAnsi="Wingdings 2" w:hint="default"/>
      </w:rPr>
    </w:lvl>
    <w:lvl w:ilvl="2" w:tplc="EDC8C046" w:tentative="1">
      <w:start w:val="1"/>
      <w:numFmt w:val="bullet"/>
      <w:lvlText w:val=""/>
      <w:lvlJc w:val="left"/>
      <w:pPr>
        <w:tabs>
          <w:tab w:val="num" w:pos="2160"/>
        </w:tabs>
        <w:ind w:left="2160" w:hanging="360"/>
      </w:pPr>
      <w:rPr>
        <w:rFonts w:ascii="Wingdings 2" w:hAnsi="Wingdings 2" w:hint="default"/>
      </w:rPr>
    </w:lvl>
    <w:lvl w:ilvl="3" w:tplc="E856C3AC" w:tentative="1">
      <w:start w:val="1"/>
      <w:numFmt w:val="bullet"/>
      <w:lvlText w:val=""/>
      <w:lvlJc w:val="left"/>
      <w:pPr>
        <w:tabs>
          <w:tab w:val="num" w:pos="2880"/>
        </w:tabs>
        <w:ind w:left="2880" w:hanging="360"/>
      </w:pPr>
      <w:rPr>
        <w:rFonts w:ascii="Wingdings 2" w:hAnsi="Wingdings 2" w:hint="default"/>
      </w:rPr>
    </w:lvl>
    <w:lvl w:ilvl="4" w:tplc="23BEB74C" w:tentative="1">
      <w:start w:val="1"/>
      <w:numFmt w:val="bullet"/>
      <w:lvlText w:val=""/>
      <w:lvlJc w:val="left"/>
      <w:pPr>
        <w:tabs>
          <w:tab w:val="num" w:pos="3600"/>
        </w:tabs>
        <w:ind w:left="3600" w:hanging="360"/>
      </w:pPr>
      <w:rPr>
        <w:rFonts w:ascii="Wingdings 2" w:hAnsi="Wingdings 2" w:hint="default"/>
      </w:rPr>
    </w:lvl>
    <w:lvl w:ilvl="5" w:tplc="8D86CB06" w:tentative="1">
      <w:start w:val="1"/>
      <w:numFmt w:val="bullet"/>
      <w:lvlText w:val=""/>
      <w:lvlJc w:val="left"/>
      <w:pPr>
        <w:tabs>
          <w:tab w:val="num" w:pos="4320"/>
        </w:tabs>
        <w:ind w:left="4320" w:hanging="360"/>
      </w:pPr>
      <w:rPr>
        <w:rFonts w:ascii="Wingdings 2" w:hAnsi="Wingdings 2" w:hint="default"/>
      </w:rPr>
    </w:lvl>
    <w:lvl w:ilvl="6" w:tplc="4BF2E734" w:tentative="1">
      <w:start w:val="1"/>
      <w:numFmt w:val="bullet"/>
      <w:lvlText w:val=""/>
      <w:lvlJc w:val="left"/>
      <w:pPr>
        <w:tabs>
          <w:tab w:val="num" w:pos="5040"/>
        </w:tabs>
        <w:ind w:left="5040" w:hanging="360"/>
      </w:pPr>
      <w:rPr>
        <w:rFonts w:ascii="Wingdings 2" w:hAnsi="Wingdings 2" w:hint="default"/>
      </w:rPr>
    </w:lvl>
    <w:lvl w:ilvl="7" w:tplc="385A2C3A" w:tentative="1">
      <w:start w:val="1"/>
      <w:numFmt w:val="bullet"/>
      <w:lvlText w:val=""/>
      <w:lvlJc w:val="left"/>
      <w:pPr>
        <w:tabs>
          <w:tab w:val="num" w:pos="5760"/>
        </w:tabs>
        <w:ind w:left="5760" w:hanging="360"/>
      </w:pPr>
      <w:rPr>
        <w:rFonts w:ascii="Wingdings 2" w:hAnsi="Wingdings 2" w:hint="default"/>
      </w:rPr>
    </w:lvl>
    <w:lvl w:ilvl="8" w:tplc="1B645312" w:tentative="1">
      <w:start w:val="1"/>
      <w:numFmt w:val="bullet"/>
      <w:lvlText w:val=""/>
      <w:lvlJc w:val="left"/>
      <w:pPr>
        <w:tabs>
          <w:tab w:val="num" w:pos="6480"/>
        </w:tabs>
        <w:ind w:left="6480" w:hanging="360"/>
      </w:pPr>
      <w:rPr>
        <w:rFonts w:ascii="Wingdings 2" w:hAnsi="Wingdings 2" w:hint="default"/>
      </w:rPr>
    </w:lvl>
  </w:abstractNum>
  <w:abstractNum w:abstractNumId="8">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1">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1CA2FD1"/>
    <w:multiLevelType w:val="hybridMultilevel"/>
    <w:tmpl w:val="1EB42B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1">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4">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5">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6"/>
  </w:num>
  <w:num w:numId="8">
    <w:abstractNumId w:val="11"/>
  </w:num>
  <w:num w:numId="9">
    <w:abstractNumId w:val="21"/>
  </w:num>
  <w:num w:numId="10">
    <w:abstractNumId w:val="22"/>
  </w:num>
  <w:num w:numId="11">
    <w:abstractNumId w:val="18"/>
  </w:num>
  <w:num w:numId="12">
    <w:abstractNumId w:val="17"/>
  </w:num>
  <w:num w:numId="13">
    <w:abstractNumId w:val="8"/>
  </w:num>
  <w:num w:numId="14">
    <w:abstractNumId w:val="19"/>
  </w:num>
  <w:num w:numId="15">
    <w:abstractNumId w:val="13"/>
  </w:num>
  <w:num w:numId="16">
    <w:abstractNumId w:val="24"/>
  </w:num>
  <w:num w:numId="17">
    <w:abstractNumId w:val="14"/>
  </w:num>
  <w:num w:numId="18">
    <w:abstractNumId w:val="6"/>
  </w:num>
  <w:num w:numId="19">
    <w:abstractNumId w:val="23"/>
  </w:num>
  <w:num w:numId="20">
    <w:abstractNumId w:val="25"/>
  </w:num>
  <w:num w:numId="21">
    <w:abstractNumId w:val="12"/>
  </w:num>
  <w:num w:numId="22">
    <w:abstractNumId w:val="10"/>
  </w:num>
  <w:num w:numId="23">
    <w:abstractNumId w:val="20"/>
  </w:num>
  <w:num w:numId="24">
    <w:abstractNumId w:val="5"/>
  </w:num>
  <w:num w:numId="25">
    <w:abstractNumId w:val="15"/>
  </w:num>
  <w:num w:numId="2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B7B09"/>
    <w:rsid w:val="000D7EDC"/>
    <w:rsid w:val="000E43CA"/>
    <w:rsid w:val="00100420"/>
    <w:rsid w:val="0010738E"/>
    <w:rsid w:val="00120718"/>
    <w:rsid w:val="00123347"/>
    <w:rsid w:val="00126A34"/>
    <w:rsid w:val="00127CB7"/>
    <w:rsid w:val="00134CE3"/>
    <w:rsid w:val="00173B6E"/>
    <w:rsid w:val="001C3B54"/>
    <w:rsid w:val="001D67F4"/>
    <w:rsid w:val="001E7099"/>
    <w:rsid w:val="001F3C11"/>
    <w:rsid w:val="001F6F30"/>
    <w:rsid w:val="001F7AEF"/>
    <w:rsid w:val="00205856"/>
    <w:rsid w:val="00223D0E"/>
    <w:rsid w:val="00251117"/>
    <w:rsid w:val="00271D2A"/>
    <w:rsid w:val="0028133E"/>
    <w:rsid w:val="00286A94"/>
    <w:rsid w:val="002A14B5"/>
    <w:rsid w:val="002B4CE6"/>
    <w:rsid w:val="002C2841"/>
    <w:rsid w:val="002D153E"/>
    <w:rsid w:val="002D7B1E"/>
    <w:rsid w:val="002F140A"/>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4713E"/>
    <w:rsid w:val="004523CE"/>
    <w:rsid w:val="00455FE3"/>
    <w:rsid w:val="0047329A"/>
    <w:rsid w:val="00492C1F"/>
    <w:rsid w:val="004A511B"/>
    <w:rsid w:val="004A66F3"/>
    <w:rsid w:val="004B1A20"/>
    <w:rsid w:val="004B557E"/>
    <w:rsid w:val="004B752D"/>
    <w:rsid w:val="00503569"/>
    <w:rsid w:val="0050504C"/>
    <w:rsid w:val="005078A8"/>
    <w:rsid w:val="005079FD"/>
    <w:rsid w:val="00513A4B"/>
    <w:rsid w:val="005218E3"/>
    <w:rsid w:val="00547F62"/>
    <w:rsid w:val="005660B8"/>
    <w:rsid w:val="005850F5"/>
    <w:rsid w:val="00591146"/>
    <w:rsid w:val="00597B41"/>
    <w:rsid w:val="005D1361"/>
    <w:rsid w:val="005D303E"/>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20FE0"/>
    <w:rsid w:val="0077084E"/>
    <w:rsid w:val="007859EB"/>
    <w:rsid w:val="0079463B"/>
    <w:rsid w:val="007A427E"/>
    <w:rsid w:val="007D1D69"/>
    <w:rsid w:val="007D4C87"/>
    <w:rsid w:val="007E7D56"/>
    <w:rsid w:val="007F16F2"/>
    <w:rsid w:val="008077AA"/>
    <w:rsid w:val="00826757"/>
    <w:rsid w:val="00831639"/>
    <w:rsid w:val="00835F4E"/>
    <w:rsid w:val="00837638"/>
    <w:rsid w:val="008430BC"/>
    <w:rsid w:val="00855123"/>
    <w:rsid w:val="00867532"/>
    <w:rsid w:val="008727F7"/>
    <w:rsid w:val="00890E88"/>
    <w:rsid w:val="008D06DD"/>
    <w:rsid w:val="008D07CD"/>
    <w:rsid w:val="008E3998"/>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2476E"/>
    <w:rsid w:val="00A269F8"/>
    <w:rsid w:val="00A45621"/>
    <w:rsid w:val="00A50C8B"/>
    <w:rsid w:val="00A62DBC"/>
    <w:rsid w:val="00AA0B93"/>
    <w:rsid w:val="00AC49FB"/>
    <w:rsid w:val="00AC7F62"/>
    <w:rsid w:val="00AD3B42"/>
    <w:rsid w:val="00AD5E6C"/>
    <w:rsid w:val="00AE2058"/>
    <w:rsid w:val="00AE21EE"/>
    <w:rsid w:val="00AE29DA"/>
    <w:rsid w:val="00B04CB3"/>
    <w:rsid w:val="00B43EFD"/>
    <w:rsid w:val="00B55012"/>
    <w:rsid w:val="00B608E9"/>
    <w:rsid w:val="00B67DCE"/>
    <w:rsid w:val="00BB1627"/>
    <w:rsid w:val="00BB472F"/>
    <w:rsid w:val="00BB6159"/>
    <w:rsid w:val="00BB6C0E"/>
    <w:rsid w:val="00BC7A95"/>
    <w:rsid w:val="00BD266A"/>
    <w:rsid w:val="00BD4905"/>
    <w:rsid w:val="00C00248"/>
    <w:rsid w:val="00C0750F"/>
    <w:rsid w:val="00C1597F"/>
    <w:rsid w:val="00C16E79"/>
    <w:rsid w:val="00C2336C"/>
    <w:rsid w:val="00C2352C"/>
    <w:rsid w:val="00C36E04"/>
    <w:rsid w:val="00C579FA"/>
    <w:rsid w:val="00C71CF2"/>
    <w:rsid w:val="00C7689C"/>
    <w:rsid w:val="00CA2999"/>
    <w:rsid w:val="00CB2C83"/>
    <w:rsid w:val="00CC128C"/>
    <w:rsid w:val="00CE0DF3"/>
    <w:rsid w:val="00CE270D"/>
    <w:rsid w:val="00CE47AC"/>
    <w:rsid w:val="00CF2FF6"/>
    <w:rsid w:val="00CF5C56"/>
    <w:rsid w:val="00D26A5D"/>
    <w:rsid w:val="00D3113F"/>
    <w:rsid w:val="00D43869"/>
    <w:rsid w:val="00D537AE"/>
    <w:rsid w:val="00D5633F"/>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20751"/>
    <w:rsid w:val="00E35E44"/>
    <w:rsid w:val="00E83D40"/>
    <w:rsid w:val="00EA41FD"/>
    <w:rsid w:val="00EA4AD0"/>
    <w:rsid w:val="00EA7974"/>
    <w:rsid w:val="00ED531F"/>
    <w:rsid w:val="00ED5A9F"/>
    <w:rsid w:val="00EF63A7"/>
    <w:rsid w:val="00F24D98"/>
    <w:rsid w:val="00F75B7B"/>
    <w:rsid w:val="00FA164F"/>
    <w:rsid w:val="00FC244E"/>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0482">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BB6159"/>
    <w:pPr>
      <w:spacing w:line="360" w:lineRule="auto"/>
      <w:jc w:val="both"/>
    </w:pPr>
    <w:rPr>
      <w:rFonts w:eastAsia="Times New Roman"/>
      <w:sz w:val="20"/>
      <w:szCs w:val="20"/>
    </w:rPr>
  </w:style>
  <w:style w:type="character" w:customStyle="1" w:styleId="BodyTextChar">
    <w:name w:val="Body Text Char"/>
    <w:basedOn w:val="DefaultParagraphFont"/>
    <w:link w:val="BodyText"/>
    <w:rsid w:val="00BB6159"/>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5</Pages>
  <Words>1832</Words>
  <Characters>10447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158</cp:revision>
  <cp:lastPrinted>2019-10-22T13:18:00Z</cp:lastPrinted>
  <dcterms:created xsi:type="dcterms:W3CDTF">2019-10-19T01:55:00Z</dcterms:created>
  <dcterms:modified xsi:type="dcterms:W3CDTF">2022-02-24T10:23:00Z</dcterms:modified>
</cp:coreProperties>
</file>