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52678E" w:rsidP="00DC0EDF">
      <w:pPr>
        <w:spacing w:line="360" w:lineRule="auto"/>
        <w:jc w:val="center"/>
        <w:rPr>
          <w:rFonts w:ascii="Times New Roman" w:hAnsi="Times New Roman" w:cs="Times New Roman"/>
          <w:b/>
          <w:bCs/>
          <w:sz w:val="56"/>
          <w:szCs w:val="56"/>
        </w:rPr>
      </w:pPr>
      <w:r w:rsidRPr="0052678E">
        <w:rPr>
          <w:rFonts w:ascii="Times New Roman" w:hAnsi="Times New Roman" w:cs="Times New Roman"/>
          <w:b/>
          <w:bCs/>
          <w:sz w:val="56"/>
          <w:szCs w:val="56"/>
        </w:rPr>
        <w:t>Privacy Preserving Distributed Data Fusion Based On Attribute Protection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B6637" w:rsidRPr="000B6637" w:rsidRDefault="000B6637" w:rsidP="000B6637">
      <w:pPr>
        <w:spacing w:line="360" w:lineRule="auto"/>
        <w:jc w:val="both"/>
        <w:rPr>
          <w:rFonts w:ascii="Times New Roman" w:hAnsi="Times New Roman" w:cs="Times New Roman"/>
          <w:bCs/>
          <w:sz w:val="32"/>
          <w:szCs w:val="32"/>
          <w:lang w:val="en-IN"/>
        </w:rPr>
      </w:pPr>
      <w:r w:rsidRPr="000B6637">
        <w:rPr>
          <w:rFonts w:ascii="Times New Roman" w:hAnsi="Times New Roman" w:cs="Times New Roman"/>
          <w:b/>
          <w:sz w:val="40"/>
          <w:szCs w:val="40"/>
          <w:lang w:val="en-IN"/>
        </w:rPr>
        <w:t xml:space="preserve">    </w:t>
      </w:r>
      <w:r w:rsidRPr="000B6637">
        <w:rPr>
          <w:rFonts w:ascii="Times New Roman" w:hAnsi="Times New Roman" w:cs="Times New Roman"/>
          <w:bCs/>
          <w:sz w:val="32"/>
          <w:szCs w:val="32"/>
          <w:lang w:val="en-IN"/>
        </w:rPr>
        <w:t>Privacy-preserving distributed data fusion is a pretreatment process in data mining involving security models. In this paper, we present a method of implementing multiparty data fusion, wherein redundant attributes of a same set of individuals are stored by multiple parties. In particular, the merged data does not suffer from background attacks or other reasoning attacks, and individual attributes are not leaked. To achieve this, we present three algorithms that satisfy K-anonymous and differential privacy. Experimental results on real datasets suggest that the proposed algorithm can effectively preserve information in data mining tasks.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0B6637" w:rsidRDefault="000B6637"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A7DDE" w:rsidRDefault="00EE4B9D" w:rsidP="00DA7DD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A7DDE">
        <w:rPr>
          <w:rFonts w:ascii="Times New Roman" w:hAnsi="Times New Roman" w:cs="Times New Roman"/>
          <w:sz w:val="32"/>
          <w:szCs w:val="32"/>
        </w:rPr>
        <w:t xml:space="preserve">Cyber Attack is a type of cyber threats that is targeting to get private information such as credit cards information and social security numbers. </w:t>
      </w:r>
    </w:p>
    <w:p w:rsidR="00000000" w:rsidRPr="00DA7DDE" w:rsidRDefault="00EE4B9D" w:rsidP="00DA7DD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A7DDE">
        <w:rPr>
          <w:rFonts w:ascii="Times New Roman" w:hAnsi="Times New Roman" w:cs="Times New Roman"/>
          <w:sz w:val="32"/>
          <w:szCs w:val="32"/>
        </w:rPr>
        <w:t xml:space="preserve">De-synchronization </w:t>
      </w:r>
      <w:r w:rsidRPr="00DA7DDE">
        <w:rPr>
          <w:rFonts w:ascii="Times New Roman" w:hAnsi="Times New Roman" w:cs="Times New Roman"/>
          <w:sz w:val="32"/>
          <w:szCs w:val="32"/>
        </w:rPr>
        <w:t>Attack is the pseudonym stored at the gateway node GW and the sensor node SN memory would not be the same, because of an adversary blocks the communication between the parties.</w:t>
      </w:r>
      <w:r w:rsidRPr="00DA7DDE">
        <w:rPr>
          <w:rFonts w:ascii="Times New Roman" w:hAnsi="Times New Roman" w:cs="Times New Roman"/>
          <w:sz w:val="32"/>
          <w:szCs w:val="32"/>
          <w:lang w:val="en-IN"/>
        </w:rPr>
        <w:t xml:space="preserve"> </w:t>
      </w:r>
    </w:p>
    <w:p w:rsidR="00000000" w:rsidRPr="00DA7DDE" w:rsidRDefault="00EE4B9D" w:rsidP="00DA7DD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A7DDE">
        <w:rPr>
          <w:rFonts w:ascii="Times New Roman" w:hAnsi="Times New Roman" w:cs="Times New Roman"/>
          <w:sz w:val="32"/>
          <w:szCs w:val="32"/>
        </w:rPr>
        <w:t xml:space="preserve">There is not a specific solution that can detect whole phishing </w:t>
      </w:r>
    </w:p>
    <w:p w:rsidR="00000000" w:rsidRPr="00DA7DDE" w:rsidRDefault="00EE4B9D" w:rsidP="00DA7DD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A7DDE">
        <w:rPr>
          <w:rFonts w:ascii="Times New Roman" w:hAnsi="Times New Roman" w:cs="Times New Roman"/>
          <w:sz w:val="32"/>
          <w:szCs w:val="32"/>
        </w:rPr>
        <w:t>The purpose</w:t>
      </w:r>
      <w:r w:rsidRPr="00DA7DDE">
        <w:rPr>
          <w:rFonts w:ascii="Times New Roman" w:hAnsi="Times New Roman" w:cs="Times New Roman"/>
          <w:sz w:val="32"/>
          <w:szCs w:val="32"/>
        </w:rPr>
        <w:t xml:space="preserve"> of this study is to perform Extreme Learning Machine (ELM) based classification for 30 features including Websites Data in UC Irvine Machine Learning Repository database. </w:t>
      </w:r>
    </w:p>
    <w:p w:rsidR="00F936BC" w:rsidRPr="00DA7DDE" w:rsidRDefault="00EE4B9D" w:rsidP="00DA7DD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A7DDE">
        <w:rPr>
          <w:rFonts w:ascii="Times New Roman" w:hAnsi="Times New Roman" w:cs="Times New Roman"/>
          <w:sz w:val="32"/>
          <w:szCs w:val="32"/>
        </w:rPr>
        <w:t xml:space="preserve">For results assessment, ELM was compared with other machine learning methods such </w:t>
      </w:r>
      <w:r w:rsidRPr="00DA7DDE">
        <w:rPr>
          <w:rFonts w:ascii="Times New Roman" w:hAnsi="Times New Roman" w:cs="Times New Roman"/>
          <w:sz w:val="32"/>
          <w:szCs w:val="32"/>
        </w:rPr>
        <w:t>as Support Vector Machine (SVM).</w:t>
      </w:r>
      <w:r w:rsidRPr="00DA7DDE">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034AF" w:rsidRDefault="00EE4B9D" w:rsidP="001034AF">
      <w:pPr>
        <w:numPr>
          <w:ilvl w:val="0"/>
          <w:numId w:val="43"/>
        </w:numPr>
        <w:spacing w:line="360" w:lineRule="auto"/>
        <w:jc w:val="both"/>
        <w:rPr>
          <w:rFonts w:ascii="Times New Roman" w:hAnsi="Times New Roman" w:cs="Times New Roman"/>
          <w:bCs/>
          <w:sz w:val="32"/>
          <w:szCs w:val="32"/>
          <w:lang w:val="en-IN"/>
        </w:rPr>
      </w:pPr>
      <w:r w:rsidRPr="001034AF">
        <w:rPr>
          <w:rFonts w:ascii="Times New Roman" w:hAnsi="Times New Roman" w:cs="Times New Roman"/>
          <w:bCs/>
          <w:sz w:val="32"/>
          <w:szCs w:val="32"/>
        </w:rPr>
        <w:t>Internet is an essential part of our life. Internet users can be affected from different  types of cyber threats.</w:t>
      </w:r>
      <w:r w:rsidRPr="001034AF">
        <w:rPr>
          <w:rFonts w:ascii="Times New Roman" w:hAnsi="Times New Roman" w:cs="Times New Roman"/>
          <w:bCs/>
          <w:sz w:val="32"/>
          <w:szCs w:val="32"/>
          <w:lang w:val="en-IN"/>
        </w:rPr>
        <w:t xml:space="preserve"> </w:t>
      </w:r>
    </w:p>
    <w:p w:rsidR="00000000" w:rsidRPr="001034AF" w:rsidRDefault="00EE4B9D" w:rsidP="001034AF">
      <w:pPr>
        <w:numPr>
          <w:ilvl w:val="0"/>
          <w:numId w:val="43"/>
        </w:numPr>
        <w:spacing w:line="360" w:lineRule="auto"/>
        <w:jc w:val="both"/>
        <w:rPr>
          <w:rFonts w:ascii="Times New Roman" w:hAnsi="Times New Roman" w:cs="Times New Roman"/>
          <w:bCs/>
          <w:sz w:val="32"/>
          <w:szCs w:val="32"/>
          <w:lang w:val="en-IN"/>
        </w:rPr>
      </w:pPr>
      <w:r w:rsidRPr="001034AF">
        <w:rPr>
          <w:rFonts w:ascii="Times New Roman" w:hAnsi="Times New Roman" w:cs="Times New Roman"/>
          <w:bCs/>
          <w:sz w:val="32"/>
          <w:szCs w:val="32"/>
        </w:rPr>
        <w:t>Thus cyber threats may attack ﬁnancial data, private information, online banking and e-commerce.</w:t>
      </w:r>
      <w:r w:rsidRPr="001034AF">
        <w:rPr>
          <w:rFonts w:ascii="Times New Roman" w:hAnsi="Times New Roman" w:cs="Times New Roman"/>
          <w:bCs/>
          <w:sz w:val="32"/>
          <w:szCs w:val="32"/>
          <w:lang w:val="en-IN"/>
        </w:rPr>
        <w:t xml:space="preserve"> </w:t>
      </w:r>
    </w:p>
    <w:p w:rsidR="00000000" w:rsidRPr="001034AF" w:rsidRDefault="00EE4B9D" w:rsidP="001034AF">
      <w:pPr>
        <w:numPr>
          <w:ilvl w:val="0"/>
          <w:numId w:val="43"/>
        </w:numPr>
        <w:spacing w:line="360" w:lineRule="auto"/>
        <w:jc w:val="both"/>
        <w:rPr>
          <w:rFonts w:ascii="Times New Roman" w:hAnsi="Times New Roman" w:cs="Times New Roman"/>
          <w:bCs/>
          <w:sz w:val="32"/>
          <w:szCs w:val="32"/>
          <w:lang w:val="en-IN"/>
        </w:rPr>
      </w:pPr>
      <w:r w:rsidRPr="001034AF">
        <w:rPr>
          <w:rFonts w:ascii="Times New Roman" w:hAnsi="Times New Roman" w:cs="Times New Roman"/>
          <w:bCs/>
          <w:sz w:val="32"/>
          <w:szCs w:val="32"/>
        </w:rPr>
        <w:lastRenderedPageBreak/>
        <w:t>Sql</w:t>
      </w:r>
      <w:r w:rsidR="001034AF">
        <w:rPr>
          <w:rFonts w:ascii="Times New Roman" w:hAnsi="Times New Roman" w:cs="Times New Roman"/>
          <w:bCs/>
          <w:sz w:val="32"/>
          <w:szCs w:val="32"/>
        </w:rPr>
        <w:t xml:space="preserve"> </w:t>
      </w:r>
      <w:r w:rsidRPr="001034AF">
        <w:rPr>
          <w:rFonts w:ascii="Times New Roman" w:hAnsi="Times New Roman" w:cs="Times New Roman"/>
          <w:bCs/>
          <w:sz w:val="32"/>
          <w:szCs w:val="32"/>
        </w:rPr>
        <w:t>Inj</w:t>
      </w:r>
      <w:r w:rsidRPr="001034AF">
        <w:rPr>
          <w:rFonts w:ascii="Times New Roman" w:hAnsi="Times New Roman" w:cs="Times New Roman"/>
          <w:bCs/>
          <w:sz w:val="32"/>
          <w:szCs w:val="32"/>
        </w:rPr>
        <w:t>ection</w:t>
      </w:r>
      <w:r w:rsidRPr="001034AF">
        <w:rPr>
          <w:rFonts w:ascii="Times New Roman" w:hAnsi="Times New Roman" w:cs="Times New Roman"/>
          <w:bCs/>
          <w:sz w:val="32"/>
          <w:szCs w:val="32"/>
          <w:lang w:val="en-IN"/>
        </w:rPr>
        <w:t xml:space="preserve"> </w:t>
      </w:r>
    </w:p>
    <w:p w:rsidR="00000000" w:rsidRPr="001034AF" w:rsidRDefault="00EE4B9D" w:rsidP="001034AF">
      <w:pPr>
        <w:numPr>
          <w:ilvl w:val="0"/>
          <w:numId w:val="43"/>
        </w:numPr>
        <w:spacing w:line="360" w:lineRule="auto"/>
        <w:jc w:val="both"/>
        <w:rPr>
          <w:rFonts w:ascii="Times New Roman" w:hAnsi="Times New Roman" w:cs="Times New Roman"/>
          <w:bCs/>
          <w:sz w:val="32"/>
          <w:szCs w:val="32"/>
          <w:lang w:val="en-IN"/>
        </w:rPr>
      </w:pPr>
      <w:r w:rsidRPr="001034AF">
        <w:rPr>
          <w:rFonts w:ascii="Times New Roman" w:hAnsi="Times New Roman" w:cs="Times New Roman"/>
          <w:bCs/>
          <w:sz w:val="32"/>
          <w:szCs w:val="32"/>
        </w:rPr>
        <w:t>Dos Attack</w:t>
      </w:r>
      <w:r w:rsidRPr="001034AF">
        <w:rPr>
          <w:rFonts w:ascii="Times New Roman" w:hAnsi="Times New Roman" w:cs="Times New Roman"/>
          <w:bCs/>
          <w:sz w:val="32"/>
          <w:szCs w:val="32"/>
          <w:lang w:val="en-IN"/>
        </w:rPr>
        <w:t xml:space="preserve"> </w:t>
      </w:r>
    </w:p>
    <w:p w:rsidR="00F94960" w:rsidRPr="001034AF" w:rsidRDefault="00EE4B9D" w:rsidP="00E53AA4">
      <w:pPr>
        <w:numPr>
          <w:ilvl w:val="0"/>
          <w:numId w:val="43"/>
        </w:numPr>
        <w:spacing w:line="360" w:lineRule="auto"/>
        <w:jc w:val="both"/>
        <w:rPr>
          <w:rFonts w:ascii="Times New Roman" w:hAnsi="Times New Roman" w:cs="Times New Roman"/>
          <w:bCs/>
          <w:sz w:val="32"/>
          <w:szCs w:val="32"/>
          <w:lang w:val="en-IN"/>
        </w:rPr>
      </w:pPr>
      <w:r w:rsidRPr="001034AF">
        <w:rPr>
          <w:rFonts w:ascii="Times New Roman" w:hAnsi="Times New Roman" w:cs="Times New Roman"/>
          <w:bCs/>
          <w:sz w:val="32"/>
          <w:szCs w:val="32"/>
        </w:rPr>
        <w:t>Password Attack</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034AF" w:rsidRPr="001034AF" w:rsidRDefault="001034AF" w:rsidP="001034AF">
      <w:pPr>
        <w:pStyle w:val="NormalWeb"/>
        <w:numPr>
          <w:ilvl w:val="0"/>
          <w:numId w:val="44"/>
        </w:numPr>
        <w:spacing w:before="0" w:beforeAutospacing="0" w:after="0" w:afterAutospacing="0" w:line="360" w:lineRule="auto"/>
        <w:ind w:left="426"/>
        <w:jc w:val="both"/>
        <w:rPr>
          <w:sz w:val="32"/>
          <w:szCs w:val="32"/>
        </w:rPr>
      </w:pPr>
      <w:r w:rsidRPr="001034AF">
        <w:rPr>
          <w:sz w:val="32"/>
          <w:szCs w:val="32"/>
        </w:rPr>
        <w:t xml:space="preserve">In this study, features in the database created for Cyber Attacks  are classified by determining the input and output parameters for the Support Vector machine classifier. </w:t>
      </w:r>
    </w:p>
    <w:p w:rsidR="003A5D44" w:rsidRPr="001034AF" w:rsidRDefault="001034AF" w:rsidP="00E53AA4">
      <w:pPr>
        <w:pStyle w:val="NormalWeb"/>
        <w:numPr>
          <w:ilvl w:val="0"/>
          <w:numId w:val="44"/>
        </w:numPr>
        <w:spacing w:before="0" w:beforeAutospacing="0" w:after="0" w:afterAutospacing="0" w:line="360" w:lineRule="auto"/>
        <w:ind w:left="426"/>
        <w:jc w:val="both"/>
        <w:rPr>
          <w:sz w:val="32"/>
          <w:szCs w:val="32"/>
        </w:rPr>
      </w:pPr>
      <w:r w:rsidRPr="001034AF">
        <w:rPr>
          <w:sz w:val="32"/>
          <w:szCs w:val="32"/>
        </w:rPr>
        <w:t>Results obtained by SVM show that has higher achievement compared to  other classifier methods.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C7EEF" w:rsidRDefault="00EE4B9D" w:rsidP="007C7EE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7EEF">
        <w:rPr>
          <w:rFonts w:ascii="Times New Roman" w:eastAsia="AdvGulliv-R" w:hAnsi="Times New Roman" w:cs="Times New Roman"/>
          <w:bCs/>
          <w:sz w:val="32"/>
          <w:szCs w:val="32"/>
        </w:rPr>
        <w:t>The proposed methodology imports data-set of Privacy Information and Image Based Password Authentication from the database and then  the imported data is pre-processed.</w:t>
      </w:r>
      <w:r w:rsidRPr="007C7EEF">
        <w:rPr>
          <w:rFonts w:ascii="Times New Roman" w:eastAsia="AdvGulliv-R" w:hAnsi="Times New Roman" w:cs="Times New Roman"/>
          <w:bCs/>
          <w:sz w:val="32"/>
          <w:szCs w:val="32"/>
          <w:lang w:val="en-IN"/>
        </w:rPr>
        <w:t xml:space="preserve"> </w:t>
      </w:r>
    </w:p>
    <w:p w:rsidR="00000000" w:rsidRPr="007C7EEF" w:rsidRDefault="00EE4B9D" w:rsidP="007C7EE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C7EEF">
        <w:rPr>
          <w:rFonts w:ascii="Times New Roman" w:eastAsia="AdvGulliv-R" w:hAnsi="Times New Roman" w:cs="Times New Roman"/>
          <w:bCs/>
          <w:sz w:val="32"/>
          <w:szCs w:val="32"/>
        </w:rPr>
        <w:t>The Attackers ur</w:t>
      </w:r>
      <w:r w:rsidRPr="007C7EEF">
        <w:rPr>
          <w:rFonts w:ascii="Times New Roman" w:eastAsia="AdvGulliv-R" w:hAnsi="Times New Roman" w:cs="Times New Roman"/>
          <w:bCs/>
          <w:sz w:val="32"/>
          <w:szCs w:val="32"/>
        </w:rPr>
        <w:t>l will be blocked based on request from hackers server.</w:t>
      </w:r>
      <w:r w:rsidRPr="007C7EEF">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6B4675" w:rsidRPr="00BF7B02" w:rsidRDefault="006B4675" w:rsidP="006B4675">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Algorithms for minimization without derivatives </w:t>
            </w:r>
          </w:p>
          <w:p w:rsidR="000C407B" w:rsidRPr="00BF7B0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6B4675" w:rsidRPr="00BF7B02" w:rsidRDefault="006B4675" w:rsidP="006B4675">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R. Brent. </w:t>
            </w:r>
          </w:p>
          <w:p w:rsidR="000C407B" w:rsidRPr="00BF7B0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BF7B02" w:rsidRDefault="006B4675" w:rsidP="00E53AA4">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This monograph describes and analyzes some practical methods for finding approximate zeros and minima of functions. </w:t>
            </w:r>
          </w:p>
        </w:tc>
      </w:tr>
      <w:tr w:rsidR="000C407B" w:rsidTr="000C407B">
        <w:trPr>
          <w:trHeight w:val="2942"/>
        </w:trPr>
        <w:tc>
          <w:tcPr>
            <w:tcW w:w="3192" w:type="dxa"/>
          </w:tcPr>
          <w:p w:rsidR="00BF7B02" w:rsidRPr="00BF7B02" w:rsidRDefault="00BF7B02" w:rsidP="00BF7B02">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lastRenderedPageBreak/>
              <w:t xml:space="preserve">Tools for privacy preserving data mining </w:t>
            </w:r>
          </w:p>
          <w:p w:rsidR="000C407B" w:rsidRPr="00BF7B0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BF7B02" w:rsidRPr="00BF7B02" w:rsidRDefault="00BF7B02" w:rsidP="00BF7B02">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C. Clifton, K. M., J. Vaidya, X. Lin, and M. Zhu. </w:t>
            </w:r>
          </w:p>
          <w:p w:rsidR="000C407B" w:rsidRPr="00BF7B0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BF7B02" w:rsidRDefault="00BF7B02" w:rsidP="00E53AA4">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This paper presents some components of such a toolkit, and shows how they can be used to solve several privacy-preserving data mining problems. </w:t>
            </w:r>
          </w:p>
        </w:tc>
      </w:tr>
      <w:tr w:rsidR="000C407B" w:rsidTr="000C407B">
        <w:tc>
          <w:tcPr>
            <w:tcW w:w="3192" w:type="dxa"/>
          </w:tcPr>
          <w:p w:rsidR="00BF7B02" w:rsidRPr="00BF7B02" w:rsidRDefault="00BF7B02" w:rsidP="00BF7B02">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Secure regression on distributed databases </w:t>
            </w:r>
          </w:p>
          <w:p w:rsidR="000C407B" w:rsidRPr="00BF7B0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BF7B02" w:rsidRPr="00BF7B02" w:rsidRDefault="00BF7B02" w:rsidP="00BF7B02">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A. F. Karr, X. Lin, J. P. Reiter, and A. P. Sanil. </w:t>
            </w:r>
          </w:p>
          <w:p w:rsidR="000C407B" w:rsidRPr="00BF7B0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BF7B02" w:rsidRDefault="00BF7B02" w:rsidP="00E53AA4">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This article presents several methods for performing linear regression on the union of distributed databases that preserve, to varying degrees, confidentiality of those databases. </w:t>
            </w:r>
          </w:p>
        </w:tc>
      </w:tr>
      <w:tr w:rsidR="000C407B" w:rsidTr="000C407B">
        <w:tc>
          <w:tcPr>
            <w:tcW w:w="3192" w:type="dxa"/>
          </w:tcPr>
          <w:p w:rsidR="00BF7B02" w:rsidRPr="00BF7B02" w:rsidRDefault="00BF7B02" w:rsidP="00BF7B02">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Privacy preserving association rule mining in vertically partitioned data </w:t>
            </w:r>
          </w:p>
          <w:p w:rsidR="000C407B" w:rsidRPr="00BF7B0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BF7B02" w:rsidRPr="00BF7B02" w:rsidRDefault="00BF7B02" w:rsidP="00BF7B02">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J. Vaidya and C. Clifton. </w:t>
            </w:r>
          </w:p>
          <w:p w:rsidR="000C407B" w:rsidRPr="00BF7B02"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BF7B02" w:rsidRDefault="00BF7B02" w:rsidP="00E53AA4">
            <w:pPr>
              <w:tabs>
                <w:tab w:val="left" w:pos="720"/>
              </w:tabs>
              <w:spacing w:after="100" w:line="360" w:lineRule="auto"/>
              <w:jc w:val="both"/>
              <w:rPr>
                <w:rFonts w:ascii="Times New Roman" w:hAnsi="Times New Roman" w:cs="Times New Roman"/>
                <w:sz w:val="28"/>
                <w:szCs w:val="28"/>
                <w:lang w:val="en-IN"/>
              </w:rPr>
            </w:pPr>
            <w:r w:rsidRPr="00BF7B02">
              <w:rPr>
                <w:rFonts w:ascii="Times New Roman" w:hAnsi="Times New Roman" w:cs="Times New Roman"/>
                <w:sz w:val="28"/>
                <w:szCs w:val="28"/>
                <w:lang w:val="en-IN"/>
              </w:rPr>
              <w:t xml:space="preserve">This paper addresses the problem of association rule mining where transactions are distributed across sources.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A1A72" w:rsidP="00E53AA4">
      <w:pPr>
        <w:spacing w:after="0" w:line="360" w:lineRule="auto"/>
        <w:jc w:val="both"/>
        <w:rPr>
          <w:rFonts w:ascii="Times New Roman" w:hAnsi="Times New Roman" w:cs="Times New Roman"/>
        </w:rPr>
      </w:pPr>
      <w:r w:rsidRPr="002A1A72">
        <w:rPr>
          <w:rFonts w:ascii="Times New Roman" w:hAnsi="Times New Roman" w:cs="Times New Roman"/>
        </w:rPr>
        <w:drawing>
          <wp:inline distT="0" distB="0" distL="0" distR="0">
            <wp:extent cx="5943600" cy="434911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5" name="Content Placeholder 4" descr="C:\Users\ELCOT-Lenovo\Desktop\pic.jpg"/>
                    <pic:cNvPicPr>
                      <a:picLocks noGrp="1"/>
                    </pic:cNvPicPr>
                  </pic:nvPicPr>
                  <pic:blipFill>
                    <a:blip r:embed="rId8"/>
                    <a:srcRect/>
                    <a:stretch>
                      <a:fillRect/>
                    </a:stretch>
                  </pic:blipFill>
                  <pic:spPr bwMode="auto">
                    <a:xfrm>
                      <a:off x="0" y="0"/>
                      <a:ext cx="5943600" cy="4349115"/>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A1A72" w:rsidRDefault="002A1A7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B591D" w:rsidRPr="003B591D" w:rsidRDefault="003B591D" w:rsidP="003B591D">
      <w:pPr>
        <w:pStyle w:val="BodyText"/>
        <w:rPr>
          <w:bCs/>
          <w:iCs/>
          <w:sz w:val="32"/>
          <w:szCs w:val="32"/>
          <w:lang w:val="en-IN"/>
        </w:rPr>
      </w:pPr>
      <w:r w:rsidRPr="003B591D">
        <w:rPr>
          <w:bCs/>
          <w:iCs/>
          <w:sz w:val="32"/>
          <w:szCs w:val="32"/>
        </w:rPr>
        <w:t xml:space="preserve">    We present a cloud-centric framework for privacy preserving spectral analysis of large matrices, which provides strong privacy guarantee protecting from honestbut-curious cloud providers. It allows data contributors to submit encrypted graph data to the cloud, and the analysis is done via secure protocols between the data owner and the cloud. The framework succeeds in outsourcing the expensive O(N 2 ) computations to the cloud in a secure manner, and limiting in-house computations  to O(N) for the resource-restricted data owner and data contributors. We design two privacy-preserving algorithms for spectral analysis: privacy-preserving Lanczos and Nystr¨om algorithms, and study their constructions with somewhat homomorphic encryption (SHE) methods (e.g., the RLWE encryption method) and additive homomorphic encryption (AHE) methods (e.g., the Paillier encryption).  The AHE methods need to protect the plaintext operands from adversaries, for which we designed masking methods that provide desired privacy guarantee and allow the data owner to recover in O(N) complexity.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B591D" w:rsidRDefault="003B591D" w:rsidP="00E53AA4">
      <w:pPr>
        <w:pStyle w:val="BodyText"/>
        <w:rPr>
          <w:b/>
          <w:iCs/>
          <w:sz w:val="28"/>
          <w:szCs w:val="28"/>
        </w:rPr>
      </w:pPr>
    </w:p>
    <w:p w:rsidR="003B591D" w:rsidRDefault="003B591D" w:rsidP="00E53AA4">
      <w:pPr>
        <w:pStyle w:val="BodyText"/>
        <w:rPr>
          <w:b/>
          <w:iCs/>
          <w:sz w:val="28"/>
          <w:szCs w:val="28"/>
        </w:rPr>
      </w:pPr>
    </w:p>
    <w:p w:rsidR="003B591D" w:rsidRDefault="003B591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655DC" w:rsidRDefault="00EE4B9D" w:rsidP="006655DC">
      <w:pPr>
        <w:pStyle w:val="BodyText"/>
        <w:numPr>
          <w:ilvl w:val="0"/>
          <w:numId w:val="46"/>
        </w:numPr>
        <w:rPr>
          <w:sz w:val="32"/>
          <w:szCs w:val="32"/>
          <w:lang w:val="en-IN"/>
        </w:rPr>
      </w:pPr>
      <w:r w:rsidRPr="006655DC">
        <w:rPr>
          <w:sz w:val="32"/>
          <w:szCs w:val="32"/>
          <w:lang w:val="en-IN"/>
        </w:rPr>
        <w:t xml:space="preserve">[1] J. Benaloh. Secret sharing homomorphisms: Keeping shares of a secret sharing. In A. M. Odlyzko, editor, CRYPTO86. Springer Verlag, 1987. Lecture Notes in Computer Science No. 263. </w:t>
      </w:r>
    </w:p>
    <w:p w:rsidR="00000000" w:rsidRPr="006655DC" w:rsidRDefault="00EE4B9D" w:rsidP="006655DC">
      <w:pPr>
        <w:pStyle w:val="BodyText"/>
        <w:numPr>
          <w:ilvl w:val="0"/>
          <w:numId w:val="46"/>
        </w:numPr>
        <w:rPr>
          <w:sz w:val="32"/>
          <w:szCs w:val="32"/>
          <w:lang w:val="en-IN"/>
        </w:rPr>
      </w:pPr>
      <w:r w:rsidRPr="006655DC">
        <w:rPr>
          <w:sz w:val="32"/>
          <w:szCs w:val="32"/>
          <w:lang w:val="en-IN"/>
        </w:rPr>
        <w:t>[2] R. Brent. Algorithms for minimization without derivativ</w:t>
      </w:r>
      <w:r w:rsidRPr="006655DC">
        <w:rPr>
          <w:sz w:val="32"/>
          <w:szCs w:val="32"/>
          <w:lang w:val="en-IN"/>
        </w:rPr>
        <w:t xml:space="preserve">es. Prentice-Hall, Englewood Cliffs, NJ, 1973. </w:t>
      </w:r>
    </w:p>
    <w:p w:rsidR="00000000" w:rsidRPr="006655DC" w:rsidRDefault="00EE4B9D" w:rsidP="006655DC">
      <w:pPr>
        <w:pStyle w:val="BodyText"/>
        <w:numPr>
          <w:ilvl w:val="0"/>
          <w:numId w:val="46"/>
        </w:numPr>
        <w:rPr>
          <w:sz w:val="32"/>
          <w:szCs w:val="32"/>
          <w:lang w:val="en-IN"/>
        </w:rPr>
      </w:pPr>
      <w:r w:rsidRPr="006655DC">
        <w:rPr>
          <w:sz w:val="32"/>
          <w:szCs w:val="32"/>
          <w:lang w:val="en-IN"/>
        </w:rPr>
        <w:t>[3] C. Clifton, K. M., J. Vaidya, X. Lin, and M. Zhu. Tools for privacy preserving data mining. ACM-SIGKDD Explorations, 4(2):28–34, December 2002.</w:t>
      </w:r>
    </w:p>
    <w:p w:rsidR="00000000" w:rsidRPr="006655DC" w:rsidRDefault="00EE4B9D" w:rsidP="006655DC">
      <w:pPr>
        <w:pStyle w:val="BodyText"/>
        <w:numPr>
          <w:ilvl w:val="0"/>
          <w:numId w:val="46"/>
        </w:numPr>
        <w:rPr>
          <w:sz w:val="32"/>
          <w:szCs w:val="32"/>
          <w:lang w:val="en-IN"/>
        </w:rPr>
      </w:pPr>
      <w:r w:rsidRPr="006655DC">
        <w:rPr>
          <w:sz w:val="32"/>
          <w:szCs w:val="32"/>
          <w:lang w:val="en-IN"/>
        </w:rPr>
        <w:t>[4] A. F. Karr, X. Lin, J. P. Reiter, and A. P. Sanil. Sec</w:t>
      </w:r>
      <w:r w:rsidRPr="006655DC">
        <w:rPr>
          <w:sz w:val="32"/>
          <w:szCs w:val="32"/>
          <w:lang w:val="en-IN"/>
        </w:rPr>
        <w:t>ure regression on distributed databases. J. Computational and Graphical Statistics, 2004. Submitted for publication. Available on-line at www.niss.org/dgii/technicalreports.html.</w:t>
      </w:r>
      <w:r w:rsidRPr="006655DC">
        <w:rPr>
          <w:sz w:val="32"/>
          <w:szCs w:val="32"/>
        </w:rPr>
        <w:t xml:space="preserve"> </w:t>
      </w:r>
    </w:p>
    <w:p w:rsidR="00000000" w:rsidRPr="006655DC" w:rsidRDefault="00EE4B9D" w:rsidP="006655DC">
      <w:pPr>
        <w:pStyle w:val="BodyText"/>
        <w:numPr>
          <w:ilvl w:val="0"/>
          <w:numId w:val="46"/>
        </w:numPr>
        <w:rPr>
          <w:sz w:val="32"/>
          <w:szCs w:val="32"/>
          <w:lang w:val="en-IN"/>
        </w:rPr>
      </w:pPr>
      <w:r w:rsidRPr="006655DC">
        <w:rPr>
          <w:sz w:val="32"/>
          <w:szCs w:val="32"/>
          <w:lang w:val="en-IN"/>
        </w:rPr>
        <w:t>[5] M. Powell. An efficient method for finding the minimum of a function of</w:t>
      </w:r>
      <w:r w:rsidRPr="006655DC">
        <w:rPr>
          <w:sz w:val="32"/>
          <w:szCs w:val="32"/>
          <w:lang w:val="en-IN"/>
        </w:rPr>
        <w:t xml:space="preserve"> several variables without calculating derivatives. Computer Journal, 7:152–162, 1964. </w:t>
      </w:r>
    </w:p>
    <w:p w:rsidR="00000000" w:rsidRPr="006655DC" w:rsidRDefault="00EE4B9D" w:rsidP="006655DC">
      <w:pPr>
        <w:pStyle w:val="BodyText"/>
        <w:numPr>
          <w:ilvl w:val="0"/>
          <w:numId w:val="46"/>
        </w:numPr>
        <w:rPr>
          <w:sz w:val="32"/>
          <w:szCs w:val="32"/>
          <w:lang w:val="en-IN"/>
        </w:rPr>
      </w:pPr>
      <w:r w:rsidRPr="006655DC">
        <w:rPr>
          <w:sz w:val="32"/>
          <w:szCs w:val="32"/>
          <w:lang w:val="en-IN"/>
        </w:rPr>
        <w:t>[6] W. H. Press, S. A. Teulosky, W. T. Vetterling, and B. P. Flannery. Numerical Recipes in C: The Art of Scientific Computing. Cambridge University Press, second edit</w:t>
      </w:r>
      <w:r w:rsidRPr="006655DC">
        <w:rPr>
          <w:sz w:val="32"/>
          <w:szCs w:val="32"/>
          <w:lang w:val="en-IN"/>
        </w:rPr>
        <w:t xml:space="preserve">ion, 1992. </w:t>
      </w:r>
    </w:p>
    <w:p w:rsidR="00000000" w:rsidRPr="006655DC" w:rsidRDefault="00EE4B9D" w:rsidP="006655DC">
      <w:pPr>
        <w:pStyle w:val="BodyText"/>
        <w:numPr>
          <w:ilvl w:val="0"/>
          <w:numId w:val="46"/>
        </w:numPr>
        <w:rPr>
          <w:sz w:val="32"/>
          <w:szCs w:val="32"/>
          <w:lang w:val="en-IN"/>
        </w:rPr>
      </w:pPr>
      <w:r w:rsidRPr="006655DC">
        <w:rPr>
          <w:sz w:val="32"/>
          <w:szCs w:val="32"/>
          <w:lang w:val="en-IN"/>
        </w:rPr>
        <w:t xml:space="preserve">[7] J. Vaidya and C. Clifton. Privacy preserving association rule mining in vertically partitioned data. In The Eighth ACM SIGKDD Iternational Conference on Knowledge Discovery and Data Mining, pages 639–644, July 2002. </w:t>
      </w:r>
    </w:p>
    <w:p w:rsidR="00000000" w:rsidRPr="006655DC" w:rsidRDefault="00EE4B9D" w:rsidP="006655DC">
      <w:pPr>
        <w:pStyle w:val="BodyText"/>
        <w:numPr>
          <w:ilvl w:val="0"/>
          <w:numId w:val="46"/>
        </w:numPr>
        <w:rPr>
          <w:sz w:val="32"/>
          <w:szCs w:val="32"/>
          <w:lang w:val="en-IN"/>
        </w:rPr>
      </w:pPr>
      <w:r w:rsidRPr="006655DC">
        <w:rPr>
          <w:sz w:val="32"/>
          <w:szCs w:val="32"/>
          <w:lang w:val="en-IN"/>
        </w:rPr>
        <w:lastRenderedPageBreak/>
        <w:t xml:space="preserve">[8] J. Vaidya and C. </w:t>
      </w:r>
      <w:r w:rsidRPr="006655DC">
        <w:rPr>
          <w:sz w:val="32"/>
          <w:szCs w:val="32"/>
          <w:lang w:val="en-IN"/>
        </w:rPr>
        <w:t xml:space="preserve">Clifton. Privacy preserving k-means clustering over vertically partitioned data. In The Ninth ACM SIGKDD Iternational Conference on Knowledge Discovery and Data Mining, August 2003. </w:t>
      </w:r>
    </w:p>
    <w:p w:rsidR="00000000" w:rsidRPr="006655DC" w:rsidRDefault="00EE4B9D" w:rsidP="006655DC">
      <w:pPr>
        <w:pStyle w:val="BodyText"/>
        <w:numPr>
          <w:ilvl w:val="0"/>
          <w:numId w:val="46"/>
        </w:numPr>
        <w:rPr>
          <w:sz w:val="32"/>
          <w:szCs w:val="32"/>
          <w:lang w:val="en-IN"/>
        </w:rPr>
      </w:pPr>
      <w:r w:rsidRPr="006655DC">
        <w:rPr>
          <w:sz w:val="32"/>
          <w:szCs w:val="32"/>
          <w:lang w:val="en-IN"/>
        </w:rPr>
        <w:t xml:space="preserve">[9] S. Weisberg. Applied Linear Regression. Wiley, 1985.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B9D" w:rsidRDefault="00EE4B9D" w:rsidP="003654DF">
      <w:pPr>
        <w:spacing w:after="0" w:line="240" w:lineRule="auto"/>
      </w:pPr>
      <w:r>
        <w:separator/>
      </w:r>
    </w:p>
  </w:endnote>
  <w:endnote w:type="continuationSeparator" w:id="1">
    <w:p w:rsidR="00EE4B9D" w:rsidRDefault="00EE4B9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B9D" w:rsidRDefault="00EE4B9D" w:rsidP="003654DF">
      <w:pPr>
        <w:spacing w:after="0" w:line="240" w:lineRule="auto"/>
      </w:pPr>
      <w:r>
        <w:separator/>
      </w:r>
    </w:p>
  </w:footnote>
  <w:footnote w:type="continuationSeparator" w:id="1">
    <w:p w:rsidR="00EE4B9D" w:rsidRDefault="00EE4B9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E1BCA">
        <w:pPr>
          <w:pStyle w:val="Header"/>
          <w:jc w:val="right"/>
        </w:pPr>
        <w:fldSimple w:instr=" PAGE   \* MERGEFORMAT ">
          <w:r w:rsidR="006655D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71E38"/>
    <w:multiLevelType w:val="hybridMultilevel"/>
    <w:tmpl w:val="DDFEF9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824274"/>
    <w:multiLevelType w:val="hybridMultilevel"/>
    <w:tmpl w:val="2DC44336"/>
    <w:lvl w:ilvl="0" w:tplc="D10A15B4">
      <w:start w:val="1"/>
      <w:numFmt w:val="bullet"/>
      <w:lvlText w:val=""/>
      <w:lvlJc w:val="left"/>
      <w:pPr>
        <w:tabs>
          <w:tab w:val="num" w:pos="720"/>
        </w:tabs>
        <w:ind w:left="720" w:hanging="360"/>
      </w:pPr>
      <w:rPr>
        <w:rFonts w:ascii="Wingdings 2" w:hAnsi="Wingdings 2" w:hint="default"/>
      </w:rPr>
    </w:lvl>
    <w:lvl w:ilvl="1" w:tplc="235AA378" w:tentative="1">
      <w:start w:val="1"/>
      <w:numFmt w:val="bullet"/>
      <w:lvlText w:val=""/>
      <w:lvlJc w:val="left"/>
      <w:pPr>
        <w:tabs>
          <w:tab w:val="num" w:pos="1440"/>
        </w:tabs>
        <w:ind w:left="1440" w:hanging="360"/>
      </w:pPr>
      <w:rPr>
        <w:rFonts w:ascii="Wingdings 2" w:hAnsi="Wingdings 2" w:hint="default"/>
      </w:rPr>
    </w:lvl>
    <w:lvl w:ilvl="2" w:tplc="A4D898C0" w:tentative="1">
      <w:start w:val="1"/>
      <w:numFmt w:val="bullet"/>
      <w:lvlText w:val=""/>
      <w:lvlJc w:val="left"/>
      <w:pPr>
        <w:tabs>
          <w:tab w:val="num" w:pos="2160"/>
        </w:tabs>
        <w:ind w:left="2160" w:hanging="360"/>
      </w:pPr>
      <w:rPr>
        <w:rFonts w:ascii="Wingdings 2" w:hAnsi="Wingdings 2" w:hint="default"/>
      </w:rPr>
    </w:lvl>
    <w:lvl w:ilvl="3" w:tplc="6F686840" w:tentative="1">
      <w:start w:val="1"/>
      <w:numFmt w:val="bullet"/>
      <w:lvlText w:val=""/>
      <w:lvlJc w:val="left"/>
      <w:pPr>
        <w:tabs>
          <w:tab w:val="num" w:pos="2880"/>
        </w:tabs>
        <w:ind w:left="2880" w:hanging="360"/>
      </w:pPr>
      <w:rPr>
        <w:rFonts w:ascii="Wingdings 2" w:hAnsi="Wingdings 2" w:hint="default"/>
      </w:rPr>
    </w:lvl>
    <w:lvl w:ilvl="4" w:tplc="C1788BF0" w:tentative="1">
      <w:start w:val="1"/>
      <w:numFmt w:val="bullet"/>
      <w:lvlText w:val=""/>
      <w:lvlJc w:val="left"/>
      <w:pPr>
        <w:tabs>
          <w:tab w:val="num" w:pos="3600"/>
        </w:tabs>
        <w:ind w:left="3600" w:hanging="360"/>
      </w:pPr>
      <w:rPr>
        <w:rFonts w:ascii="Wingdings 2" w:hAnsi="Wingdings 2" w:hint="default"/>
      </w:rPr>
    </w:lvl>
    <w:lvl w:ilvl="5" w:tplc="05A2631A" w:tentative="1">
      <w:start w:val="1"/>
      <w:numFmt w:val="bullet"/>
      <w:lvlText w:val=""/>
      <w:lvlJc w:val="left"/>
      <w:pPr>
        <w:tabs>
          <w:tab w:val="num" w:pos="4320"/>
        </w:tabs>
        <w:ind w:left="4320" w:hanging="360"/>
      </w:pPr>
      <w:rPr>
        <w:rFonts w:ascii="Wingdings 2" w:hAnsi="Wingdings 2" w:hint="default"/>
      </w:rPr>
    </w:lvl>
    <w:lvl w:ilvl="6" w:tplc="61882658" w:tentative="1">
      <w:start w:val="1"/>
      <w:numFmt w:val="bullet"/>
      <w:lvlText w:val=""/>
      <w:lvlJc w:val="left"/>
      <w:pPr>
        <w:tabs>
          <w:tab w:val="num" w:pos="5040"/>
        </w:tabs>
        <w:ind w:left="5040" w:hanging="360"/>
      </w:pPr>
      <w:rPr>
        <w:rFonts w:ascii="Wingdings 2" w:hAnsi="Wingdings 2" w:hint="default"/>
      </w:rPr>
    </w:lvl>
    <w:lvl w:ilvl="7" w:tplc="416E6CB4" w:tentative="1">
      <w:start w:val="1"/>
      <w:numFmt w:val="bullet"/>
      <w:lvlText w:val=""/>
      <w:lvlJc w:val="left"/>
      <w:pPr>
        <w:tabs>
          <w:tab w:val="num" w:pos="5760"/>
        </w:tabs>
        <w:ind w:left="5760" w:hanging="360"/>
      </w:pPr>
      <w:rPr>
        <w:rFonts w:ascii="Wingdings 2" w:hAnsi="Wingdings 2" w:hint="default"/>
      </w:rPr>
    </w:lvl>
    <w:lvl w:ilvl="8" w:tplc="91642900" w:tentative="1">
      <w:start w:val="1"/>
      <w:numFmt w:val="bullet"/>
      <w:lvlText w:val=""/>
      <w:lvlJc w:val="left"/>
      <w:pPr>
        <w:tabs>
          <w:tab w:val="num" w:pos="6480"/>
        </w:tabs>
        <w:ind w:left="6480" w:hanging="360"/>
      </w:pPr>
      <w:rPr>
        <w:rFonts w:ascii="Wingdings 2" w:hAnsi="Wingdings 2" w:hint="default"/>
      </w:rPr>
    </w:lvl>
  </w:abstractNum>
  <w:abstractNum w:abstractNumId="11">
    <w:nsid w:val="1E804980"/>
    <w:multiLevelType w:val="hybridMultilevel"/>
    <w:tmpl w:val="CA04A9A6"/>
    <w:lvl w:ilvl="0" w:tplc="F17A7B2C">
      <w:start w:val="1"/>
      <w:numFmt w:val="bullet"/>
      <w:lvlText w:val=""/>
      <w:lvlJc w:val="left"/>
      <w:pPr>
        <w:tabs>
          <w:tab w:val="num" w:pos="720"/>
        </w:tabs>
        <w:ind w:left="720" w:hanging="360"/>
      </w:pPr>
      <w:rPr>
        <w:rFonts w:ascii="Wingdings 2" w:hAnsi="Wingdings 2" w:hint="default"/>
      </w:rPr>
    </w:lvl>
    <w:lvl w:ilvl="1" w:tplc="DD7EB1FE" w:tentative="1">
      <w:start w:val="1"/>
      <w:numFmt w:val="bullet"/>
      <w:lvlText w:val=""/>
      <w:lvlJc w:val="left"/>
      <w:pPr>
        <w:tabs>
          <w:tab w:val="num" w:pos="1440"/>
        </w:tabs>
        <w:ind w:left="1440" w:hanging="360"/>
      </w:pPr>
      <w:rPr>
        <w:rFonts w:ascii="Wingdings 2" w:hAnsi="Wingdings 2" w:hint="default"/>
      </w:rPr>
    </w:lvl>
    <w:lvl w:ilvl="2" w:tplc="CD5AAC3A" w:tentative="1">
      <w:start w:val="1"/>
      <w:numFmt w:val="bullet"/>
      <w:lvlText w:val=""/>
      <w:lvlJc w:val="left"/>
      <w:pPr>
        <w:tabs>
          <w:tab w:val="num" w:pos="2160"/>
        </w:tabs>
        <w:ind w:left="2160" w:hanging="360"/>
      </w:pPr>
      <w:rPr>
        <w:rFonts w:ascii="Wingdings 2" w:hAnsi="Wingdings 2" w:hint="default"/>
      </w:rPr>
    </w:lvl>
    <w:lvl w:ilvl="3" w:tplc="DEDE85E0" w:tentative="1">
      <w:start w:val="1"/>
      <w:numFmt w:val="bullet"/>
      <w:lvlText w:val=""/>
      <w:lvlJc w:val="left"/>
      <w:pPr>
        <w:tabs>
          <w:tab w:val="num" w:pos="2880"/>
        </w:tabs>
        <w:ind w:left="2880" w:hanging="360"/>
      </w:pPr>
      <w:rPr>
        <w:rFonts w:ascii="Wingdings 2" w:hAnsi="Wingdings 2" w:hint="default"/>
      </w:rPr>
    </w:lvl>
    <w:lvl w:ilvl="4" w:tplc="5DD64242" w:tentative="1">
      <w:start w:val="1"/>
      <w:numFmt w:val="bullet"/>
      <w:lvlText w:val=""/>
      <w:lvlJc w:val="left"/>
      <w:pPr>
        <w:tabs>
          <w:tab w:val="num" w:pos="3600"/>
        </w:tabs>
        <w:ind w:left="3600" w:hanging="360"/>
      </w:pPr>
      <w:rPr>
        <w:rFonts w:ascii="Wingdings 2" w:hAnsi="Wingdings 2" w:hint="default"/>
      </w:rPr>
    </w:lvl>
    <w:lvl w:ilvl="5" w:tplc="69988D3C" w:tentative="1">
      <w:start w:val="1"/>
      <w:numFmt w:val="bullet"/>
      <w:lvlText w:val=""/>
      <w:lvlJc w:val="left"/>
      <w:pPr>
        <w:tabs>
          <w:tab w:val="num" w:pos="4320"/>
        </w:tabs>
        <w:ind w:left="4320" w:hanging="360"/>
      </w:pPr>
      <w:rPr>
        <w:rFonts w:ascii="Wingdings 2" w:hAnsi="Wingdings 2" w:hint="default"/>
      </w:rPr>
    </w:lvl>
    <w:lvl w:ilvl="6" w:tplc="C9F2FD7E" w:tentative="1">
      <w:start w:val="1"/>
      <w:numFmt w:val="bullet"/>
      <w:lvlText w:val=""/>
      <w:lvlJc w:val="left"/>
      <w:pPr>
        <w:tabs>
          <w:tab w:val="num" w:pos="5040"/>
        </w:tabs>
        <w:ind w:left="5040" w:hanging="360"/>
      </w:pPr>
      <w:rPr>
        <w:rFonts w:ascii="Wingdings 2" w:hAnsi="Wingdings 2" w:hint="default"/>
      </w:rPr>
    </w:lvl>
    <w:lvl w:ilvl="7" w:tplc="807C8312" w:tentative="1">
      <w:start w:val="1"/>
      <w:numFmt w:val="bullet"/>
      <w:lvlText w:val=""/>
      <w:lvlJc w:val="left"/>
      <w:pPr>
        <w:tabs>
          <w:tab w:val="num" w:pos="5760"/>
        </w:tabs>
        <w:ind w:left="5760" w:hanging="360"/>
      </w:pPr>
      <w:rPr>
        <w:rFonts w:ascii="Wingdings 2" w:hAnsi="Wingdings 2" w:hint="default"/>
      </w:rPr>
    </w:lvl>
    <w:lvl w:ilvl="8" w:tplc="DB82BCBC" w:tentative="1">
      <w:start w:val="1"/>
      <w:numFmt w:val="bullet"/>
      <w:lvlText w:val=""/>
      <w:lvlJc w:val="left"/>
      <w:pPr>
        <w:tabs>
          <w:tab w:val="num" w:pos="6480"/>
        </w:tabs>
        <w:ind w:left="6480" w:hanging="360"/>
      </w:pPr>
      <w:rPr>
        <w:rFonts w:ascii="Wingdings 2" w:hAnsi="Wingdings 2" w:hint="default"/>
      </w:rPr>
    </w:lvl>
  </w:abstractNum>
  <w:abstractNum w:abstractNumId="12">
    <w:nsid w:val="21FB524D"/>
    <w:multiLevelType w:val="hybridMultilevel"/>
    <w:tmpl w:val="388E0178"/>
    <w:lvl w:ilvl="0" w:tplc="9FBEA230">
      <w:start w:val="1"/>
      <w:numFmt w:val="bullet"/>
      <w:lvlText w:val=""/>
      <w:lvlJc w:val="left"/>
      <w:pPr>
        <w:tabs>
          <w:tab w:val="num" w:pos="720"/>
        </w:tabs>
        <w:ind w:left="720" w:hanging="360"/>
      </w:pPr>
      <w:rPr>
        <w:rFonts w:ascii="Wingdings 2" w:hAnsi="Wingdings 2" w:hint="default"/>
      </w:rPr>
    </w:lvl>
    <w:lvl w:ilvl="1" w:tplc="ADB0E424" w:tentative="1">
      <w:start w:val="1"/>
      <w:numFmt w:val="bullet"/>
      <w:lvlText w:val=""/>
      <w:lvlJc w:val="left"/>
      <w:pPr>
        <w:tabs>
          <w:tab w:val="num" w:pos="1440"/>
        </w:tabs>
        <w:ind w:left="1440" w:hanging="360"/>
      </w:pPr>
      <w:rPr>
        <w:rFonts w:ascii="Wingdings 2" w:hAnsi="Wingdings 2" w:hint="default"/>
      </w:rPr>
    </w:lvl>
    <w:lvl w:ilvl="2" w:tplc="EDC8C046" w:tentative="1">
      <w:start w:val="1"/>
      <w:numFmt w:val="bullet"/>
      <w:lvlText w:val=""/>
      <w:lvlJc w:val="left"/>
      <w:pPr>
        <w:tabs>
          <w:tab w:val="num" w:pos="2160"/>
        </w:tabs>
        <w:ind w:left="2160" w:hanging="360"/>
      </w:pPr>
      <w:rPr>
        <w:rFonts w:ascii="Wingdings 2" w:hAnsi="Wingdings 2" w:hint="default"/>
      </w:rPr>
    </w:lvl>
    <w:lvl w:ilvl="3" w:tplc="E856C3AC" w:tentative="1">
      <w:start w:val="1"/>
      <w:numFmt w:val="bullet"/>
      <w:lvlText w:val=""/>
      <w:lvlJc w:val="left"/>
      <w:pPr>
        <w:tabs>
          <w:tab w:val="num" w:pos="2880"/>
        </w:tabs>
        <w:ind w:left="2880" w:hanging="360"/>
      </w:pPr>
      <w:rPr>
        <w:rFonts w:ascii="Wingdings 2" w:hAnsi="Wingdings 2" w:hint="default"/>
      </w:rPr>
    </w:lvl>
    <w:lvl w:ilvl="4" w:tplc="23BEB74C" w:tentative="1">
      <w:start w:val="1"/>
      <w:numFmt w:val="bullet"/>
      <w:lvlText w:val=""/>
      <w:lvlJc w:val="left"/>
      <w:pPr>
        <w:tabs>
          <w:tab w:val="num" w:pos="3600"/>
        </w:tabs>
        <w:ind w:left="3600" w:hanging="360"/>
      </w:pPr>
      <w:rPr>
        <w:rFonts w:ascii="Wingdings 2" w:hAnsi="Wingdings 2" w:hint="default"/>
      </w:rPr>
    </w:lvl>
    <w:lvl w:ilvl="5" w:tplc="8D86CB06" w:tentative="1">
      <w:start w:val="1"/>
      <w:numFmt w:val="bullet"/>
      <w:lvlText w:val=""/>
      <w:lvlJc w:val="left"/>
      <w:pPr>
        <w:tabs>
          <w:tab w:val="num" w:pos="4320"/>
        </w:tabs>
        <w:ind w:left="4320" w:hanging="360"/>
      </w:pPr>
      <w:rPr>
        <w:rFonts w:ascii="Wingdings 2" w:hAnsi="Wingdings 2" w:hint="default"/>
      </w:rPr>
    </w:lvl>
    <w:lvl w:ilvl="6" w:tplc="4BF2E734" w:tentative="1">
      <w:start w:val="1"/>
      <w:numFmt w:val="bullet"/>
      <w:lvlText w:val=""/>
      <w:lvlJc w:val="left"/>
      <w:pPr>
        <w:tabs>
          <w:tab w:val="num" w:pos="5040"/>
        </w:tabs>
        <w:ind w:left="5040" w:hanging="360"/>
      </w:pPr>
      <w:rPr>
        <w:rFonts w:ascii="Wingdings 2" w:hAnsi="Wingdings 2" w:hint="default"/>
      </w:rPr>
    </w:lvl>
    <w:lvl w:ilvl="7" w:tplc="385A2C3A" w:tentative="1">
      <w:start w:val="1"/>
      <w:numFmt w:val="bullet"/>
      <w:lvlText w:val=""/>
      <w:lvlJc w:val="left"/>
      <w:pPr>
        <w:tabs>
          <w:tab w:val="num" w:pos="5760"/>
        </w:tabs>
        <w:ind w:left="5760" w:hanging="360"/>
      </w:pPr>
      <w:rPr>
        <w:rFonts w:ascii="Wingdings 2" w:hAnsi="Wingdings 2" w:hint="default"/>
      </w:rPr>
    </w:lvl>
    <w:lvl w:ilvl="8" w:tplc="1B645312"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93618D"/>
    <w:multiLevelType w:val="hybridMultilevel"/>
    <w:tmpl w:val="57F4A86E"/>
    <w:lvl w:ilvl="0" w:tplc="21E49EDE">
      <w:start w:val="1"/>
      <w:numFmt w:val="bullet"/>
      <w:lvlText w:val=""/>
      <w:lvlJc w:val="left"/>
      <w:pPr>
        <w:tabs>
          <w:tab w:val="num" w:pos="720"/>
        </w:tabs>
        <w:ind w:left="720" w:hanging="360"/>
      </w:pPr>
      <w:rPr>
        <w:rFonts w:ascii="Wingdings 2" w:hAnsi="Wingdings 2" w:hint="default"/>
      </w:rPr>
    </w:lvl>
    <w:lvl w:ilvl="1" w:tplc="3AD66C1E" w:tentative="1">
      <w:start w:val="1"/>
      <w:numFmt w:val="bullet"/>
      <w:lvlText w:val=""/>
      <w:lvlJc w:val="left"/>
      <w:pPr>
        <w:tabs>
          <w:tab w:val="num" w:pos="1440"/>
        </w:tabs>
        <w:ind w:left="1440" w:hanging="360"/>
      </w:pPr>
      <w:rPr>
        <w:rFonts w:ascii="Wingdings 2" w:hAnsi="Wingdings 2" w:hint="default"/>
      </w:rPr>
    </w:lvl>
    <w:lvl w:ilvl="2" w:tplc="3DB23E5C" w:tentative="1">
      <w:start w:val="1"/>
      <w:numFmt w:val="bullet"/>
      <w:lvlText w:val=""/>
      <w:lvlJc w:val="left"/>
      <w:pPr>
        <w:tabs>
          <w:tab w:val="num" w:pos="2160"/>
        </w:tabs>
        <w:ind w:left="2160" w:hanging="360"/>
      </w:pPr>
      <w:rPr>
        <w:rFonts w:ascii="Wingdings 2" w:hAnsi="Wingdings 2" w:hint="default"/>
      </w:rPr>
    </w:lvl>
    <w:lvl w:ilvl="3" w:tplc="A29240D4" w:tentative="1">
      <w:start w:val="1"/>
      <w:numFmt w:val="bullet"/>
      <w:lvlText w:val=""/>
      <w:lvlJc w:val="left"/>
      <w:pPr>
        <w:tabs>
          <w:tab w:val="num" w:pos="2880"/>
        </w:tabs>
        <w:ind w:left="2880" w:hanging="360"/>
      </w:pPr>
      <w:rPr>
        <w:rFonts w:ascii="Wingdings 2" w:hAnsi="Wingdings 2" w:hint="default"/>
      </w:rPr>
    </w:lvl>
    <w:lvl w:ilvl="4" w:tplc="53A20676" w:tentative="1">
      <w:start w:val="1"/>
      <w:numFmt w:val="bullet"/>
      <w:lvlText w:val=""/>
      <w:lvlJc w:val="left"/>
      <w:pPr>
        <w:tabs>
          <w:tab w:val="num" w:pos="3600"/>
        </w:tabs>
        <w:ind w:left="3600" w:hanging="360"/>
      </w:pPr>
      <w:rPr>
        <w:rFonts w:ascii="Wingdings 2" w:hAnsi="Wingdings 2" w:hint="default"/>
      </w:rPr>
    </w:lvl>
    <w:lvl w:ilvl="5" w:tplc="4A7A8032" w:tentative="1">
      <w:start w:val="1"/>
      <w:numFmt w:val="bullet"/>
      <w:lvlText w:val=""/>
      <w:lvlJc w:val="left"/>
      <w:pPr>
        <w:tabs>
          <w:tab w:val="num" w:pos="4320"/>
        </w:tabs>
        <w:ind w:left="4320" w:hanging="360"/>
      </w:pPr>
      <w:rPr>
        <w:rFonts w:ascii="Wingdings 2" w:hAnsi="Wingdings 2" w:hint="default"/>
      </w:rPr>
    </w:lvl>
    <w:lvl w:ilvl="6" w:tplc="7D3E4E5C" w:tentative="1">
      <w:start w:val="1"/>
      <w:numFmt w:val="bullet"/>
      <w:lvlText w:val=""/>
      <w:lvlJc w:val="left"/>
      <w:pPr>
        <w:tabs>
          <w:tab w:val="num" w:pos="5040"/>
        </w:tabs>
        <w:ind w:left="5040" w:hanging="360"/>
      </w:pPr>
      <w:rPr>
        <w:rFonts w:ascii="Wingdings 2" w:hAnsi="Wingdings 2" w:hint="default"/>
      </w:rPr>
    </w:lvl>
    <w:lvl w:ilvl="7" w:tplc="78024920" w:tentative="1">
      <w:start w:val="1"/>
      <w:numFmt w:val="bullet"/>
      <w:lvlText w:val=""/>
      <w:lvlJc w:val="left"/>
      <w:pPr>
        <w:tabs>
          <w:tab w:val="num" w:pos="5760"/>
        </w:tabs>
        <w:ind w:left="5760" w:hanging="360"/>
      </w:pPr>
      <w:rPr>
        <w:rFonts w:ascii="Wingdings 2" w:hAnsi="Wingdings 2" w:hint="default"/>
      </w:rPr>
    </w:lvl>
    <w:lvl w:ilvl="8" w:tplc="A5A4145E"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DB704B"/>
    <w:multiLevelType w:val="hybridMultilevel"/>
    <w:tmpl w:val="7F52D7A8"/>
    <w:lvl w:ilvl="0" w:tplc="C2C0D1AA">
      <w:start w:val="1"/>
      <w:numFmt w:val="bullet"/>
      <w:lvlText w:val=""/>
      <w:lvlJc w:val="left"/>
      <w:pPr>
        <w:tabs>
          <w:tab w:val="num" w:pos="720"/>
        </w:tabs>
        <w:ind w:left="720" w:hanging="360"/>
      </w:pPr>
      <w:rPr>
        <w:rFonts w:ascii="Wingdings 2" w:hAnsi="Wingdings 2" w:hint="default"/>
      </w:rPr>
    </w:lvl>
    <w:lvl w:ilvl="1" w:tplc="FD38FA36" w:tentative="1">
      <w:start w:val="1"/>
      <w:numFmt w:val="bullet"/>
      <w:lvlText w:val=""/>
      <w:lvlJc w:val="left"/>
      <w:pPr>
        <w:tabs>
          <w:tab w:val="num" w:pos="1440"/>
        </w:tabs>
        <w:ind w:left="1440" w:hanging="360"/>
      </w:pPr>
      <w:rPr>
        <w:rFonts w:ascii="Wingdings 2" w:hAnsi="Wingdings 2" w:hint="default"/>
      </w:rPr>
    </w:lvl>
    <w:lvl w:ilvl="2" w:tplc="772AFAE4" w:tentative="1">
      <w:start w:val="1"/>
      <w:numFmt w:val="bullet"/>
      <w:lvlText w:val=""/>
      <w:lvlJc w:val="left"/>
      <w:pPr>
        <w:tabs>
          <w:tab w:val="num" w:pos="2160"/>
        </w:tabs>
        <w:ind w:left="2160" w:hanging="360"/>
      </w:pPr>
      <w:rPr>
        <w:rFonts w:ascii="Wingdings 2" w:hAnsi="Wingdings 2" w:hint="default"/>
      </w:rPr>
    </w:lvl>
    <w:lvl w:ilvl="3" w:tplc="9DA08D50" w:tentative="1">
      <w:start w:val="1"/>
      <w:numFmt w:val="bullet"/>
      <w:lvlText w:val=""/>
      <w:lvlJc w:val="left"/>
      <w:pPr>
        <w:tabs>
          <w:tab w:val="num" w:pos="2880"/>
        </w:tabs>
        <w:ind w:left="2880" w:hanging="360"/>
      </w:pPr>
      <w:rPr>
        <w:rFonts w:ascii="Wingdings 2" w:hAnsi="Wingdings 2" w:hint="default"/>
      </w:rPr>
    </w:lvl>
    <w:lvl w:ilvl="4" w:tplc="C68C7A68" w:tentative="1">
      <w:start w:val="1"/>
      <w:numFmt w:val="bullet"/>
      <w:lvlText w:val=""/>
      <w:lvlJc w:val="left"/>
      <w:pPr>
        <w:tabs>
          <w:tab w:val="num" w:pos="3600"/>
        </w:tabs>
        <w:ind w:left="3600" w:hanging="360"/>
      </w:pPr>
      <w:rPr>
        <w:rFonts w:ascii="Wingdings 2" w:hAnsi="Wingdings 2" w:hint="default"/>
      </w:rPr>
    </w:lvl>
    <w:lvl w:ilvl="5" w:tplc="4F0C00C6" w:tentative="1">
      <w:start w:val="1"/>
      <w:numFmt w:val="bullet"/>
      <w:lvlText w:val=""/>
      <w:lvlJc w:val="left"/>
      <w:pPr>
        <w:tabs>
          <w:tab w:val="num" w:pos="4320"/>
        </w:tabs>
        <w:ind w:left="4320" w:hanging="360"/>
      </w:pPr>
      <w:rPr>
        <w:rFonts w:ascii="Wingdings 2" w:hAnsi="Wingdings 2" w:hint="default"/>
      </w:rPr>
    </w:lvl>
    <w:lvl w:ilvl="6" w:tplc="EA161100" w:tentative="1">
      <w:start w:val="1"/>
      <w:numFmt w:val="bullet"/>
      <w:lvlText w:val=""/>
      <w:lvlJc w:val="left"/>
      <w:pPr>
        <w:tabs>
          <w:tab w:val="num" w:pos="5040"/>
        </w:tabs>
        <w:ind w:left="5040" w:hanging="360"/>
      </w:pPr>
      <w:rPr>
        <w:rFonts w:ascii="Wingdings 2" w:hAnsi="Wingdings 2" w:hint="default"/>
      </w:rPr>
    </w:lvl>
    <w:lvl w:ilvl="7" w:tplc="8E96B130" w:tentative="1">
      <w:start w:val="1"/>
      <w:numFmt w:val="bullet"/>
      <w:lvlText w:val=""/>
      <w:lvlJc w:val="left"/>
      <w:pPr>
        <w:tabs>
          <w:tab w:val="num" w:pos="5760"/>
        </w:tabs>
        <w:ind w:left="5760" w:hanging="360"/>
      </w:pPr>
      <w:rPr>
        <w:rFonts w:ascii="Wingdings 2" w:hAnsi="Wingdings 2" w:hint="default"/>
      </w:rPr>
    </w:lvl>
    <w:lvl w:ilvl="8" w:tplc="2D5EBB7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3"/>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1"/>
  </w:num>
  <w:num w:numId="23">
    <w:abstractNumId w:val="42"/>
  </w:num>
  <w:num w:numId="24">
    <w:abstractNumId w:val="43"/>
  </w:num>
  <w:num w:numId="25">
    <w:abstractNumId w:val="31"/>
  </w:num>
  <w:num w:numId="26">
    <w:abstractNumId w:val="20"/>
  </w:num>
  <w:num w:numId="27">
    <w:abstractNumId w:val="4"/>
  </w:num>
  <w:num w:numId="28">
    <w:abstractNumId w:val="14"/>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9"/>
  </w:num>
  <w:num w:numId="38">
    <w:abstractNumId w:val="37"/>
  </w:num>
  <w:num w:numId="39">
    <w:abstractNumId w:val="19"/>
  </w:num>
  <w:num w:numId="40">
    <w:abstractNumId w:val="16"/>
  </w:num>
  <w:num w:numId="41">
    <w:abstractNumId w:val="25"/>
  </w:num>
  <w:num w:numId="42">
    <w:abstractNumId w:val="44"/>
  </w:num>
  <w:num w:numId="43">
    <w:abstractNumId w:val="40"/>
  </w:num>
  <w:num w:numId="44">
    <w:abstractNumId w:val="1"/>
  </w:num>
  <w:num w:numId="45">
    <w:abstractNumId w:val="11"/>
  </w:num>
  <w:num w:numId="46">
    <w:abstractNumId w:val="12"/>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6637"/>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4AF"/>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1A72"/>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91D"/>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1BCA"/>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678E"/>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55DC"/>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4675"/>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C7EEF"/>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B0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A7DDE"/>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4B9D"/>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789306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4154410">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1993319">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4492578">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7114853">
      <w:bodyDiv w:val="1"/>
      <w:marLeft w:val="0"/>
      <w:marRight w:val="0"/>
      <w:marTop w:val="0"/>
      <w:marBottom w:val="0"/>
      <w:divBdr>
        <w:top w:val="none" w:sz="0" w:space="0" w:color="auto"/>
        <w:left w:val="none" w:sz="0" w:space="0" w:color="auto"/>
        <w:bottom w:val="none" w:sz="0" w:space="0" w:color="auto"/>
        <w:right w:val="none" w:sz="0" w:space="0" w:color="auto"/>
      </w:divBdr>
    </w:div>
    <w:div w:id="574315012">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7975006">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454627">
      <w:bodyDiv w:val="1"/>
      <w:marLeft w:val="0"/>
      <w:marRight w:val="0"/>
      <w:marTop w:val="0"/>
      <w:marBottom w:val="0"/>
      <w:divBdr>
        <w:top w:val="none" w:sz="0" w:space="0" w:color="auto"/>
        <w:left w:val="none" w:sz="0" w:space="0" w:color="auto"/>
        <w:bottom w:val="none" w:sz="0" w:space="0" w:color="auto"/>
        <w:right w:val="none" w:sz="0" w:space="0" w:color="auto"/>
      </w:divBdr>
      <w:divsChild>
        <w:div w:id="833764182">
          <w:marLeft w:val="576"/>
          <w:marRight w:val="0"/>
          <w:marTop w:val="120"/>
          <w:marBottom w:val="0"/>
          <w:divBdr>
            <w:top w:val="none" w:sz="0" w:space="0" w:color="auto"/>
            <w:left w:val="none" w:sz="0" w:space="0" w:color="auto"/>
            <w:bottom w:val="none" w:sz="0" w:space="0" w:color="auto"/>
            <w:right w:val="none" w:sz="0" w:space="0" w:color="auto"/>
          </w:divBdr>
        </w:div>
        <w:div w:id="1706982203">
          <w:marLeft w:val="576"/>
          <w:marRight w:val="0"/>
          <w:marTop w:val="120"/>
          <w:marBottom w:val="0"/>
          <w:divBdr>
            <w:top w:val="none" w:sz="0" w:space="0" w:color="auto"/>
            <w:left w:val="none" w:sz="0" w:space="0" w:color="auto"/>
            <w:bottom w:val="none" w:sz="0" w:space="0" w:color="auto"/>
            <w:right w:val="none" w:sz="0" w:space="0" w:color="auto"/>
          </w:divBdr>
        </w:div>
        <w:div w:id="578054704">
          <w:marLeft w:val="576"/>
          <w:marRight w:val="0"/>
          <w:marTop w:val="120"/>
          <w:marBottom w:val="0"/>
          <w:divBdr>
            <w:top w:val="none" w:sz="0" w:space="0" w:color="auto"/>
            <w:left w:val="none" w:sz="0" w:space="0" w:color="auto"/>
            <w:bottom w:val="none" w:sz="0" w:space="0" w:color="auto"/>
            <w:right w:val="none" w:sz="0" w:space="0" w:color="auto"/>
          </w:divBdr>
        </w:div>
        <w:div w:id="1292128399">
          <w:marLeft w:val="576"/>
          <w:marRight w:val="0"/>
          <w:marTop w:val="120"/>
          <w:marBottom w:val="0"/>
          <w:divBdr>
            <w:top w:val="none" w:sz="0" w:space="0" w:color="auto"/>
            <w:left w:val="none" w:sz="0" w:space="0" w:color="auto"/>
            <w:bottom w:val="none" w:sz="0" w:space="0" w:color="auto"/>
            <w:right w:val="none" w:sz="0" w:space="0" w:color="auto"/>
          </w:divBdr>
        </w:div>
        <w:div w:id="49079958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6457057">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1307467">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6344762">
      <w:bodyDiv w:val="1"/>
      <w:marLeft w:val="0"/>
      <w:marRight w:val="0"/>
      <w:marTop w:val="0"/>
      <w:marBottom w:val="0"/>
      <w:divBdr>
        <w:top w:val="none" w:sz="0" w:space="0" w:color="auto"/>
        <w:left w:val="none" w:sz="0" w:space="0" w:color="auto"/>
        <w:bottom w:val="none" w:sz="0" w:space="0" w:color="auto"/>
        <w:right w:val="none" w:sz="0" w:space="0" w:color="auto"/>
      </w:divBdr>
      <w:divsChild>
        <w:div w:id="923491404">
          <w:marLeft w:val="576"/>
          <w:marRight w:val="0"/>
          <w:marTop w:val="120"/>
          <w:marBottom w:val="0"/>
          <w:divBdr>
            <w:top w:val="none" w:sz="0" w:space="0" w:color="auto"/>
            <w:left w:val="none" w:sz="0" w:space="0" w:color="auto"/>
            <w:bottom w:val="none" w:sz="0" w:space="0" w:color="auto"/>
            <w:right w:val="none" w:sz="0" w:space="0" w:color="auto"/>
          </w:divBdr>
        </w:div>
        <w:div w:id="193693663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5941360">
      <w:bodyDiv w:val="1"/>
      <w:marLeft w:val="0"/>
      <w:marRight w:val="0"/>
      <w:marTop w:val="0"/>
      <w:marBottom w:val="0"/>
      <w:divBdr>
        <w:top w:val="none" w:sz="0" w:space="0" w:color="auto"/>
        <w:left w:val="none" w:sz="0" w:space="0" w:color="auto"/>
        <w:bottom w:val="none" w:sz="0" w:space="0" w:color="auto"/>
        <w:right w:val="none" w:sz="0" w:space="0" w:color="auto"/>
      </w:divBdr>
    </w:div>
    <w:div w:id="1283726007">
      <w:bodyDiv w:val="1"/>
      <w:marLeft w:val="0"/>
      <w:marRight w:val="0"/>
      <w:marTop w:val="0"/>
      <w:marBottom w:val="0"/>
      <w:divBdr>
        <w:top w:val="none" w:sz="0" w:space="0" w:color="auto"/>
        <w:left w:val="none" w:sz="0" w:space="0" w:color="auto"/>
        <w:bottom w:val="none" w:sz="0" w:space="0" w:color="auto"/>
        <w:right w:val="none" w:sz="0" w:space="0" w:color="auto"/>
      </w:divBdr>
      <w:divsChild>
        <w:div w:id="1825706966">
          <w:marLeft w:val="576"/>
          <w:marRight w:val="0"/>
          <w:marTop w:val="120"/>
          <w:marBottom w:val="0"/>
          <w:divBdr>
            <w:top w:val="none" w:sz="0" w:space="0" w:color="auto"/>
            <w:left w:val="none" w:sz="0" w:space="0" w:color="auto"/>
            <w:bottom w:val="none" w:sz="0" w:space="0" w:color="auto"/>
            <w:right w:val="none" w:sz="0" w:space="0" w:color="auto"/>
          </w:divBdr>
        </w:div>
        <w:div w:id="2097359206">
          <w:marLeft w:val="576"/>
          <w:marRight w:val="0"/>
          <w:marTop w:val="120"/>
          <w:marBottom w:val="0"/>
          <w:divBdr>
            <w:top w:val="none" w:sz="0" w:space="0" w:color="auto"/>
            <w:left w:val="none" w:sz="0" w:space="0" w:color="auto"/>
            <w:bottom w:val="none" w:sz="0" w:space="0" w:color="auto"/>
            <w:right w:val="none" w:sz="0" w:space="0" w:color="auto"/>
          </w:divBdr>
        </w:div>
        <w:div w:id="1134062671">
          <w:marLeft w:val="576"/>
          <w:marRight w:val="0"/>
          <w:marTop w:val="120"/>
          <w:marBottom w:val="0"/>
          <w:divBdr>
            <w:top w:val="none" w:sz="0" w:space="0" w:color="auto"/>
            <w:left w:val="none" w:sz="0" w:space="0" w:color="auto"/>
            <w:bottom w:val="none" w:sz="0" w:space="0" w:color="auto"/>
            <w:right w:val="none" w:sz="0" w:space="0" w:color="auto"/>
          </w:divBdr>
        </w:div>
        <w:div w:id="1215389554">
          <w:marLeft w:val="576"/>
          <w:marRight w:val="0"/>
          <w:marTop w:val="120"/>
          <w:marBottom w:val="0"/>
          <w:divBdr>
            <w:top w:val="none" w:sz="0" w:space="0" w:color="auto"/>
            <w:left w:val="none" w:sz="0" w:space="0" w:color="auto"/>
            <w:bottom w:val="none" w:sz="0" w:space="0" w:color="auto"/>
            <w:right w:val="none" w:sz="0" w:space="0" w:color="auto"/>
          </w:divBdr>
        </w:div>
        <w:div w:id="1247618449">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399584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380980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394297">
      <w:bodyDiv w:val="1"/>
      <w:marLeft w:val="0"/>
      <w:marRight w:val="0"/>
      <w:marTop w:val="0"/>
      <w:marBottom w:val="0"/>
      <w:divBdr>
        <w:top w:val="none" w:sz="0" w:space="0" w:color="auto"/>
        <w:left w:val="none" w:sz="0" w:space="0" w:color="auto"/>
        <w:bottom w:val="none" w:sz="0" w:space="0" w:color="auto"/>
        <w:right w:val="none" w:sz="0" w:space="0" w:color="auto"/>
      </w:divBdr>
      <w:divsChild>
        <w:div w:id="94400697">
          <w:marLeft w:val="576"/>
          <w:marRight w:val="0"/>
          <w:marTop w:val="120"/>
          <w:marBottom w:val="0"/>
          <w:divBdr>
            <w:top w:val="none" w:sz="0" w:space="0" w:color="auto"/>
            <w:left w:val="none" w:sz="0" w:space="0" w:color="auto"/>
            <w:bottom w:val="none" w:sz="0" w:space="0" w:color="auto"/>
            <w:right w:val="none" w:sz="0" w:space="0" w:color="auto"/>
          </w:divBdr>
        </w:div>
        <w:div w:id="51157509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1494741">
      <w:bodyDiv w:val="1"/>
      <w:marLeft w:val="0"/>
      <w:marRight w:val="0"/>
      <w:marTop w:val="0"/>
      <w:marBottom w:val="0"/>
      <w:divBdr>
        <w:top w:val="none" w:sz="0" w:space="0" w:color="auto"/>
        <w:left w:val="none" w:sz="0" w:space="0" w:color="auto"/>
        <w:bottom w:val="none" w:sz="0" w:space="0" w:color="auto"/>
        <w:right w:val="none" w:sz="0" w:space="0" w:color="auto"/>
      </w:divBdr>
      <w:divsChild>
        <w:div w:id="809441255">
          <w:marLeft w:val="576"/>
          <w:marRight w:val="0"/>
          <w:marTop w:val="120"/>
          <w:marBottom w:val="0"/>
          <w:divBdr>
            <w:top w:val="none" w:sz="0" w:space="0" w:color="auto"/>
            <w:left w:val="none" w:sz="0" w:space="0" w:color="auto"/>
            <w:bottom w:val="none" w:sz="0" w:space="0" w:color="auto"/>
            <w:right w:val="none" w:sz="0" w:space="0" w:color="auto"/>
          </w:divBdr>
        </w:div>
        <w:div w:id="54663540">
          <w:marLeft w:val="576"/>
          <w:marRight w:val="0"/>
          <w:marTop w:val="120"/>
          <w:marBottom w:val="0"/>
          <w:divBdr>
            <w:top w:val="none" w:sz="0" w:space="0" w:color="auto"/>
            <w:left w:val="none" w:sz="0" w:space="0" w:color="auto"/>
            <w:bottom w:val="none" w:sz="0" w:space="0" w:color="auto"/>
            <w:right w:val="none" w:sz="0" w:space="0" w:color="auto"/>
          </w:divBdr>
        </w:div>
        <w:div w:id="2141609128">
          <w:marLeft w:val="576"/>
          <w:marRight w:val="0"/>
          <w:marTop w:val="120"/>
          <w:marBottom w:val="0"/>
          <w:divBdr>
            <w:top w:val="none" w:sz="0" w:space="0" w:color="auto"/>
            <w:left w:val="none" w:sz="0" w:space="0" w:color="auto"/>
            <w:bottom w:val="none" w:sz="0" w:space="0" w:color="auto"/>
            <w:right w:val="none" w:sz="0" w:space="0" w:color="auto"/>
          </w:divBdr>
        </w:div>
        <w:div w:id="1002196509">
          <w:marLeft w:val="576"/>
          <w:marRight w:val="0"/>
          <w:marTop w:val="120"/>
          <w:marBottom w:val="0"/>
          <w:divBdr>
            <w:top w:val="none" w:sz="0" w:space="0" w:color="auto"/>
            <w:left w:val="none" w:sz="0" w:space="0" w:color="auto"/>
            <w:bottom w:val="none" w:sz="0" w:space="0" w:color="auto"/>
            <w:right w:val="none" w:sz="0" w:space="0" w:color="auto"/>
          </w:divBdr>
        </w:div>
        <w:div w:id="1278829774">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3939670">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3593856">
      <w:bodyDiv w:val="1"/>
      <w:marLeft w:val="0"/>
      <w:marRight w:val="0"/>
      <w:marTop w:val="0"/>
      <w:marBottom w:val="0"/>
      <w:divBdr>
        <w:top w:val="none" w:sz="0" w:space="0" w:color="auto"/>
        <w:left w:val="none" w:sz="0" w:space="0" w:color="auto"/>
        <w:bottom w:val="none" w:sz="0" w:space="0" w:color="auto"/>
        <w:right w:val="none" w:sz="0" w:space="0" w:color="auto"/>
      </w:divBdr>
      <w:divsChild>
        <w:div w:id="381558072">
          <w:marLeft w:val="576"/>
          <w:marRight w:val="0"/>
          <w:marTop w:val="120"/>
          <w:marBottom w:val="0"/>
          <w:divBdr>
            <w:top w:val="none" w:sz="0" w:space="0" w:color="auto"/>
            <w:left w:val="none" w:sz="0" w:space="0" w:color="auto"/>
            <w:bottom w:val="none" w:sz="0" w:space="0" w:color="auto"/>
            <w:right w:val="none" w:sz="0" w:space="0" w:color="auto"/>
          </w:divBdr>
        </w:div>
        <w:div w:id="1924291310">
          <w:marLeft w:val="576"/>
          <w:marRight w:val="0"/>
          <w:marTop w:val="120"/>
          <w:marBottom w:val="0"/>
          <w:divBdr>
            <w:top w:val="none" w:sz="0" w:space="0" w:color="auto"/>
            <w:left w:val="none" w:sz="0" w:space="0" w:color="auto"/>
            <w:bottom w:val="none" w:sz="0" w:space="0" w:color="auto"/>
            <w:right w:val="none" w:sz="0" w:space="0" w:color="auto"/>
          </w:divBdr>
        </w:div>
        <w:div w:id="2029209202">
          <w:marLeft w:val="576"/>
          <w:marRight w:val="0"/>
          <w:marTop w:val="120"/>
          <w:marBottom w:val="0"/>
          <w:divBdr>
            <w:top w:val="none" w:sz="0" w:space="0" w:color="auto"/>
            <w:left w:val="none" w:sz="0" w:space="0" w:color="auto"/>
            <w:bottom w:val="none" w:sz="0" w:space="0" w:color="auto"/>
            <w:right w:val="none" w:sz="0" w:space="0" w:color="auto"/>
          </w:divBdr>
        </w:div>
        <w:div w:id="251554770">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7209506">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13</Pages>
  <Words>1515</Words>
  <Characters>8640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2021-12-03T10:59:00Z</dcterms:modified>
</cp:coreProperties>
</file>