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6F3D" w:rsidRDefault="00237CFE" w:rsidP="00237CFE">
      <w:pPr>
        <w:spacing w:line="360" w:lineRule="auto"/>
        <w:jc w:val="center"/>
        <w:rPr>
          <w:b/>
          <w:szCs w:val="20"/>
        </w:rPr>
      </w:pPr>
      <w:r w:rsidRPr="00237CFE">
        <w:rPr>
          <w:b/>
          <w:szCs w:val="20"/>
        </w:rPr>
        <w:t>L</w:t>
      </w:r>
      <w:r>
        <w:rPr>
          <w:b/>
          <w:szCs w:val="20"/>
        </w:rPr>
        <w:t xml:space="preserve">OW </w:t>
      </w:r>
      <w:r w:rsidRPr="00237CFE">
        <w:rPr>
          <w:b/>
          <w:szCs w:val="20"/>
        </w:rPr>
        <w:t>MOSFET C</w:t>
      </w:r>
      <w:r>
        <w:rPr>
          <w:b/>
          <w:szCs w:val="20"/>
        </w:rPr>
        <w:t>OUNT ISOLATED DC-AC CONVERTER</w:t>
      </w:r>
    </w:p>
    <w:p w:rsidR="00237CFE" w:rsidRPr="00D26A5D" w:rsidRDefault="00237CFE" w:rsidP="00237CFE">
      <w:pPr>
        <w:spacing w:line="360" w:lineRule="auto"/>
        <w:jc w:val="center"/>
        <w:rPr>
          <w:b/>
          <w:szCs w:val="20"/>
        </w:rPr>
      </w:pPr>
    </w:p>
    <w:p w:rsidR="00126A34" w:rsidRPr="00D26A5D" w:rsidRDefault="00126A34" w:rsidP="000D7EDC">
      <w:pPr>
        <w:spacing w:line="360" w:lineRule="auto"/>
        <w:rPr>
          <w:b/>
          <w:szCs w:val="20"/>
        </w:rPr>
      </w:pPr>
    </w:p>
    <w:p w:rsidR="000D7EDC" w:rsidRPr="00D26A5D" w:rsidRDefault="000D7EDC" w:rsidP="000D7EDC">
      <w:pPr>
        <w:spacing w:line="360" w:lineRule="auto"/>
        <w:rPr>
          <w:b/>
          <w:szCs w:val="20"/>
        </w:rPr>
        <w:sectPr w:rsidR="000D7EDC" w:rsidRPr="00D26A5D" w:rsidSect="00867532">
          <w:headerReference w:type="default" r:id="rId8"/>
          <w:footerReference w:type="default" r:id="rId9"/>
          <w:pgSz w:w="11907" w:h="16839" w:code="9"/>
          <w:pgMar w:top="1620" w:right="686" w:bottom="2340" w:left="700" w:header="0" w:footer="1440" w:gutter="0"/>
          <w:cols w:space="720"/>
          <w:docGrid w:linePitch="299"/>
        </w:sectPr>
      </w:pPr>
    </w:p>
    <w:p w:rsidR="006308D1" w:rsidRPr="0036681C" w:rsidRDefault="008077AA" w:rsidP="0036681C">
      <w:pPr>
        <w:autoSpaceDE w:val="0"/>
        <w:autoSpaceDN w:val="0"/>
        <w:adjustRightInd w:val="0"/>
        <w:spacing w:line="360" w:lineRule="auto"/>
        <w:jc w:val="both"/>
      </w:pPr>
      <w:r w:rsidRPr="00D26A5D">
        <w:rPr>
          <w:b/>
          <w:szCs w:val="20"/>
        </w:rPr>
        <w:lastRenderedPageBreak/>
        <w:t>ABSTRACT-</w:t>
      </w:r>
      <w:r w:rsidR="00126A34" w:rsidRPr="00D26A5D">
        <w:t xml:space="preserve"> </w:t>
      </w:r>
      <w:r w:rsidR="0036681C">
        <w:t>This letter proposes an original delicate exchanged single stage segregated dc-ac converter geography according to the business perspective. The proposed converter requires a lesser number of MOSFETs contrasted with generally considered cycloconverter type (CCT) segregated dc-ac converter geography. This converter gives lower obligation cycle misfortune, better productivity, and EMI execution contrasted with CCT dc-ac converter. Likewise, it is thermally more stable, consequently requires a more modest hotness sink. The converter activity is shown in a 1kW model created with SiC MOSFETs.</w:t>
      </w:r>
    </w:p>
    <w:p w:rsidR="006308D1" w:rsidRDefault="006308D1" w:rsidP="00397FFE">
      <w:pPr>
        <w:spacing w:line="360" w:lineRule="auto"/>
        <w:jc w:val="both"/>
        <w:rPr>
          <w:b/>
          <w:szCs w:val="20"/>
        </w:rPr>
      </w:pPr>
    </w:p>
    <w:p w:rsidR="004B557E" w:rsidRPr="00D26A5D" w:rsidRDefault="004B557E" w:rsidP="00397FFE">
      <w:pPr>
        <w:spacing w:line="360" w:lineRule="auto"/>
        <w:jc w:val="both"/>
        <w:rPr>
          <w:b/>
          <w:szCs w:val="20"/>
        </w:rPr>
      </w:pPr>
      <w:r w:rsidRPr="00D26A5D">
        <w:rPr>
          <w:b/>
          <w:szCs w:val="20"/>
        </w:rPr>
        <w:t>1. INTRODUCTION</w:t>
      </w:r>
    </w:p>
    <w:p w:rsidR="00070B1E" w:rsidRDefault="00070B1E" w:rsidP="001C3B54">
      <w:pPr>
        <w:pStyle w:val="ListParagraph"/>
        <w:autoSpaceDE w:val="0"/>
        <w:autoSpaceDN w:val="0"/>
        <w:adjustRightInd w:val="0"/>
        <w:spacing w:line="360" w:lineRule="auto"/>
        <w:ind w:left="0"/>
        <w:jc w:val="both"/>
        <w:rPr>
          <w:rStyle w:val="e24kjd"/>
        </w:rPr>
      </w:pPr>
    </w:p>
    <w:p w:rsidR="006005F1" w:rsidRDefault="0039463C" w:rsidP="0039463C">
      <w:pPr>
        <w:spacing w:line="360" w:lineRule="auto"/>
        <w:jc w:val="both"/>
        <w:rPr>
          <w:color w:val="000000"/>
        </w:rPr>
      </w:pPr>
      <w:r w:rsidRPr="0039463C">
        <w:rPr>
          <w:color w:val="000000"/>
        </w:rPr>
        <w:t>Uninterruptible power supply (UPS) industry is generally looking for inventive segregated dc-ac converter geographies which can support the proficiency and power thickness without</w:t>
      </w:r>
      <w:r>
        <w:rPr>
          <w:color w:val="000000"/>
        </w:rPr>
        <w:t xml:space="preserve"> </w:t>
      </w:r>
      <w:r w:rsidRPr="0039463C">
        <w:rPr>
          <w:color w:val="000000"/>
        </w:rPr>
        <w:t>compromising the unwavering quality. There are a few segregated dc-ac power converter geographies revealed in the writing which can be comprehensively characterized into traditional two-stage and somewhat new single-stage arrangements. The two-stage dc-ac converters utilize a front end detached dc-dc stage followed by a sine wave inverter. Numerous</w:t>
      </w:r>
      <w:r>
        <w:rPr>
          <w:color w:val="000000"/>
        </w:rPr>
        <w:t xml:space="preserve"> </w:t>
      </w:r>
      <w:r w:rsidRPr="0039463C">
        <w:rPr>
          <w:color w:val="000000"/>
        </w:rPr>
        <w:t>produces favor double dynamic scaffold (DAB) type dc-dc design to accomplish higher proficiency particularly for power multiple kW. This approach requires eight switches,</w:t>
      </w:r>
      <w:r w:rsidR="006005F1">
        <w:rPr>
          <w:color w:val="000000"/>
        </w:rPr>
        <w:t xml:space="preserve"> </w:t>
      </w:r>
      <w:r w:rsidRPr="0039463C">
        <w:rPr>
          <w:color w:val="000000"/>
        </w:rPr>
        <w:t xml:space="preserve">which expands the advancement cost. As a savvy arrangement, half-span type DAB with four </w:t>
      </w:r>
      <w:r w:rsidRPr="0039463C">
        <w:rPr>
          <w:color w:val="000000"/>
        </w:rPr>
        <w:lastRenderedPageBreak/>
        <w:t>switches is proposed in. In numerous items, the optional side dynamic scaffold is supplanted by a diode span rectifier for additional expense decrease. These converters are generally either throbbing dc type (PDT) or cycloconverter type (CCT) dc-ac converters. In PDT converters, the dc-interface capacitors at the result of the dc-dc stage are dispensed with and a beat dc voltage is produced. This voltage is changed over to an air conditioner voltage by a low-recurrence unfolder circuit.</w:t>
      </w:r>
      <w:r w:rsidR="006005F1">
        <w:rPr>
          <w:color w:val="000000"/>
        </w:rPr>
        <w:t xml:space="preserve"> </w:t>
      </w:r>
    </w:p>
    <w:p w:rsidR="0059030A" w:rsidRDefault="0059030A" w:rsidP="0039463C">
      <w:pPr>
        <w:spacing w:line="360" w:lineRule="auto"/>
        <w:jc w:val="both"/>
        <w:rPr>
          <w:color w:val="000000"/>
        </w:rPr>
      </w:pPr>
    </w:p>
    <w:p w:rsidR="006005F1" w:rsidRDefault="0059030A" w:rsidP="0039463C">
      <w:pPr>
        <w:spacing w:line="360" w:lineRule="auto"/>
        <w:jc w:val="both"/>
        <w:rPr>
          <w:color w:val="000000"/>
        </w:rPr>
      </w:pPr>
      <w:r>
        <w:rPr>
          <w:noProof/>
          <w:color w:val="000000"/>
          <w:lang w:val="en-IN" w:eastAsia="en-IN" w:bidi="ta-IN"/>
        </w:rPr>
        <w:drawing>
          <wp:inline distT="0" distB="0" distL="0" distR="0">
            <wp:extent cx="3114675" cy="220980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3114675" cy="2209800"/>
                    </a:xfrm>
                    <a:prstGeom prst="rect">
                      <a:avLst/>
                    </a:prstGeom>
                    <a:noFill/>
                    <a:ln w="9525">
                      <a:noFill/>
                      <a:miter lim="800000"/>
                      <a:headEnd/>
                      <a:tailEnd/>
                    </a:ln>
                  </pic:spPr>
                </pic:pic>
              </a:graphicData>
            </a:graphic>
          </wp:inline>
        </w:drawing>
      </w:r>
    </w:p>
    <w:p w:rsidR="0039463C" w:rsidRPr="0039463C" w:rsidRDefault="0039463C" w:rsidP="0039463C">
      <w:pPr>
        <w:spacing w:line="360" w:lineRule="auto"/>
        <w:jc w:val="both"/>
        <w:rPr>
          <w:color w:val="000000"/>
        </w:rPr>
      </w:pPr>
      <w:r w:rsidRPr="0039463C">
        <w:rPr>
          <w:color w:val="000000"/>
        </w:rPr>
        <w:t>The CCT single-stage dc-ac converters are generally investigated in scholarly world which requires a full scaffold at the dc side and a cycloconverter at the air conditioner side. However these singlestage converters endeavor to resolve the issues of traditional two-stage arrangements, they are not that well known in the business due to beneath significant reasons.</w:t>
      </w:r>
    </w:p>
    <w:p w:rsidR="0039463C" w:rsidRPr="0039463C" w:rsidRDefault="0039463C" w:rsidP="0039463C">
      <w:pPr>
        <w:spacing w:line="360" w:lineRule="auto"/>
        <w:jc w:val="both"/>
        <w:rPr>
          <w:color w:val="000000"/>
        </w:rPr>
      </w:pPr>
      <w:r w:rsidRPr="0039463C">
        <w:rPr>
          <w:color w:val="000000"/>
        </w:rPr>
        <w:t xml:space="preserve">• Part Count and Loss: The CCT single-stage dc-ac converter requires twelve MOSFETs for a solitary </w:t>
      </w:r>
      <w:r w:rsidRPr="0039463C">
        <w:rPr>
          <w:color w:val="000000"/>
        </w:rPr>
        <w:lastRenderedPageBreak/>
        <w:t>stage</w:t>
      </w:r>
      <w:r w:rsidR="006005F1">
        <w:rPr>
          <w:color w:val="000000"/>
        </w:rPr>
        <w:t xml:space="preserve"> </w:t>
      </w:r>
      <w:r w:rsidRPr="0039463C">
        <w:rPr>
          <w:color w:val="000000"/>
        </w:rPr>
        <w:t>framework. Such a high switch count lessens productivity.</w:t>
      </w:r>
    </w:p>
    <w:p w:rsidR="0039463C" w:rsidRPr="0039463C" w:rsidRDefault="0039463C" w:rsidP="0039463C">
      <w:pPr>
        <w:spacing w:line="360" w:lineRule="auto"/>
        <w:jc w:val="both"/>
        <w:rPr>
          <w:color w:val="000000"/>
        </w:rPr>
      </w:pPr>
      <w:r w:rsidRPr="0039463C">
        <w:rPr>
          <w:color w:val="000000"/>
        </w:rPr>
        <w:t>• Obligation Cycle Loss: The CCT converters can give normal compensation to the current through spillage inductor and the result ac inductor staying away from the necessity of snubber circuit. Be that as it may, the result voltage becomes zero during this recompense stretch bringing about obligation cycle misfortune which diminishes the normal result ac voltage.</w:t>
      </w:r>
    </w:p>
    <w:p w:rsidR="0039463C" w:rsidRPr="0039463C" w:rsidRDefault="0039463C" w:rsidP="0039463C">
      <w:pPr>
        <w:spacing w:line="360" w:lineRule="auto"/>
        <w:jc w:val="both"/>
        <w:rPr>
          <w:color w:val="000000"/>
        </w:rPr>
      </w:pPr>
      <w:r w:rsidRPr="0039463C">
        <w:rPr>
          <w:color w:val="000000"/>
        </w:rPr>
        <w:t>• EMI Performance: High switch count unfavorably influences the EMI execution of the single-stage CCT dc-ac converter. Accordingly, cumbersome EMI channels are required.</w:t>
      </w:r>
    </w:p>
    <w:p w:rsidR="00640D21" w:rsidRPr="0039463C" w:rsidRDefault="0039463C" w:rsidP="0039463C">
      <w:pPr>
        <w:spacing w:line="360" w:lineRule="auto"/>
        <w:jc w:val="both"/>
        <w:rPr>
          <w:color w:val="000000"/>
        </w:rPr>
      </w:pPr>
      <w:r w:rsidRPr="0039463C">
        <w:rPr>
          <w:color w:val="000000"/>
        </w:rPr>
        <w:t>• Warm Management: More number of exchanging parts expands the normal hotness sink temperature. This letter proposes a detached single-stage dc-ac converter geography tending to the previously mentioned issues saw in</w:t>
      </w:r>
      <w:r w:rsidR="006005F1">
        <w:rPr>
          <w:color w:val="000000"/>
        </w:rPr>
        <w:t xml:space="preserve"> </w:t>
      </w:r>
      <w:r w:rsidRPr="0039463C">
        <w:rPr>
          <w:color w:val="000000"/>
        </w:rPr>
        <w:t>regular CCT dc-ac converters for modern execution.</w:t>
      </w:r>
    </w:p>
    <w:p w:rsidR="0039463C" w:rsidRDefault="0039463C" w:rsidP="0039463C">
      <w:pPr>
        <w:spacing w:line="360" w:lineRule="auto"/>
        <w:jc w:val="both"/>
        <w:rPr>
          <w:b/>
          <w:bCs/>
          <w:color w:val="000000"/>
          <w:sz w:val="24"/>
          <w:szCs w:val="24"/>
        </w:rPr>
      </w:pPr>
    </w:p>
    <w:p w:rsidR="004B557E" w:rsidRDefault="004B557E" w:rsidP="00397FFE">
      <w:pPr>
        <w:spacing w:line="360" w:lineRule="auto"/>
        <w:jc w:val="both"/>
        <w:rPr>
          <w:b/>
          <w:szCs w:val="20"/>
        </w:rPr>
      </w:pPr>
      <w:r w:rsidRPr="00D26A5D">
        <w:rPr>
          <w:b/>
          <w:szCs w:val="20"/>
        </w:rPr>
        <w:t>LITERATURE REVIEW</w:t>
      </w:r>
    </w:p>
    <w:p w:rsidR="00176890" w:rsidRDefault="00176890" w:rsidP="00397FFE">
      <w:pPr>
        <w:spacing w:line="360" w:lineRule="auto"/>
        <w:jc w:val="both"/>
        <w:rPr>
          <w:b/>
          <w:szCs w:val="20"/>
        </w:rPr>
      </w:pPr>
    </w:p>
    <w:p w:rsidR="00725B69" w:rsidRPr="00297E3A" w:rsidRDefault="00725B69" w:rsidP="00397FFE">
      <w:pPr>
        <w:spacing w:line="360" w:lineRule="auto"/>
        <w:jc w:val="both"/>
      </w:pPr>
      <w:r w:rsidRPr="00297E3A">
        <w:t xml:space="preserve">Z. Song and W. Chen, </w:t>
      </w:r>
    </w:p>
    <w:p w:rsidR="00176890" w:rsidRPr="00297E3A" w:rsidRDefault="00725B69" w:rsidP="00397FFE">
      <w:pPr>
        <w:spacing w:line="360" w:lineRule="auto"/>
        <w:jc w:val="both"/>
      </w:pPr>
      <w:r w:rsidRPr="00297E3A">
        <w:t>“Novel DC–AC inverter based on phase-shift shoot-through controlled dual-active-bridge and high-frequency pulse DC link,”</w:t>
      </w:r>
    </w:p>
    <w:p w:rsidR="00725B69" w:rsidRPr="00297E3A" w:rsidRDefault="00725B69" w:rsidP="00397FFE">
      <w:pPr>
        <w:spacing w:line="360" w:lineRule="auto"/>
        <w:jc w:val="both"/>
        <w:rPr>
          <w:szCs w:val="20"/>
        </w:rPr>
      </w:pPr>
      <w:r w:rsidRPr="00297E3A">
        <w:rPr>
          <w:szCs w:val="20"/>
        </w:rPr>
        <w:t>In light of the usually utilized two-stage disengaged inverter, this study proposed an original DC-AC inverter that joins double dynamic scaffold (DAB) converter, exchanged capacitor and full-span inverter.</w:t>
      </w:r>
    </w:p>
    <w:p w:rsidR="00725B69" w:rsidRPr="00297E3A" w:rsidRDefault="00725B69" w:rsidP="00397FFE">
      <w:pPr>
        <w:spacing w:line="360" w:lineRule="auto"/>
        <w:jc w:val="both"/>
        <w:rPr>
          <w:szCs w:val="20"/>
        </w:rPr>
      </w:pPr>
    </w:p>
    <w:p w:rsidR="00725B69" w:rsidRPr="00297E3A" w:rsidRDefault="00725B69" w:rsidP="00397FFE">
      <w:pPr>
        <w:spacing w:line="360" w:lineRule="auto"/>
        <w:jc w:val="both"/>
      </w:pPr>
      <w:r w:rsidRPr="00297E3A">
        <w:t xml:space="preserve">O. Filho, B. Almeida, D. Oliveira Junior and T. Neto, </w:t>
      </w:r>
    </w:p>
    <w:p w:rsidR="00725B69" w:rsidRPr="00297E3A" w:rsidRDefault="00725B69" w:rsidP="00397FFE">
      <w:pPr>
        <w:spacing w:line="360" w:lineRule="auto"/>
        <w:jc w:val="both"/>
      </w:pPr>
      <w:r w:rsidRPr="00297E3A">
        <w:t>“High-Frequency ´ Isolated AC–DC–AC Interleaved Converter for Power Quality Applications,”</w:t>
      </w:r>
    </w:p>
    <w:p w:rsidR="00725B69" w:rsidRPr="00297E3A" w:rsidRDefault="00725B69" w:rsidP="00397FFE">
      <w:pPr>
        <w:spacing w:line="360" w:lineRule="auto"/>
        <w:jc w:val="both"/>
        <w:rPr>
          <w:szCs w:val="20"/>
        </w:rPr>
      </w:pPr>
      <w:r w:rsidRPr="00297E3A">
        <w:rPr>
          <w:szCs w:val="20"/>
        </w:rPr>
        <w:t>The proposed converter is appropriate for power quality applications, for example, dynamic voltage restorers, uninterruptable power supplies, and voltage controllers.</w:t>
      </w:r>
    </w:p>
    <w:p w:rsidR="00725B69" w:rsidRPr="00297E3A" w:rsidRDefault="00725B69" w:rsidP="00397FFE">
      <w:pPr>
        <w:spacing w:line="360" w:lineRule="auto"/>
        <w:jc w:val="both"/>
        <w:rPr>
          <w:szCs w:val="20"/>
        </w:rPr>
      </w:pPr>
    </w:p>
    <w:p w:rsidR="00725B69" w:rsidRPr="00297E3A" w:rsidRDefault="00725B69" w:rsidP="00397FFE">
      <w:pPr>
        <w:spacing w:line="360" w:lineRule="auto"/>
        <w:jc w:val="both"/>
      </w:pPr>
      <w:r w:rsidRPr="00297E3A">
        <w:t xml:space="preserve">H. Shi, K. Sun, H. Wu and Y. Li, </w:t>
      </w:r>
    </w:p>
    <w:p w:rsidR="00725B69" w:rsidRPr="00297E3A" w:rsidRDefault="00725B69" w:rsidP="00397FFE">
      <w:pPr>
        <w:spacing w:line="360" w:lineRule="auto"/>
        <w:jc w:val="both"/>
      </w:pPr>
      <w:r w:rsidRPr="00297E3A">
        <w:t>“A Unified State-Space Modeling Method for a Phase-Shift Controlled Bidirectional Dual-Active HalfBridge Converter,”</w:t>
      </w:r>
    </w:p>
    <w:p w:rsidR="00725B69" w:rsidRPr="00297E3A" w:rsidRDefault="00725B69" w:rsidP="00397FFE">
      <w:pPr>
        <w:spacing w:line="360" w:lineRule="auto"/>
        <w:jc w:val="both"/>
        <w:rPr>
          <w:szCs w:val="20"/>
        </w:rPr>
      </w:pPr>
      <w:r w:rsidRPr="00297E3A">
        <w:rPr>
          <w:szCs w:val="20"/>
        </w:rPr>
        <w:t>The current state-space displaying techniques are just reasonable for demonstrating such a converter in two PSs headings independently, which brings about a positive-PS model and a negative-PS model.</w:t>
      </w:r>
    </w:p>
    <w:p w:rsidR="00725B69" w:rsidRPr="00297E3A" w:rsidRDefault="00725B69" w:rsidP="00397FFE">
      <w:pPr>
        <w:spacing w:line="360" w:lineRule="auto"/>
        <w:jc w:val="both"/>
        <w:rPr>
          <w:szCs w:val="20"/>
        </w:rPr>
      </w:pPr>
    </w:p>
    <w:p w:rsidR="00297E3A" w:rsidRPr="00297E3A" w:rsidRDefault="00297E3A" w:rsidP="00397FFE">
      <w:pPr>
        <w:spacing w:line="360" w:lineRule="auto"/>
        <w:jc w:val="both"/>
      </w:pPr>
      <w:r w:rsidRPr="00297E3A">
        <w:t xml:space="preserve">L. Diao, H. Du, Z. Shu, Y. Xue, M. Li and S. M. Sharkh, </w:t>
      </w:r>
    </w:p>
    <w:p w:rsidR="00297E3A" w:rsidRPr="00297E3A" w:rsidRDefault="00297E3A" w:rsidP="00397FFE">
      <w:pPr>
        <w:spacing w:line="360" w:lineRule="auto"/>
        <w:jc w:val="both"/>
      </w:pPr>
      <w:r w:rsidRPr="00297E3A">
        <w:t>“A Comparative Study Between AI-HM and SPD-HM for Railway Auxiliary Inverter With Pulsating DC Link,”</w:t>
      </w:r>
    </w:p>
    <w:p w:rsidR="00297E3A" w:rsidRPr="00297E3A" w:rsidRDefault="00297E3A" w:rsidP="00397FFE">
      <w:pPr>
        <w:spacing w:line="360" w:lineRule="auto"/>
        <w:jc w:val="both"/>
        <w:rPr>
          <w:szCs w:val="20"/>
        </w:rPr>
      </w:pPr>
      <w:r w:rsidRPr="00297E3A">
        <w:rPr>
          <w:szCs w:val="20"/>
        </w:rPr>
        <w:t>Then, at that point, a piecewise remuneration of adjustment wave and a transporter stage shift procedure are proposed to further develop the result voltage nature of AI-HM under zero part impact.</w:t>
      </w:r>
    </w:p>
    <w:p w:rsidR="00725B69" w:rsidRPr="00D26A5D" w:rsidRDefault="00725B69" w:rsidP="00397FFE">
      <w:pPr>
        <w:spacing w:line="360" w:lineRule="auto"/>
        <w:jc w:val="both"/>
        <w:rPr>
          <w:b/>
          <w:szCs w:val="20"/>
        </w:rPr>
      </w:pPr>
    </w:p>
    <w:p w:rsidR="00401CED" w:rsidRPr="000E43CA" w:rsidRDefault="00401CED" w:rsidP="007D4C87">
      <w:pPr>
        <w:spacing w:line="360" w:lineRule="auto"/>
        <w:jc w:val="both"/>
        <w:rPr>
          <w:lang w:val="en-IN"/>
        </w:rPr>
        <w:sectPr w:rsidR="00401CED" w:rsidRPr="000E43CA" w:rsidSect="00126A34">
          <w:type w:val="continuous"/>
          <w:pgSz w:w="11907" w:h="16839" w:code="9"/>
          <w:pgMar w:top="1620" w:right="686" w:bottom="2340" w:left="700" w:header="0" w:footer="0" w:gutter="0"/>
          <w:cols w:num="2" w:space="720"/>
          <w:docGrid w:linePitch="299"/>
        </w:sectPr>
      </w:pPr>
    </w:p>
    <w:p w:rsidR="005850F5" w:rsidRDefault="005850F5" w:rsidP="007D4C87">
      <w:pPr>
        <w:spacing w:line="360" w:lineRule="auto"/>
        <w:jc w:val="both"/>
        <w:rPr>
          <w:b/>
        </w:rPr>
      </w:pPr>
    </w:p>
    <w:p w:rsidR="00297E3A" w:rsidRDefault="00297E3A" w:rsidP="007D4C87">
      <w:pPr>
        <w:spacing w:line="360" w:lineRule="auto"/>
        <w:jc w:val="both"/>
        <w:rPr>
          <w:b/>
        </w:rPr>
      </w:pPr>
    </w:p>
    <w:p w:rsidR="00297E3A" w:rsidRDefault="00297E3A" w:rsidP="007D4C87">
      <w:pPr>
        <w:spacing w:line="360" w:lineRule="auto"/>
        <w:jc w:val="both"/>
        <w:rPr>
          <w:b/>
        </w:rPr>
      </w:pPr>
    </w:p>
    <w:p w:rsidR="00297E3A" w:rsidRDefault="00297E3A" w:rsidP="007D4C87">
      <w:pPr>
        <w:spacing w:line="360" w:lineRule="auto"/>
        <w:jc w:val="both"/>
        <w:rPr>
          <w:b/>
        </w:rPr>
      </w:pPr>
    </w:p>
    <w:p w:rsidR="004B752D" w:rsidRPr="00D26A5D" w:rsidRDefault="007D4C87" w:rsidP="007D4C87">
      <w:pPr>
        <w:spacing w:line="360" w:lineRule="auto"/>
        <w:jc w:val="both"/>
        <w:rPr>
          <w:b/>
        </w:rPr>
      </w:pPr>
      <w:r w:rsidRPr="00D26A5D">
        <w:rPr>
          <w:b/>
        </w:rPr>
        <w:lastRenderedPageBreak/>
        <w:t>5.SYSTEM ARCHITECTURE :</w:t>
      </w:r>
    </w:p>
    <w:p w:rsidR="007D4C87" w:rsidRDefault="007D4C87" w:rsidP="004B752D">
      <w:pPr>
        <w:jc w:val="center"/>
        <w:rPr>
          <w:rFonts w:eastAsia="Times New Roman"/>
          <w:b/>
          <w:bCs/>
          <w:noProof/>
          <w:sz w:val="24"/>
          <w:szCs w:val="24"/>
          <w:lang w:val="en-IN" w:eastAsia="en-IN" w:bidi="ta-IN"/>
        </w:rPr>
      </w:pPr>
    </w:p>
    <w:p w:rsidR="00297E3A" w:rsidRPr="00D26A5D" w:rsidRDefault="004C07BD" w:rsidP="004B752D">
      <w:pPr>
        <w:jc w:val="center"/>
        <w:rPr>
          <w:rFonts w:eastAsia="Times New Roman"/>
          <w:b/>
          <w:bCs/>
          <w:sz w:val="24"/>
          <w:szCs w:val="24"/>
        </w:rPr>
        <w:sectPr w:rsidR="00297E3A" w:rsidRPr="00D26A5D" w:rsidSect="00455FE3">
          <w:type w:val="continuous"/>
          <w:pgSz w:w="11907" w:h="16839" w:code="9"/>
          <w:pgMar w:top="1620" w:right="686" w:bottom="2340" w:left="700" w:header="0" w:footer="0" w:gutter="0"/>
          <w:cols w:space="720"/>
          <w:docGrid w:linePitch="299"/>
        </w:sectPr>
      </w:pPr>
      <w:r w:rsidRPr="004C07BD">
        <w:rPr>
          <w:rFonts w:eastAsia="Times New Roman"/>
          <w:b/>
          <w:bCs/>
          <w:sz w:val="24"/>
          <w:szCs w:val="24"/>
        </w:rPr>
        <w:drawing>
          <wp:inline distT="0" distB="0" distL="0" distR="0">
            <wp:extent cx="4600575" cy="2247900"/>
            <wp:effectExtent l="19050" t="0" r="9525" b="0"/>
            <wp:docPr id="4" name="Picture 3" descr="C:\Users\ELCOT-Lenovo\Desktop\pic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LCOT-Lenovo\Desktop\pic 3.png"/>
                    <pic:cNvPicPr>
                      <a:picLocks noChangeAspect="1" noChangeArrowheads="1"/>
                    </pic:cNvPicPr>
                  </pic:nvPicPr>
                  <pic:blipFill>
                    <a:blip r:embed="rId11"/>
                    <a:srcRect/>
                    <a:stretch>
                      <a:fillRect/>
                    </a:stretch>
                  </pic:blipFill>
                  <pic:spPr bwMode="auto">
                    <a:xfrm>
                      <a:off x="0" y="0"/>
                      <a:ext cx="4600575" cy="2247900"/>
                    </a:xfrm>
                    <a:prstGeom prst="rect">
                      <a:avLst/>
                    </a:prstGeom>
                    <a:noFill/>
                    <a:ln w="9525">
                      <a:noFill/>
                      <a:miter lim="800000"/>
                      <a:headEnd/>
                      <a:tailEnd/>
                    </a:ln>
                  </pic:spPr>
                </pic:pic>
              </a:graphicData>
            </a:graphic>
          </wp:inline>
        </w:drawing>
      </w:r>
    </w:p>
    <w:p w:rsidR="005850F5" w:rsidRDefault="005850F5" w:rsidP="00B608E9">
      <w:pPr>
        <w:jc w:val="both"/>
        <w:rPr>
          <w:rFonts w:eastAsia="Times New Roman"/>
          <w:b/>
          <w:bCs/>
          <w:sz w:val="24"/>
          <w:szCs w:val="24"/>
        </w:rPr>
      </w:pPr>
    </w:p>
    <w:p w:rsidR="00D57631" w:rsidRPr="00D26A5D" w:rsidRDefault="00CE0DF3" w:rsidP="00B608E9">
      <w:pPr>
        <w:jc w:val="both"/>
        <w:rPr>
          <w:rFonts w:eastAsia="Times New Roman"/>
          <w:b/>
          <w:bCs/>
          <w:sz w:val="24"/>
          <w:szCs w:val="24"/>
        </w:rPr>
      </w:pPr>
      <w:r w:rsidRPr="00D26A5D">
        <w:rPr>
          <w:rFonts w:eastAsia="Times New Roman"/>
          <w:b/>
          <w:bCs/>
          <w:sz w:val="24"/>
          <w:szCs w:val="24"/>
        </w:rPr>
        <w:t>6.</w:t>
      </w:r>
      <w:r w:rsidR="00D57631" w:rsidRPr="00D26A5D">
        <w:rPr>
          <w:rFonts w:eastAsia="Times New Roman"/>
          <w:b/>
          <w:bCs/>
          <w:sz w:val="24"/>
          <w:szCs w:val="24"/>
        </w:rPr>
        <w:t>EXISTING SYSTEM</w:t>
      </w:r>
    </w:p>
    <w:p w:rsidR="008077AA" w:rsidRPr="00D26A5D" w:rsidRDefault="008077AA" w:rsidP="00B608E9">
      <w:pPr>
        <w:shd w:val="clear" w:color="auto" w:fill="FFFFFF"/>
        <w:spacing w:line="360" w:lineRule="auto"/>
        <w:jc w:val="both"/>
        <w:rPr>
          <w:rFonts w:eastAsia="Times New Roman"/>
        </w:rPr>
      </w:pPr>
    </w:p>
    <w:p w:rsidR="001C734A" w:rsidRDefault="001C734A" w:rsidP="002D7B1E">
      <w:pPr>
        <w:spacing w:after="120" w:line="360" w:lineRule="auto"/>
        <w:jc w:val="both"/>
        <w:rPr>
          <w:bCs/>
          <w:szCs w:val="20"/>
        </w:rPr>
      </w:pPr>
      <w:r w:rsidRPr="001C734A">
        <w:rPr>
          <w:bCs/>
          <w:szCs w:val="20"/>
        </w:rPr>
        <w:t>It should be noted here that, albeit the decision of transporter between three-sided waveform and sawtooth waveform doesn't have a lot of effect in ordinary three-stage Sine-PWM (SPWM) converters, it has a critical effect as far as exchanging misfortune for the instance of the nine-switch converter.</w:t>
      </w:r>
      <w:r>
        <w:rPr>
          <w:bCs/>
          <w:szCs w:val="20"/>
        </w:rPr>
        <w:t xml:space="preserve"> </w:t>
      </w:r>
      <w:r w:rsidRPr="001C734A">
        <w:rPr>
          <w:bCs/>
          <w:szCs w:val="20"/>
        </w:rPr>
        <w:t>As can be found in practically every one of the current writings, attributable to the XOR activity, the center switches work at double the exchanging recurrence (2fs), on the grounds that a three-sided transporter has been utilized all over the place.</w:t>
      </w:r>
    </w:p>
    <w:p w:rsidR="00A84CF1" w:rsidRDefault="00A84CF1" w:rsidP="002D7B1E">
      <w:pPr>
        <w:spacing w:after="120" w:line="360" w:lineRule="auto"/>
        <w:jc w:val="both"/>
        <w:rPr>
          <w:b/>
          <w:sz w:val="24"/>
        </w:rPr>
      </w:pPr>
    </w:p>
    <w:p w:rsidR="002D7B1E" w:rsidRPr="00BD266A" w:rsidRDefault="002D7B1E" w:rsidP="002D7B1E">
      <w:pPr>
        <w:spacing w:after="120" w:line="360" w:lineRule="auto"/>
        <w:jc w:val="both"/>
        <w:rPr>
          <w:b/>
          <w:sz w:val="24"/>
        </w:rPr>
      </w:pPr>
      <w:r w:rsidRPr="002D7B1E">
        <w:rPr>
          <w:b/>
          <w:sz w:val="24"/>
        </w:rPr>
        <w:t>7.DISADVANTAGE OF EXISTING SYSTEM:</w:t>
      </w:r>
    </w:p>
    <w:p w:rsidR="001C734A" w:rsidRPr="00326A26" w:rsidRDefault="00326A26" w:rsidP="00326A26">
      <w:pPr>
        <w:spacing w:after="120" w:line="360" w:lineRule="auto"/>
        <w:jc w:val="both"/>
        <w:rPr>
          <w:bCs/>
          <w:szCs w:val="20"/>
        </w:rPr>
      </w:pPr>
      <w:r w:rsidRPr="00326A26">
        <w:rPr>
          <w:bCs/>
          <w:szCs w:val="20"/>
        </w:rPr>
        <w:t>The past association had the burden of not getting the entire Vdc at every one of the essential sides.</w:t>
      </w:r>
      <w:r w:rsidR="00A84CF1">
        <w:rPr>
          <w:bCs/>
          <w:szCs w:val="20"/>
        </w:rPr>
        <w:t xml:space="preserve"> </w:t>
      </w:r>
      <w:r w:rsidRPr="00326A26">
        <w:rPr>
          <w:bCs/>
          <w:szCs w:val="20"/>
        </w:rPr>
        <w:t>One method for keeping away from the issue can be to pick a gating signal so that the heaps don't work simultaneously.</w:t>
      </w:r>
      <w:r w:rsidR="00A84CF1">
        <w:rPr>
          <w:bCs/>
          <w:szCs w:val="20"/>
        </w:rPr>
        <w:t xml:space="preserve"> </w:t>
      </w:r>
      <w:r w:rsidRPr="00326A26">
        <w:rPr>
          <w:bCs/>
          <w:szCs w:val="20"/>
        </w:rPr>
        <w:t xml:space="preserve">In that manner one of the heaps will have the entire information voltage at the essential side </w:t>
      </w:r>
      <w:r w:rsidRPr="00326A26">
        <w:rPr>
          <w:bCs/>
          <w:szCs w:val="20"/>
        </w:rPr>
        <w:lastRenderedPageBreak/>
        <w:t>and the other will have zero.</w:t>
      </w:r>
      <w:r w:rsidR="00A84CF1">
        <w:rPr>
          <w:bCs/>
          <w:szCs w:val="20"/>
        </w:rPr>
        <w:t xml:space="preserve"> </w:t>
      </w:r>
      <w:r w:rsidRPr="00326A26">
        <w:rPr>
          <w:bCs/>
          <w:szCs w:val="20"/>
        </w:rPr>
        <w:t>The issue of not having Vdc as essential side voltage like the past plan will in any case remain. Additionally relying upon the heap condition, the voltage level will vary and subsequently will be hard to control.</w:t>
      </w:r>
    </w:p>
    <w:p w:rsidR="00A84CF1" w:rsidRDefault="00A84CF1" w:rsidP="0092721B">
      <w:pPr>
        <w:spacing w:after="120" w:line="360" w:lineRule="auto"/>
        <w:jc w:val="both"/>
        <w:rPr>
          <w:b/>
          <w:szCs w:val="20"/>
        </w:rPr>
      </w:pPr>
    </w:p>
    <w:p w:rsidR="00011F88" w:rsidRPr="00A84CF1" w:rsidRDefault="002D7B1E" w:rsidP="002D7B1E">
      <w:pPr>
        <w:spacing w:after="120" w:line="360" w:lineRule="auto"/>
        <w:jc w:val="both"/>
        <w:rPr>
          <w:b/>
          <w:szCs w:val="20"/>
        </w:rPr>
      </w:pPr>
      <w:r>
        <w:rPr>
          <w:b/>
          <w:szCs w:val="20"/>
        </w:rPr>
        <w:t>8</w:t>
      </w:r>
      <w:r w:rsidR="004B557E" w:rsidRPr="00D26A5D">
        <w:rPr>
          <w:b/>
          <w:szCs w:val="20"/>
        </w:rPr>
        <w:t>. PROPOSED METHODOLOGY</w:t>
      </w:r>
      <w:r w:rsidR="00867532" w:rsidRPr="00D26A5D">
        <w:rPr>
          <w:b/>
          <w:szCs w:val="20"/>
        </w:rPr>
        <w:t xml:space="preserve"> </w:t>
      </w:r>
    </w:p>
    <w:p w:rsidR="00011F88" w:rsidRPr="00011F88" w:rsidRDefault="00A84CF1" w:rsidP="00A84CF1">
      <w:pPr>
        <w:spacing w:after="120" w:line="360" w:lineRule="auto"/>
        <w:jc w:val="both"/>
        <w:rPr>
          <w:szCs w:val="20"/>
          <w:lang w:val="en-IN"/>
        </w:rPr>
      </w:pPr>
      <w:r w:rsidRPr="00A84CF1">
        <w:rPr>
          <w:szCs w:val="20"/>
          <w:lang w:val="en-IN"/>
        </w:rPr>
        <w:t>To stay away from the massive mains transformer as well as to build power thickness and proficiency, then again, geographies with high-recurrence confinement in light of a dc-dc framework taking care of the dc connection of a full-span dc-ac converter associated straightforwardly to the mains are proposed.</w:t>
      </w:r>
      <w:r>
        <w:rPr>
          <w:szCs w:val="20"/>
          <w:lang w:val="en-IN"/>
        </w:rPr>
        <w:t xml:space="preserve"> </w:t>
      </w:r>
      <w:r w:rsidRPr="00A84CF1">
        <w:rPr>
          <w:szCs w:val="20"/>
          <w:lang w:val="en-IN"/>
        </w:rPr>
        <w:t>Nonetheless, here, the low misfortunes of the great recurrence confinement transformer must be seen considering the extra misfortunes of the rectifier stage and, particularly, the line-side inverter.</w:t>
      </w:r>
      <w:r>
        <w:rPr>
          <w:szCs w:val="20"/>
          <w:lang w:val="en-IN"/>
        </w:rPr>
        <w:t xml:space="preserve"> </w:t>
      </w:r>
      <w:r w:rsidRPr="00A84CF1">
        <w:rPr>
          <w:szCs w:val="20"/>
          <w:lang w:val="en-IN"/>
        </w:rPr>
        <w:t>As indicated by the necessary dc-connect voltage level (e.g., 400 V), this power stage, by and large, must be outfitted with protected entryway bipolar semiconductors (IGBTs), which show a nonoptimum effectiveness for working in the halfway burden region.</w:t>
      </w:r>
    </w:p>
    <w:p w:rsidR="002D7B1E" w:rsidRPr="002D7B1E" w:rsidRDefault="002D7B1E" w:rsidP="002D7B1E">
      <w:pPr>
        <w:spacing w:after="120" w:line="360" w:lineRule="auto"/>
        <w:jc w:val="both"/>
        <w:rPr>
          <w:b/>
          <w:bCs/>
          <w:sz w:val="24"/>
          <w:lang w:val="en-IN"/>
        </w:rPr>
      </w:pPr>
      <w:r w:rsidRPr="002D7B1E">
        <w:rPr>
          <w:b/>
          <w:bCs/>
          <w:sz w:val="24"/>
          <w:lang w:val="en-IN"/>
        </w:rPr>
        <w:lastRenderedPageBreak/>
        <w:t>ADVANTAGE:</w:t>
      </w:r>
    </w:p>
    <w:p w:rsidR="00EE5A26" w:rsidRPr="00EE5A26" w:rsidRDefault="00EE5A26" w:rsidP="00EE5A26">
      <w:pPr>
        <w:autoSpaceDE w:val="0"/>
        <w:autoSpaceDN w:val="0"/>
        <w:adjustRightInd w:val="0"/>
        <w:spacing w:line="360" w:lineRule="auto"/>
        <w:jc w:val="both"/>
        <w:rPr>
          <w:rFonts w:eastAsia="Calibri"/>
        </w:rPr>
      </w:pPr>
      <w:r w:rsidRPr="00EE5A26">
        <w:rPr>
          <w:rFonts w:eastAsia="Calibri"/>
        </w:rPr>
        <w:t>However these converters give wanted execution, they have two main issues according to an item viewpoint.</w:t>
      </w:r>
    </w:p>
    <w:p w:rsidR="00EE5A26" w:rsidRPr="00EE5A26" w:rsidRDefault="00EE5A26" w:rsidP="00EE5A26">
      <w:pPr>
        <w:autoSpaceDE w:val="0"/>
        <w:autoSpaceDN w:val="0"/>
        <w:adjustRightInd w:val="0"/>
        <w:spacing w:line="360" w:lineRule="auto"/>
        <w:jc w:val="both"/>
        <w:rPr>
          <w:rFonts w:eastAsia="Calibri"/>
        </w:rPr>
      </w:pPr>
      <w:r w:rsidRPr="00EE5A26">
        <w:rPr>
          <w:rFonts w:eastAsia="Calibri"/>
        </w:rPr>
        <w:t></w:t>
      </w:r>
      <w:r w:rsidRPr="00EE5A26">
        <w:rPr>
          <w:rFonts w:eastAsia="Calibri"/>
        </w:rPr>
        <w:tab/>
        <w:t>A cumbersome electrolytic capacitor bank is important to coordinate the dc-dc stage and dc-ac inverter which decreases the power thickness. Regularly, the standard electrolytic capacitors are evaluated for 105◦C. Hence, a ton of plan endeavors go into warm administration to accomplish a more drawn out item life.</w:t>
      </w:r>
    </w:p>
    <w:p w:rsidR="00A84CF1" w:rsidRPr="00EE5A26" w:rsidRDefault="00EE5A26" w:rsidP="00EE5A26">
      <w:pPr>
        <w:autoSpaceDE w:val="0"/>
        <w:autoSpaceDN w:val="0"/>
        <w:adjustRightInd w:val="0"/>
        <w:spacing w:line="360" w:lineRule="auto"/>
        <w:jc w:val="both"/>
        <w:rPr>
          <w:rFonts w:eastAsia="Calibri"/>
        </w:rPr>
      </w:pPr>
      <w:r w:rsidRPr="00EE5A26">
        <w:rPr>
          <w:rFonts w:eastAsia="Calibri"/>
        </w:rPr>
        <w:t></w:t>
      </w:r>
      <w:r w:rsidRPr="00EE5A26">
        <w:rPr>
          <w:rFonts w:eastAsia="Calibri"/>
        </w:rPr>
        <w:tab/>
        <w:t>The control intricacy is high. It requires an extra dc voltage sensor to direct the result of the dc-dc stage.</w:t>
      </w:r>
    </w:p>
    <w:p w:rsidR="00EE5A26" w:rsidRDefault="00EE5A26" w:rsidP="00EE5A26">
      <w:pPr>
        <w:autoSpaceDE w:val="0"/>
        <w:autoSpaceDN w:val="0"/>
        <w:adjustRightInd w:val="0"/>
        <w:jc w:val="both"/>
        <w:rPr>
          <w:rFonts w:eastAsia="Calibri"/>
          <w:b/>
          <w:bCs/>
        </w:rPr>
      </w:pPr>
    </w:p>
    <w:p w:rsidR="00DC5199" w:rsidRPr="00D26A5D" w:rsidRDefault="005218E3" w:rsidP="00960283">
      <w:pPr>
        <w:autoSpaceDE w:val="0"/>
        <w:autoSpaceDN w:val="0"/>
        <w:adjustRightInd w:val="0"/>
        <w:jc w:val="both"/>
        <w:rPr>
          <w:rFonts w:eastAsia="Calibri"/>
          <w:b/>
          <w:bCs/>
        </w:rPr>
      </w:pPr>
      <w:r>
        <w:rPr>
          <w:rFonts w:eastAsia="Calibri"/>
          <w:b/>
          <w:bCs/>
        </w:rPr>
        <w:t>CONCLUSION</w:t>
      </w:r>
      <w:r w:rsidR="00DC5199" w:rsidRPr="00D26A5D">
        <w:rPr>
          <w:rFonts w:eastAsia="Calibri"/>
          <w:b/>
          <w:bCs/>
        </w:rPr>
        <w:t xml:space="preserve"> :</w:t>
      </w:r>
    </w:p>
    <w:p w:rsidR="006B52E4" w:rsidRPr="002D7B1E" w:rsidRDefault="006B52E4" w:rsidP="002D7B1E">
      <w:pPr>
        <w:autoSpaceDE w:val="0"/>
        <w:autoSpaceDN w:val="0"/>
        <w:adjustRightInd w:val="0"/>
        <w:spacing w:line="360" w:lineRule="auto"/>
        <w:jc w:val="both"/>
        <w:rPr>
          <w:rFonts w:eastAsia="Calibri"/>
        </w:rPr>
      </w:pPr>
    </w:p>
    <w:p w:rsidR="006D33AC" w:rsidRPr="006D33AC" w:rsidRDefault="006D33AC" w:rsidP="006D33AC">
      <w:pPr>
        <w:autoSpaceDE w:val="0"/>
        <w:autoSpaceDN w:val="0"/>
        <w:adjustRightInd w:val="0"/>
        <w:spacing w:line="360" w:lineRule="auto"/>
        <w:jc w:val="both"/>
        <w:rPr>
          <w:rFonts w:eastAsia="Calibri"/>
        </w:rPr>
      </w:pPr>
      <w:r w:rsidRPr="006D33AC">
        <w:rPr>
          <w:rFonts w:eastAsia="Calibri"/>
        </w:rPr>
        <w:t>This letter proposes a solitary stage segregated dc-ac converter with an objective of modern implantation. It tends to the deficiencies of traditional single-stage CCT converters. The converter execution is assessed in a 1kW model. Contrasted with traditional CCT, the MOSFET count is diminished by two. The obligation cycle misfortune is decreased by 40%. The normal</w:t>
      </w:r>
      <w:r>
        <w:rPr>
          <w:rFonts w:eastAsia="Calibri"/>
        </w:rPr>
        <w:t xml:space="preserve"> </w:t>
      </w:r>
      <w:r w:rsidRPr="006D33AC">
        <w:rPr>
          <w:rFonts w:eastAsia="Calibri"/>
        </w:rPr>
        <w:t>gadget case temperature is diminished by 10◦C. It likewise furnishes a superior CE reaction with a sound decrease of 12 dBµV. The pinnacle productivity of the proposed converter is 97.2%. These headways can help in fostering a minimal expense and solid</w:t>
      </w:r>
    </w:p>
    <w:p w:rsidR="00011F88" w:rsidRDefault="006D33AC" w:rsidP="006D33AC">
      <w:pPr>
        <w:autoSpaceDE w:val="0"/>
        <w:autoSpaceDN w:val="0"/>
        <w:adjustRightInd w:val="0"/>
        <w:spacing w:line="360" w:lineRule="auto"/>
        <w:jc w:val="both"/>
        <w:rPr>
          <w:rFonts w:eastAsia="Calibri"/>
        </w:rPr>
      </w:pPr>
      <w:r w:rsidRPr="006D33AC">
        <w:rPr>
          <w:rFonts w:eastAsia="Calibri"/>
        </w:rPr>
        <w:t>item for UPS applications.</w:t>
      </w:r>
    </w:p>
    <w:p w:rsidR="00EE5A26" w:rsidRPr="00D26A5D" w:rsidRDefault="00EE5A26" w:rsidP="006B52E4">
      <w:pPr>
        <w:autoSpaceDE w:val="0"/>
        <w:autoSpaceDN w:val="0"/>
        <w:adjustRightInd w:val="0"/>
        <w:jc w:val="both"/>
        <w:rPr>
          <w:rFonts w:eastAsia="Calibri"/>
          <w:b/>
          <w:bCs/>
        </w:rPr>
      </w:pPr>
    </w:p>
    <w:p w:rsidR="004B557E" w:rsidRPr="00D26A5D" w:rsidRDefault="004B557E" w:rsidP="00B608E9">
      <w:pPr>
        <w:spacing w:line="360" w:lineRule="auto"/>
        <w:jc w:val="both"/>
        <w:rPr>
          <w:szCs w:val="20"/>
        </w:rPr>
      </w:pPr>
      <w:r w:rsidRPr="00D26A5D">
        <w:rPr>
          <w:b/>
          <w:szCs w:val="20"/>
        </w:rPr>
        <w:t>REFERENCES</w:t>
      </w:r>
    </w:p>
    <w:p w:rsidR="008E3998" w:rsidRPr="00D26A5D" w:rsidRDefault="008E3998" w:rsidP="00333A11">
      <w:pPr>
        <w:spacing w:line="360" w:lineRule="auto"/>
        <w:jc w:val="both"/>
      </w:pPr>
    </w:p>
    <w:p w:rsidR="00AB06E5" w:rsidRDefault="00AB06E5" w:rsidP="00DE2D0A">
      <w:pPr>
        <w:spacing w:line="360" w:lineRule="auto"/>
        <w:jc w:val="both"/>
      </w:pPr>
      <w:r>
        <w:t>[1] Z. Song and W. Chen, “Novel DC–AC inverter based on phase-shift shoot-through controlled dual-</w:t>
      </w:r>
      <w:r>
        <w:lastRenderedPageBreak/>
        <w:t xml:space="preserve">active-bridge and high-frequency pulse DC link,” IET Power Electronics, vol. 12, no. 14, pp. 3842-3851, 27- 11-2019. </w:t>
      </w:r>
    </w:p>
    <w:p w:rsidR="00AB06E5" w:rsidRDefault="00AB06E5" w:rsidP="00DE2D0A">
      <w:pPr>
        <w:spacing w:line="360" w:lineRule="auto"/>
        <w:jc w:val="both"/>
      </w:pPr>
    </w:p>
    <w:p w:rsidR="00AB06E5" w:rsidRDefault="00AB06E5" w:rsidP="00DE2D0A">
      <w:pPr>
        <w:spacing w:line="360" w:lineRule="auto"/>
        <w:jc w:val="both"/>
      </w:pPr>
      <w:r>
        <w:t xml:space="preserve">[2] O. Filho, B. Almeida, D. Oliveira Junior and T. Neto, “High-Frequency ´ Isolated AC–DC–AC Interleaved Converter for Power Quality Applications,” IEEE Trans. on Ind. Appl., vol. 54, no. 5, pp. 4594-4602, Sept./Oct. 2018. </w:t>
      </w:r>
    </w:p>
    <w:p w:rsidR="00AB06E5" w:rsidRDefault="00AB06E5" w:rsidP="00DE2D0A">
      <w:pPr>
        <w:spacing w:line="360" w:lineRule="auto"/>
        <w:jc w:val="both"/>
      </w:pPr>
    </w:p>
    <w:p w:rsidR="00AB06E5" w:rsidRDefault="00AB06E5" w:rsidP="00DE2D0A">
      <w:pPr>
        <w:spacing w:line="360" w:lineRule="auto"/>
        <w:jc w:val="both"/>
      </w:pPr>
      <w:r>
        <w:t xml:space="preserve">[3] H. Shi, K. Sun, H. Wu and Y. Li, “A Unified State-Space Modeling Method for a Phase-Shift Controlled Bidirectional Dual-Active HalfBridge Converter,” IEEE Trans. on Power Electron., vol. 35, no. 3, pp. 3254-3265, March 2020. </w:t>
      </w:r>
    </w:p>
    <w:p w:rsidR="00AB06E5" w:rsidRDefault="00AB06E5" w:rsidP="00DE2D0A">
      <w:pPr>
        <w:spacing w:line="360" w:lineRule="auto"/>
        <w:jc w:val="both"/>
      </w:pPr>
    </w:p>
    <w:p w:rsidR="00AB06E5" w:rsidRDefault="00AB06E5" w:rsidP="00DE2D0A">
      <w:pPr>
        <w:spacing w:line="360" w:lineRule="auto"/>
        <w:jc w:val="both"/>
      </w:pPr>
      <w:r>
        <w:t xml:space="preserve">[4] L. Diao, H. Du, Z. Shu, Y. Xue, M. Li and S. M. Sharkh, “A Comparative Study Between AI-HM and SPD-HM for Railway Auxiliary Inverter With Pulsating DC Link,” IEEE Trans. on Ind. Electron., vol. 65, no. 7, pp. 5816-5825, July 2018. </w:t>
      </w:r>
    </w:p>
    <w:p w:rsidR="00AB06E5" w:rsidRDefault="00AB06E5" w:rsidP="00DE2D0A">
      <w:pPr>
        <w:spacing w:line="360" w:lineRule="auto"/>
        <w:jc w:val="both"/>
      </w:pPr>
    </w:p>
    <w:p w:rsidR="00AB06E5" w:rsidRDefault="00AB06E5" w:rsidP="00DE2D0A">
      <w:pPr>
        <w:spacing w:line="360" w:lineRule="auto"/>
        <w:jc w:val="both"/>
      </w:pPr>
      <w:r>
        <w:t xml:space="preserve">[5] C. Abbate, G. Busatto, F. Iannuzzo, D. Marciano and D. Tedesco, “Isolated DC/AC Converter with ZVT based on Pulsating DC Link,” in IEEE Appl. Power Electron. Conf. and Expo., 2020, pp. 1162-1167. </w:t>
      </w:r>
    </w:p>
    <w:p w:rsidR="00AB06E5" w:rsidRDefault="00AB06E5" w:rsidP="00DE2D0A">
      <w:pPr>
        <w:spacing w:line="360" w:lineRule="auto"/>
        <w:jc w:val="both"/>
      </w:pPr>
    </w:p>
    <w:p w:rsidR="00AB06E5" w:rsidRDefault="00AB06E5" w:rsidP="00DE2D0A">
      <w:pPr>
        <w:spacing w:line="360" w:lineRule="auto"/>
        <w:jc w:val="both"/>
      </w:pPr>
      <w:r>
        <w:t xml:space="preserve">[6] M. Wang, S. Guo, Q. Huang, W. Yu and A. Q. Huang, “An Isolated Bidirectional Single-Stage DC–AC Converter Using Wide-Band-Gap Devices With a Novel Carrier-Based Unipolar Modulation Technique Under Synchronous Rectification,” IEEE Trans. on Power Electron., vol. 32, no. 3, pp. 1832-1843, March 2017. [7] M. Wang, Q. Huang, S. Guo, X. Yu, W. Yu </w:t>
      </w:r>
      <w:r>
        <w:lastRenderedPageBreak/>
        <w:t xml:space="preserve">and A. Q. Huang, “SoftSwitched Modulation Techniques for an Isolated Bidirectional DC–AC,” IEEE Trans. on Power Electron., vol. 33, no. 1, pp. 137-150, Jan. 2018. </w:t>
      </w:r>
    </w:p>
    <w:p w:rsidR="00AB06E5" w:rsidRDefault="00AB06E5" w:rsidP="00DE2D0A">
      <w:pPr>
        <w:spacing w:line="360" w:lineRule="auto"/>
        <w:jc w:val="both"/>
      </w:pPr>
    </w:p>
    <w:p w:rsidR="00AB06E5" w:rsidRDefault="00AB06E5" w:rsidP="00DE2D0A">
      <w:pPr>
        <w:spacing w:line="360" w:lineRule="auto"/>
        <w:jc w:val="both"/>
      </w:pPr>
      <w:r>
        <w:t xml:space="preserve">[8] P. Nayak, K. Rajashekara and S. K. Pramanick, “Soft-Switched Modulation Technique for a Single-Stage Matrix-Type Isolated DC–AC Converter,” IEEE Trans. on Ind. Appl., vol. 55, no. 6, pp. 7642-7656, Nov./Dec. 2019. </w:t>
      </w:r>
    </w:p>
    <w:p w:rsidR="00AB06E5" w:rsidRDefault="00AB06E5" w:rsidP="00DE2D0A">
      <w:pPr>
        <w:spacing w:line="360" w:lineRule="auto"/>
        <w:jc w:val="both"/>
      </w:pPr>
    </w:p>
    <w:p w:rsidR="00AB06E5" w:rsidRDefault="00AB06E5" w:rsidP="00DE2D0A">
      <w:pPr>
        <w:spacing w:line="360" w:lineRule="auto"/>
        <w:jc w:val="both"/>
      </w:pPr>
      <w:r>
        <w:t xml:space="preserve">[9] S. Tiwari, S. Basu, T. M. Undeland and O. Midtgard, “Efficiency and ˚ Conducted EMI Evaluation of a Single-Phase Power Factor Correction Boost Converter Using State-of-the-Art SiC Mosfet and SiC Diode,” IEEE Trans. on Ind. Appl., vol. 55, no. 6, pp. 7745-7756, Nov./Dec. 2019. </w:t>
      </w:r>
    </w:p>
    <w:p w:rsidR="00AB06E5" w:rsidRDefault="00AB06E5" w:rsidP="00DE2D0A">
      <w:pPr>
        <w:spacing w:line="360" w:lineRule="auto"/>
        <w:jc w:val="both"/>
      </w:pPr>
    </w:p>
    <w:p w:rsidR="004B557E" w:rsidRPr="00D26A5D" w:rsidRDefault="00AB06E5" w:rsidP="00DE2D0A">
      <w:pPr>
        <w:spacing w:line="360" w:lineRule="auto"/>
        <w:jc w:val="both"/>
      </w:pPr>
      <w:r>
        <w:t>[10] W. Zhu, K. Zhou and M. Cheng, “A Bidirectional High-Frequency-Link Single-phase Inverter: Modulation, Modeling, and Control,” IEEE Trans. on Power Electron., vol. 29, no. 8, pp. 4049-4057, Aug. 2014.</w:t>
      </w:r>
    </w:p>
    <w:sectPr w:rsidR="004B557E" w:rsidRPr="00D26A5D" w:rsidSect="00126A34">
      <w:type w:val="continuous"/>
      <w:pgSz w:w="11907" w:h="16839" w:code="9"/>
      <w:pgMar w:top="1620" w:right="686" w:bottom="2340" w:left="700" w:header="0" w:footer="0" w:gutter="0"/>
      <w:cols w:num="2"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2C6B" w:rsidRDefault="00A32C6B" w:rsidP="00D57631">
      <w:r>
        <w:separator/>
      </w:r>
    </w:p>
  </w:endnote>
  <w:endnote w:type="continuationSeparator" w:id="1">
    <w:p w:rsidR="00A32C6B" w:rsidRDefault="00A32C6B" w:rsidP="00D57631">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atha">
    <w:panose1 w:val="020B0604020202020204"/>
    <w:charset w:val="00"/>
    <w:family w:val="swiss"/>
    <w:pitch w:val="variable"/>
    <w:sig w:usb0="001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9585"/>
      <w:docPartObj>
        <w:docPartGallery w:val="Page Numbers (Bottom of Page)"/>
        <w:docPartUnique/>
      </w:docPartObj>
    </w:sdtPr>
    <w:sdtContent>
      <w:p w:rsidR="00867532" w:rsidRDefault="00DB785D">
        <w:pPr>
          <w:pStyle w:val="Footer"/>
          <w:jc w:val="center"/>
        </w:pPr>
        <w:fldSimple w:instr=" PAGE   \* MERGEFORMAT ">
          <w:r w:rsidR="004C07BD">
            <w:rPr>
              <w:noProof/>
            </w:rPr>
            <w:t>1</w:t>
          </w:r>
        </w:fldSimple>
      </w:p>
    </w:sdtContent>
  </w:sdt>
  <w:p w:rsidR="00867532" w:rsidRDefault="008675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2C6B" w:rsidRDefault="00A32C6B" w:rsidP="00D57631">
      <w:r>
        <w:separator/>
      </w:r>
    </w:p>
  </w:footnote>
  <w:footnote w:type="continuationSeparator" w:id="1">
    <w:p w:rsidR="00A32C6B" w:rsidRDefault="00A32C6B" w:rsidP="00D576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3A" w:rsidRDefault="00D70B3A" w:rsidP="00D70B3A">
    <w:pPr>
      <w:pStyle w:val="Footer"/>
      <w:jc w:val="center"/>
      <w:rPr>
        <w:b/>
        <w:color w:val="002060"/>
        <w:sz w:val="24"/>
      </w:rPr>
    </w:pPr>
  </w:p>
  <w:p w:rsidR="00D70B3A" w:rsidRPr="00831639" w:rsidRDefault="00831639" w:rsidP="00831639">
    <w:pPr>
      <w:pStyle w:val="Footer"/>
      <w:jc w:val="center"/>
      <w:rPr>
        <w:b/>
        <w:sz w:val="36"/>
        <w:szCs w:val="28"/>
      </w:rPr>
    </w:pPr>
    <w:r>
      <w:rPr>
        <w:b/>
        <w:color w:val="002060"/>
        <w:sz w:val="24"/>
      </w:rPr>
      <w:t>International Journal for</w:t>
    </w:r>
    <w:r w:rsidR="00D70B3A">
      <w:rPr>
        <w:b/>
        <w:color w:val="002060"/>
        <w:sz w:val="24"/>
      </w:rPr>
      <w:t xml:space="preserve"> Comp</w:t>
    </w:r>
    <w:r>
      <w:rPr>
        <w:b/>
        <w:color w:val="002060"/>
        <w:sz w:val="24"/>
      </w:rPr>
      <w:t>uter Science &amp; Electronics (IJ</w:t>
    </w:r>
    <w:r w:rsidR="00D70B3A">
      <w:rPr>
        <w:b/>
        <w:color w:val="002060"/>
        <w:sz w:val="24"/>
      </w:rPr>
      <w:t>CSE)</w:t>
    </w:r>
    <w:r w:rsidR="00D70B3A">
      <w:rPr>
        <w:b/>
        <w:bCs/>
        <w:sz w:val="36"/>
        <w:szCs w:val="28"/>
      </w:rPr>
      <w:t xml:space="preserve"> </w:t>
    </w:r>
    <w:r w:rsidR="00DB672B">
      <w:rPr>
        <w:b/>
        <w:color w:val="002060"/>
        <w:sz w:val="24"/>
      </w:rPr>
      <w:t>Volume 12</w:t>
    </w:r>
    <w:r w:rsidR="00D70B3A">
      <w:rPr>
        <w:b/>
        <w:color w:val="002060"/>
        <w:sz w:val="24"/>
      </w:rPr>
      <w:t xml:space="preserve"> Issue </w:t>
    </w:r>
    <w:r w:rsidR="00DB672B">
      <w:rPr>
        <w:b/>
        <w:color w:val="002060"/>
        <w:sz w:val="24"/>
      </w:rPr>
      <w:t>01</w:t>
    </w:r>
    <w:r w:rsidR="00D70B3A">
      <w:rPr>
        <w:b/>
        <w:color w:val="002060"/>
        <w:sz w:val="24"/>
      </w:rPr>
      <w:t xml:space="preserve"> – </w:t>
    </w:r>
    <w:r w:rsidR="00826757">
      <w:rPr>
        <w:b/>
        <w:color w:val="002060"/>
        <w:sz w:val="24"/>
      </w:rPr>
      <w:t>MAY</w:t>
    </w:r>
    <w:r w:rsidR="00D70B3A">
      <w:rPr>
        <w:b/>
        <w:color w:val="002060"/>
        <w:sz w:val="24"/>
      </w:rPr>
      <w:t xml:space="preserve"> </w:t>
    </w:r>
    <w:r w:rsidR="00826757">
      <w:rPr>
        <w:b/>
        <w:color w:val="002060"/>
        <w:sz w:val="24"/>
      </w:rPr>
      <w:t>2021</w:t>
    </w:r>
    <w:r w:rsidR="00D70B3A">
      <w:rPr>
        <w:b/>
        <w:color w:val="002060"/>
        <w:sz w:val="24"/>
      </w:rPr>
      <w:t>.</w:t>
    </w:r>
  </w:p>
  <w:p w:rsidR="00D70B3A" w:rsidRDefault="00D70B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EB"/>
    <w:multiLevelType w:val="hybridMultilevel"/>
    <w:tmpl w:val="17EAACE0"/>
    <w:lvl w:ilvl="0" w:tplc="BD76F364">
      <w:start w:val="3"/>
      <w:numFmt w:val="decimal"/>
      <w:lvlText w:val="[%1]"/>
      <w:lvlJc w:val="left"/>
    </w:lvl>
    <w:lvl w:ilvl="1" w:tplc="F74497A0">
      <w:numFmt w:val="decimal"/>
      <w:lvlText w:val=""/>
      <w:lvlJc w:val="left"/>
    </w:lvl>
    <w:lvl w:ilvl="2" w:tplc="601472E0">
      <w:numFmt w:val="decimal"/>
      <w:lvlText w:val=""/>
      <w:lvlJc w:val="left"/>
    </w:lvl>
    <w:lvl w:ilvl="3" w:tplc="8F6246F8">
      <w:numFmt w:val="decimal"/>
      <w:lvlText w:val=""/>
      <w:lvlJc w:val="left"/>
    </w:lvl>
    <w:lvl w:ilvl="4" w:tplc="27D80E12">
      <w:numFmt w:val="decimal"/>
      <w:lvlText w:val=""/>
      <w:lvlJc w:val="left"/>
    </w:lvl>
    <w:lvl w:ilvl="5" w:tplc="15B62A1A">
      <w:numFmt w:val="decimal"/>
      <w:lvlText w:val=""/>
      <w:lvlJc w:val="left"/>
    </w:lvl>
    <w:lvl w:ilvl="6" w:tplc="80BE914C">
      <w:numFmt w:val="decimal"/>
      <w:lvlText w:val=""/>
      <w:lvlJc w:val="left"/>
    </w:lvl>
    <w:lvl w:ilvl="7" w:tplc="BD448018">
      <w:numFmt w:val="decimal"/>
      <w:lvlText w:val=""/>
      <w:lvlJc w:val="left"/>
    </w:lvl>
    <w:lvl w:ilvl="8" w:tplc="7D744ABE">
      <w:numFmt w:val="decimal"/>
      <w:lvlText w:val=""/>
      <w:lvlJc w:val="left"/>
    </w:lvl>
  </w:abstractNum>
  <w:abstractNum w:abstractNumId="1">
    <w:nsid w:val="000026E9"/>
    <w:multiLevelType w:val="hybridMultilevel"/>
    <w:tmpl w:val="21E0EC40"/>
    <w:lvl w:ilvl="0" w:tplc="03CABDEE">
      <w:start w:val="1"/>
      <w:numFmt w:val="decimal"/>
      <w:lvlText w:val="[%1]"/>
      <w:lvlJc w:val="left"/>
    </w:lvl>
    <w:lvl w:ilvl="1" w:tplc="E6865FEC">
      <w:numFmt w:val="decimal"/>
      <w:lvlText w:val=""/>
      <w:lvlJc w:val="left"/>
    </w:lvl>
    <w:lvl w:ilvl="2" w:tplc="708AF082">
      <w:numFmt w:val="decimal"/>
      <w:lvlText w:val=""/>
      <w:lvlJc w:val="left"/>
    </w:lvl>
    <w:lvl w:ilvl="3" w:tplc="6096C206">
      <w:numFmt w:val="decimal"/>
      <w:lvlText w:val=""/>
      <w:lvlJc w:val="left"/>
    </w:lvl>
    <w:lvl w:ilvl="4" w:tplc="0A62CB1C">
      <w:numFmt w:val="decimal"/>
      <w:lvlText w:val=""/>
      <w:lvlJc w:val="left"/>
    </w:lvl>
    <w:lvl w:ilvl="5" w:tplc="708AE6DC">
      <w:numFmt w:val="decimal"/>
      <w:lvlText w:val=""/>
      <w:lvlJc w:val="left"/>
    </w:lvl>
    <w:lvl w:ilvl="6" w:tplc="085C0F5A">
      <w:numFmt w:val="decimal"/>
      <w:lvlText w:val=""/>
      <w:lvlJc w:val="left"/>
    </w:lvl>
    <w:lvl w:ilvl="7" w:tplc="43D80392">
      <w:numFmt w:val="decimal"/>
      <w:lvlText w:val=""/>
      <w:lvlJc w:val="left"/>
    </w:lvl>
    <w:lvl w:ilvl="8" w:tplc="2FAC3B5E">
      <w:numFmt w:val="decimal"/>
      <w:lvlText w:val=""/>
      <w:lvlJc w:val="left"/>
    </w:lvl>
  </w:abstractNum>
  <w:abstractNum w:abstractNumId="2">
    <w:nsid w:val="000041BB"/>
    <w:multiLevelType w:val="hybridMultilevel"/>
    <w:tmpl w:val="6F908734"/>
    <w:lvl w:ilvl="0" w:tplc="77B84FA6">
      <w:start w:val="2"/>
      <w:numFmt w:val="decimal"/>
      <w:lvlText w:val="%1."/>
      <w:lvlJc w:val="left"/>
    </w:lvl>
    <w:lvl w:ilvl="1" w:tplc="2C040516">
      <w:numFmt w:val="decimal"/>
      <w:lvlText w:val=""/>
      <w:lvlJc w:val="left"/>
    </w:lvl>
    <w:lvl w:ilvl="2" w:tplc="87509AE0">
      <w:numFmt w:val="decimal"/>
      <w:lvlText w:val=""/>
      <w:lvlJc w:val="left"/>
    </w:lvl>
    <w:lvl w:ilvl="3" w:tplc="34306300">
      <w:numFmt w:val="decimal"/>
      <w:lvlText w:val=""/>
      <w:lvlJc w:val="left"/>
    </w:lvl>
    <w:lvl w:ilvl="4" w:tplc="705A8DD6">
      <w:numFmt w:val="decimal"/>
      <w:lvlText w:val=""/>
      <w:lvlJc w:val="left"/>
    </w:lvl>
    <w:lvl w:ilvl="5" w:tplc="CF9E997E">
      <w:numFmt w:val="decimal"/>
      <w:lvlText w:val=""/>
      <w:lvlJc w:val="left"/>
    </w:lvl>
    <w:lvl w:ilvl="6" w:tplc="F628F856">
      <w:numFmt w:val="decimal"/>
      <w:lvlText w:val=""/>
      <w:lvlJc w:val="left"/>
    </w:lvl>
    <w:lvl w:ilvl="7" w:tplc="B6BCF1F0">
      <w:numFmt w:val="decimal"/>
      <w:lvlText w:val=""/>
      <w:lvlJc w:val="left"/>
    </w:lvl>
    <w:lvl w:ilvl="8" w:tplc="26D651C4">
      <w:numFmt w:val="decimal"/>
      <w:lvlText w:val=""/>
      <w:lvlJc w:val="left"/>
    </w:lvl>
  </w:abstractNum>
  <w:abstractNum w:abstractNumId="3">
    <w:nsid w:val="00005AF1"/>
    <w:multiLevelType w:val="hybridMultilevel"/>
    <w:tmpl w:val="214EED82"/>
    <w:lvl w:ilvl="0" w:tplc="184A38DA">
      <w:start w:val="1"/>
      <w:numFmt w:val="decimal"/>
      <w:lvlText w:val="%1."/>
      <w:lvlJc w:val="left"/>
    </w:lvl>
    <w:lvl w:ilvl="1" w:tplc="5ED0DECE">
      <w:numFmt w:val="decimal"/>
      <w:lvlText w:val=""/>
      <w:lvlJc w:val="left"/>
    </w:lvl>
    <w:lvl w:ilvl="2" w:tplc="1E8413B2">
      <w:numFmt w:val="decimal"/>
      <w:lvlText w:val=""/>
      <w:lvlJc w:val="left"/>
    </w:lvl>
    <w:lvl w:ilvl="3" w:tplc="FA1E1932">
      <w:numFmt w:val="decimal"/>
      <w:lvlText w:val=""/>
      <w:lvlJc w:val="left"/>
    </w:lvl>
    <w:lvl w:ilvl="4" w:tplc="DD84D586">
      <w:numFmt w:val="decimal"/>
      <w:lvlText w:val=""/>
      <w:lvlJc w:val="left"/>
    </w:lvl>
    <w:lvl w:ilvl="5" w:tplc="15802126">
      <w:numFmt w:val="decimal"/>
      <w:lvlText w:val=""/>
      <w:lvlJc w:val="left"/>
    </w:lvl>
    <w:lvl w:ilvl="6" w:tplc="FDD2F2E6">
      <w:numFmt w:val="decimal"/>
      <w:lvlText w:val=""/>
      <w:lvlJc w:val="left"/>
    </w:lvl>
    <w:lvl w:ilvl="7" w:tplc="E2DA4ECA">
      <w:numFmt w:val="decimal"/>
      <w:lvlText w:val=""/>
      <w:lvlJc w:val="left"/>
    </w:lvl>
    <w:lvl w:ilvl="8" w:tplc="33AEF23C">
      <w:numFmt w:val="decimal"/>
      <w:lvlText w:val=""/>
      <w:lvlJc w:val="left"/>
    </w:lvl>
  </w:abstractNum>
  <w:abstractNum w:abstractNumId="4">
    <w:nsid w:val="00006DF1"/>
    <w:multiLevelType w:val="hybridMultilevel"/>
    <w:tmpl w:val="CFB62E78"/>
    <w:lvl w:ilvl="0" w:tplc="FD6813D6">
      <w:start w:val="1"/>
      <w:numFmt w:val="decimal"/>
      <w:lvlText w:val="%1."/>
      <w:lvlJc w:val="left"/>
    </w:lvl>
    <w:lvl w:ilvl="1" w:tplc="3D1A64C4">
      <w:numFmt w:val="decimal"/>
      <w:lvlText w:val=""/>
      <w:lvlJc w:val="left"/>
    </w:lvl>
    <w:lvl w:ilvl="2" w:tplc="31EC8ED4">
      <w:numFmt w:val="decimal"/>
      <w:lvlText w:val=""/>
      <w:lvlJc w:val="left"/>
    </w:lvl>
    <w:lvl w:ilvl="3" w:tplc="ED4E4A96">
      <w:numFmt w:val="decimal"/>
      <w:lvlText w:val=""/>
      <w:lvlJc w:val="left"/>
    </w:lvl>
    <w:lvl w:ilvl="4" w:tplc="C69262C0">
      <w:numFmt w:val="decimal"/>
      <w:lvlText w:val=""/>
      <w:lvlJc w:val="left"/>
    </w:lvl>
    <w:lvl w:ilvl="5" w:tplc="B9269530">
      <w:numFmt w:val="decimal"/>
      <w:lvlText w:val=""/>
      <w:lvlJc w:val="left"/>
    </w:lvl>
    <w:lvl w:ilvl="6" w:tplc="B75854FC">
      <w:numFmt w:val="decimal"/>
      <w:lvlText w:val=""/>
      <w:lvlJc w:val="left"/>
    </w:lvl>
    <w:lvl w:ilvl="7" w:tplc="CF86E1C6">
      <w:numFmt w:val="decimal"/>
      <w:lvlText w:val=""/>
      <w:lvlJc w:val="left"/>
    </w:lvl>
    <w:lvl w:ilvl="8" w:tplc="F9BE9212">
      <w:numFmt w:val="decimal"/>
      <w:lvlText w:val=""/>
      <w:lvlJc w:val="left"/>
    </w:lvl>
  </w:abstractNum>
  <w:abstractNum w:abstractNumId="5">
    <w:nsid w:val="183301F6"/>
    <w:multiLevelType w:val="hybridMultilevel"/>
    <w:tmpl w:val="F0E4EE3C"/>
    <w:lvl w:ilvl="0" w:tplc="1E0AA77E">
      <w:start w:val="1"/>
      <w:numFmt w:val="bullet"/>
      <w:lvlText w:val=""/>
      <w:lvlJc w:val="left"/>
      <w:pPr>
        <w:tabs>
          <w:tab w:val="num" w:pos="720"/>
        </w:tabs>
        <w:ind w:left="720" w:hanging="360"/>
      </w:pPr>
      <w:rPr>
        <w:rFonts w:ascii="Wingdings 2" w:hAnsi="Wingdings 2" w:hint="default"/>
      </w:rPr>
    </w:lvl>
    <w:lvl w:ilvl="1" w:tplc="0BEEE6F6" w:tentative="1">
      <w:start w:val="1"/>
      <w:numFmt w:val="bullet"/>
      <w:lvlText w:val=""/>
      <w:lvlJc w:val="left"/>
      <w:pPr>
        <w:tabs>
          <w:tab w:val="num" w:pos="1440"/>
        </w:tabs>
        <w:ind w:left="1440" w:hanging="360"/>
      </w:pPr>
      <w:rPr>
        <w:rFonts w:ascii="Wingdings 2" w:hAnsi="Wingdings 2" w:hint="default"/>
      </w:rPr>
    </w:lvl>
    <w:lvl w:ilvl="2" w:tplc="F12E3210" w:tentative="1">
      <w:start w:val="1"/>
      <w:numFmt w:val="bullet"/>
      <w:lvlText w:val=""/>
      <w:lvlJc w:val="left"/>
      <w:pPr>
        <w:tabs>
          <w:tab w:val="num" w:pos="2160"/>
        </w:tabs>
        <w:ind w:left="2160" w:hanging="360"/>
      </w:pPr>
      <w:rPr>
        <w:rFonts w:ascii="Wingdings 2" w:hAnsi="Wingdings 2" w:hint="default"/>
      </w:rPr>
    </w:lvl>
    <w:lvl w:ilvl="3" w:tplc="DCCAAB68" w:tentative="1">
      <w:start w:val="1"/>
      <w:numFmt w:val="bullet"/>
      <w:lvlText w:val=""/>
      <w:lvlJc w:val="left"/>
      <w:pPr>
        <w:tabs>
          <w:tab w:val="num" w:pos="2880"/>
        </w:tabs>
        <w:ind w:left="2880" w:hanging="360"/>
      </w:pPr>
      <w:rPr>
        <w:rFonts w:ascii="Wingdings 2" w:hAnsi="Wingdings 2" w:hint="default"/>
      </w:rPr>
    </w:lvl>
    <w:lvl w:ilvl="4" w:tplc="2DAC76C6" w:tentative="1">
      <w:start w:val="1"/>
      <w:numFmt w:val="bullet"/>
      <w:lvlText w:val=""/>
      <w:lvlJc w:val="left"/>
      <w:pPr>
        <w:tabs>
          <w:tab w:val="num" w:pos="3600"/>
        </w:tabs>
        <w:ind w:left="3600" w:hanging="360"/>
      </w:pPr>
      <w:rPr>
        <w:rFonts w:ascii="Wingdings 2" w:hAnsi="Wingdings 2" w:hint="default"/>
      </w:rPr>
    </w:lvl>
    <w:lvl w:ilvl="5" w:tplc="263C47C2" w:tentative="1">
      <w:start w:val="1"/>
      <w:numFmt w:val="bullet"/>
      <w:lvlText w:val=""/>
      <w:lvlJc w:val="left"/>
      <w:pPr>
        <w:tabs>
          <w:tab w:val="num" w:pos="4320"/>
        </w:tabs>
        <w:ind w:left="4320" w:hanging="360"/>
      </w:pPr>
      <w:rPr>
        <w:rFonts w:ascii="Wingdings 2" w:hAnsi="Wingdings 2" w:hint="default"/>
      </w:rPr>
    </w:lvl>
    <w:lvl w:ilvl="6" w:tplc="2C2CF6EA" w:tentative="1">
      <w:start w:val="1"/>
      <w:numFmt w:val="bullet"/>
      <w:lvlText w:val=""/>
      <w:lvlJc w:val="left"/>
      <w:pPr>
        <w:tabs>
          <w:tab w:val="num" w:pos="5040"/>
        </w:tabs>
        <w:ind w:left="5040" w:hanging="360"/>
      </w:pPr>
      <w:rPr>
        <w:rFonts w:ascii="Wingdings 2" w:hAnsi="Wingdings 2" w:hint="default"/>
      </w:rPr>
    </w:lvl>
    <w:lvl w:ilvl="7" w:tplc="254EAB46" w:tentative="1">
      <w:start w:val="1"/>
      <w:numFmt w:val="bullet"/>
      <w:lvlText w:val=""/>
      <w:lvlJc w:val="left"/>
      <w:pPr>
        <w:tabs>
          <w:tab w:val="num" w:pos="5760"/>
        </w:tabs>
        <w:ind w:left="5760" w:hanging="360"/>
      </w:pPr>
      <w:rPr>
        <w:rFonts w:ascii="Wingdings 2" w:hAnsi="Wingdings 2" w:hint="default"/>
      </w:rPr>
    </w:lvl>
    <w:lvl w:ilvl="8" w:tplc="28745BA2" w:tentative="1">
      <w:start w:val="1"/>
      <w:numFmt w:val="bullet"/>
      <w:lvlText w:val=""/>
      <w:lvlJc w:val="left"/>
      <w:pPr>
        <w:tabs>
          <w:tab w:val="num" w:pos="6480"/>
        </w:tabs>
        <w:ind w:left="6480" w:hanging="360"/>
      </w:pPr>
      <w:rPr>
        <w:rFonts w:ascii="Wingdings 2" w:hAnsi="Wingdings 2" w:hint="default"/>
      </w:rPr>
    </w:lvl>
  </w:abstractNum>
  <w:abstractNum w:abstractNumId="6">
    <w:nsid w:val="184F4D2A"/>
    <w:multiLevelType w:val="hybridMultilevel"/>
    <w:tmpl w:val="3386ED5A"/>
    <w:lvl w:ilvl="0" w:tplc="1E2A9EC8">
      <w:start w:val="1"/>
      <w:numFmt w:val="bullet"/>
      <w:lvlText w:val=""/>
      <w:lvlJc w:val="left"/>
      <w:pPr>
        <w:tabs>
          <w:tab w:val="num" w:pos="720"/>
        </w:tabs>
        <w:ind w:left="720" w:hanging="360"/>
      </w:pPr>
      <w:rPr>
        <w:rFonts w:ascii="Wingdings 2" w:hAnsi="Wingdings 2" w:hint="default"/>
      </w:rPr>
    </w:lvl>
    <w:lvl w:ilvl="1" w:tplc="D3E4799A" w:tentative="1">
      <w:start w:val="1"/>
      <w:numFmt w:val="bullet"/>
      <w:lvlText w:val=""/>
      <w:lvlJc w:val="left"/>
      <w:pPr>
        <w:tabs>
          <w:tab w:val="num" w:pos="1440"/>
        </w:tabs>
        <w:ind w:left="1440" w:hanging="360"/>
      </w:pPr>
      <w:rPr>
        <w:rFonts w:ascii="Wingdings 2" w:hAnsi="Wingdings 2" w:hint="default"/>
      </w:rPr>
    </w:lvl>
    <w:lvl w:ilvl="2" w:tplc="AB68466E" w:tentative="1">
      <w:start w:val="1"/>
      <w:numFmt w:val="bullet"/>
      <w:lvlText w:val=""/>
      <w:lvlJc w:val="left"/>
      <w:pPr>
        <w:tabs>
          <w:tab w:val="num" w:pos="2160"/>
        </w:tabs>
        <w:ind w:left="2160" w:hanging="360"/>
      </w:pPr>
      <w:rPr>
        <w:rFonts w:ascii="Wingdings 2" w:hAnsi="Wingdings 2" w:hint="default"/>
      </w:rPr>
    </w:lvl>
    <w:lvl w:ilvl="3" w:tplc="6310D760" w:tentative="1">
      <w:start w:val="1"/>
      <w:numFmt w:val="bullet"/>
      <w:lvlText w:val=""/>
      <w:lvlJc w:val="left"/>
      <w:pPr>
        <w:tabs>
          <w:tab w:val="num" w:pos="2880"/>
        </w:tabs>
        <w:ind w:left="2880" w:hanging="360"/>
      </w:pPr>
      <w:rPr>
        <w:rFonts w:ascii="Wingdings 2" w:hAnsi="Wingdings 2" w:hint="default"/>
      </w:rPr>
    </w:lvl>
    <w:lvl w:ilvl="4" w:tplc="2BCCA250" w:tentative="1">
      <w:start w:val="1"/>
      <w:numFmt w:val="bullet"/>
      <w:lvlText w:val=""/>
      <w:lvlJc w:val="left"/>
      <w:pPr>
        <w:tabs>
          <w:tab w:val="num" w:pos="3600"/>
        </w:tabs>
        <w:ind w:left="3600" w:hanging="360"/>
      </w:pPr>
      <w:rPr>
        <w:rFonts w:ascii="Wingdings 2" w:hAnsi="Wingdings 2" w:hint="default"/>
      </w:rPr>
    </w:lvl>
    <w:lvl w:ilvl="5" w:tplc="5F1AF414" w:tentative="1">
      <w:start w:val="1"/>
      <w:numFmt w:val="bullet"/>
      <w:lvlText w:val=""/>
      <w:lvlJc w:val="left"/>
      <w:pPr>
        <w:tabs>
          <w:tab w:val="num" w:pos="4320"/>
        </w:tabs>
        <w:ind w:left="4320" w:hanging="360"/>
      </w:pPr>
      <w:rPr>
        <w:rFonts w:ascii="Wingdings 2" w:hAnsi="Wingdings 2" w:hint="default"/>
      </w:rPr>
    </w:lvl>
    <w:lvl w:ilvl="6" w:tplc="522E2D90" w:tentative="1">
      <w:start w:val="1"/>
      <w:numFmt w:val="bullet"/>
      <w:lvlText w:val=""/>
      <w:lvlJc w:val="left"/>
      <w:pPr>
        <w:tabs>
          <w:tab w:val="num" w:pos="5040"/>
        </w:tabs>
        <w:ind w:left="5040" w:hanging="360"/>
      </w:pPr>
      <w:rPr>
        <w:rFonts w:ascii="Wingdings 2" w:hAnsi="Wingdings 2" w:hint="default"/>
      </w:rPr>
    </w:lvl>
    <w:lvl w:ilvl="7" w:tplc="74B4B86E" w:tentative="1">
      <w:start w:val="1"/>
      <w:numFmt w:val="bullet"/>
      <w:lvlText w:val=""/>
      <w:lvlJc w:val="left"/>
      <w:pPr>
        <w:tabs>
          <w:tab w:val="num" w:pos="5760"/>
        </w:tabs>
        <w:ind w:left="5760" w:hanging="360"/>
      </w:pPr>
      <w:rPr>
        <w:rFonts w:ascii="Wingdings 2" w:hAnsi="Wingdings 2" w:hint="default"/>
      </w:rPr>
    </w:lvl>
    <w:lvl w:ilvl="8" w:tplc="D5B08148" w:tentative="1">
      <w:start w:val="1"/>
      <w:numFmt w:val="bullet"/>
      <w:lvlText w:val=""/>
      <w:lvlJc w:val="left"/>
      <w:pPr>
        <w:tabs>
          <w:tab w:val="num" w:pos="6480"/>
        </w:tabs>
        <w:ind w:left="6480" w:hanging="360"/>
      </w:pPr>
      <w:rPr>
        <w:rFonts w:ascii="Wingdings 2" w:hAnsi="Wingdings 2" w:hint="default"/>
      </w:rPr>
    </w:lvl>
  </w:abstractNum>
  <w:abstractNum w:abstractNumId="7">
    <w:nsid w:val="2BC43572"/>
    <w:multiLevelType w:val="hybridMultilevel"/>
    <w:tmpl w:val="6B5E79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F174732"/>
    <w:multiLevelType w:val="multilevel"/>
    <w:tmpl w:val="2566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4C1F0A"/>
    <w:multiLevelType w:val="hybridMultilevel"/>
    <w:tmpl w:val="FA60FA4E"/>
    <w:lvl w:ilvl="0" w:tplc="2A766550">
      <w:start w:val="1"/>
      <w:numFmt w:val="bullet"/>
      <w:lvlText w:val=""/>
      <w:lvlJc w:val="left"/>
      <w:pPr>
        <w:tabs>
          <w:tab w:val="num" w:pos="720"/>
        </w:tabs>
        <w:ind w:left="720" w:hanging="360"/>
      </w:pPr>
      <w:rPr>
        <w:rFonts w:ascii="Wingdings 2" w:hAnsi="Wingdings 2" w:hint="default"/>
      </w:rPr>
    </w:lvl>
    <w:lvl w:ilvl="1" w:tplc="4896F822" w:tentative="1">
      <w:start w:val="1"/>
      <w:numFmt w:val="bullet"/>
      <w:lvlText w:val=""/>
      <w:lvlJc w:val="left"/>
      <w:pPr>
        <w:tabs>
          <w:tab w:val="num" w:pos="1440"/>
        </w:tabs>
        <w:ind w:left="1440" w:hanging="360"/>
      </w:pPr>
      <w:rPr>
        <w:rFonts w:ascii="Wingdings 2" w:hAnsi="Wingdings 2" w:hint="default"/>
      </w:rPr>
    </w:lvl>
    <w:lvl w:ilvl="2" w:tplc="B9A6A37C" w:tentative="1">
      <w:start w:val="1"/>
      <w:numFmt w:val="bullet"/>
      <w:lvlText w:val=""/>
      <w:lvlJc w:val="left"/>
      <w:pPr>
        <w:tabs>
          <w:tab w:val="num" w:pos="2160"/>
        </w:tabs>
        <w:ind w:left="2160" w:hanging="360"/>
      </w:pPr>
      <w:rPr>
        <w:rFonts w:ascii="Wingdings 2" w:hAnsi="Wingdings 2" w:hint="default"/>
      </w:rPr>
    </w:lvl>
    <w:lvl w:ilvl="3" w:tplc="6C300B94" w:tentative="1">
      <w:start w:val="1"/>
      <w:numFmt w:val="bullet"/>
      <w:lvlText w:val=""/>
      <w:lvlJc w:val="left"/>
      <w:pPr>
        <w:tabs>
          <w:tab w:val="num" w:pos="2880"/>
        </w:tabs>
        <w:ind w:left="2880" w:hanging="360"/>
      </w:pPr>
      <w:rPr>
        <w:rFonts w:ascii="Wingdings 2" w:hAnsi="Wingdings 2" w:hint="default"/>
      </w:rPr>
    </w:lvl>
    <w:lvl w:ilvl="4" w:tplc="ACBC5ACA" w:tentative="1">
      <w:start w:val="1"/>
      <w:numFmt w:val="bullet"/>
      <w:lvlText w:val=""/>
      <w:lvlJc w:val="left"/>
      <w:pPr>
        <w:tabs>
          <w:tab w:val="num" w:pos="3600"/>
        </w:tabs>
        <w:ind w:left="3600" w:hanging="360"/>
      </w:pPr>
      <w:rPr>
        <w:rFonts w:ascii="Wingdings 2" w:hAnsi="Wingdings 2" w:hint="default"/>
      </w:rPr>
    </w:lvl>
    <w:lvl w:ilvl="5" w:tplc="72D278B6" w:tentative="1">
      <w:start w:val="1"/>
      <w:numFmt w:val="bullet"/>
      <w:lvlText w:val=""/>
      <w:lvlJc w:val="left"/>
      <w:pPr>
        <w:tabs>
          <w:tab w:val="num" w:pos="4320"/>
        </w:tabs>
        <w:ind w:left="4320" w:hanging="360"/>
      </w:pPr>
      <w:rPr>
        <w:rFonts w:ascii="Wingdings 2" w:hAnsi="Wingdings 2" w:hint="default"/>
      </w:rPr>
    </w:lvl>
    <w:lvl w:ilvl="6" w:tplc="7CC03EB6" w:tentative="1">
      <w:start w:val="1"/>
      <w:numFmt w:val="bullet"/>
      <w:lvlText w:val=""/>
      <w:lvlJc w:val="left"/>
      <w:pPr>
        <w:tabs>
          <w:tab w:val="num" w:pos="5040"/>
        </w:tabs>
        <w:ind w:left="5040" w:hanging="360"/>
      </w:pPr>
      <w:rPr>
        <w:rFonts w:ascii="Wingdings 2" w:hAnsi="Wingdings 2" w:hint="default"/>
      </w:rPr>
    </w:lvl>
    <w:lvl w:ilvl="7" w:tplc="23B2E062" w:tentative="1">
      <w:start w:val="1"/>
      <w:numFmt w:val="bullet"/>
      <w:lvlText w:val=""/>
      <w:lvlJc w:val="left"/>
      <w:pPr>
        <w:tabs>
          <w:tab w:val="num" w:pos="5760"/>
        </w:tabs>
        <w:ind w:left="5760" w:hanging="360"/>
      </w:pPr>
      <w:rPr>
        <w:rFonts w:ascii="Wingdings 2" w:hAnsi="Wingdings 2" w:hint="default"/>
      </w:rPr>
    </w:lvl>
    <w:lvl w:ilvl="8" w:tplc="CCAA1CCE" w:tentative="1">
      <w:start w:val="1"/>
      <w:numFmt w:val="bullet"/>
      <w:lvlText w:val=""/>
      <w:lvlJc w:val="left"/>
      <w:pPr>
        <w:tabs>
          <w:tab w:val="num" w:pos="6480"/>
        </w:tabs>
        <w:ind w:left="6480" w:hanging="360"/>
      </w:pPr>
      <w:rPr>
        <w:rFonts w:ascii="Wingdings 2" w:hAnsi="Wingdings 2" w:hint="default"/>
      </w:rPr>
    </w:lvl>
  </w:abstractNum>
  <w:abstractNum w:abstractNumId="10">
    <w:nsid w:val="34B65C50"/>
    <w:multiLevelType w:val="multilevel"/>
    <w:tmpl w:val="4888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9ED0848"/>
    <w:multiLevelType w:val="hybridMultilevel"/>
    <w:tmpl w:val="B80E9F0E"/>
    <w:lvl w:ilvl="0" w:tplc="548E3560">
      <w:start w:val="1"/>
      <w:numFmt w:val="bullet"/>
      <w:lvlText w:val=""/>
      <w:lvlJc w:val="left"/>
      <w:pPr>
        <w:tabs>
          <w:tab w:val="num" w:pos="720"/>
        </w:tabs>
        <w:ind w:left="720" w:hanging="360"/>
      </w:pPr>
      <w:rPr>
        <w:rFonts w:ascii="Wingdings 2" w:hAnsi="Wingdings 2" w:hint="default"/>
      </w:rPr>
    </w:lvl>
    <w:lvl w:ilvl="1" w:tplc="ECC264E0" w:tentative="1">
      <w:start w:val="1"/>
      <w:numFmt w:val="bullet"/>
      <w:lvlText w:val=""/>
      <w:lvlJc w:val="left"/>
      <w:pPr>
        <w:tabs>
          <w:tab w:val="num" w:pos="1440"/>
        </w:tabs>
        <w:ind w:left="1440" w:hanging="360"/>
      </w:pPr>
      <w:rPr>
        <w:rFonts w:ascii="Wingdings 2" w:hAnsi="Wingdings 2" w:hint="default"/>
      </w:rPr>
    </w:lvl>
    <w:lvl w:ilvl="2" w:tplc="6A665EB4" w:tentative="1">
      <w:start w:val="1"/>
      <w:numFmt w:val="bullet"/>
      <w:lvlText w:val=""/>
      <w:lvlJc w:val="left"/>
      <w:pPr>
        <w:tabs>
          <w:tab w:val="num" w:pos="2160"/>
        </w:tabs>
        <w:ind w:left="2160" w:hanging="360"/>
      </w:pPr>
      <w:rPr>
        <w:rFonts w:ascii="Wingdings 2" w:hAnsi="Wingdings 2" w:hint="default"/>
      </w:rPr>
    </w:lvl>
    <w:lvl w:ilvl="3" w:tplc="A27E39D0" w:tentative="1">
      <w:start w:val="1"/>
      <w:numFmt w:val="bullet"/>
      <w:lvlText w:val=""/>
      <w:lvlJc w:val="left"/>
      <w:pPr>
        <w:tabs>
          <w:tab w:val="num" w:pos="2880"/>
        </w:tabs>
        <w:ind w:left="2880" w:hanging="360"/>
      </w:pPr>
      <w:rPr>
        <w:rFonts w:ascii="Wingdings 2" w:hAnsi="Wingdings 2" w:hint="default"/>
      </w:rPr>
    </w:lvl>
    <w:lvl w:ilvl="4" w:tplc="56B273D0" w:tentative="1">
      <w:start w:val="1"/>
      <w:numFmt w:val="bullet"/>
      <w:lvlText w:val=""/>
      <w:lvlJc w:val="left"/>
      <w:pPr>
        <w:tabs>
          <w:tab w:val="num" w:pos="3600"/>
        </w:tabs>
        <w:ind w:left="3600" w:hanging="360"/>
      </w:pPr>
      <w:rPr>
        <w:rFonts w:ascii="Wingdings 2" w:hAnsi="Wingdings 2" w:hint="default"/>
      </w:rPr>
    </w:lvl>
    <w:lvl w:ilvl="5" w:tplc="4E06C426" w:tentative="1">
      <w:start w:val="1"/>
      <w:numFmt w:val="bullet"/>
      <w:lvlText w:val=""/>
      <w:lvlJc w:val="left"/>
      <w:pPr>
        <w:tabs>
          <w:tab w:val="num" w:pos="4320"/>
        </w:tabs>
        <w:ind w:left="4320" w:hanging="360"/>
      </w:pPr>
      <w:rPr>
        <w:rFonts w:ascii="Wingdings 2" w:hAnsi="Wingdings 2" w:hint="default"/>
      </w:rPr>
    </w:lvl>
    <w:lvl w:ilvl="6" w:tplc="5A2A770C" w:tentative="1">
      <w:start w:val="1"/>
      <w:numFmt w:val="bullet"/>
      <w:lvlText w:val=""/>
      <w:lvlJc w:val="left"/>
      <w:pPr>
        <w:tabs>
          <w:tab w:val="num" w:pos="5040"/>
        </w:tabs>
        <w:ind w:left="5040" w:hanging="360"/>
      </w:pPr>
      <w:rPr>
        <w:rFonts w:ascii="Wingdings 2" w:hAnsi="Wingdings 2" w:hint="default"/>
      </w:rPr>
    </w:lvl>
    <w:lvl w:ilvl="7" w:tplc="946A16CA" w:tentative="1">
      <w:start w:val="1"/>
      <w:numFmt w:val="bullet"/>
      <w:lvlText w:val=""/>
      <w:lvlJc w:val="left"/>
      <w:pPr>
        <w:tabs>
          <w:tab w:val="num" w:pos="5760"/>
        </w:tabs>
        <w:ind w:left="5760" w:hanging="360"/>
      </w:pPr>
      <w:rPr>
        <w:rFonts w:ascii="Wingdings 2" w:hAnsi="Wingdings 2" w:hint="default"/>
      </w:rPr>
    </w:lvl>
    <w:lvl w:ilvl="8" w:tplc="8AD698AA" w:tentative="1">
      <w:start w:val="1"/>
      <w:numFmt w:val="bullet"/>
      <w:lvlText w:val=""/>
      <w:lvlJc w:val="left"/>
      <w:pPr>
        <w:tabs>
          <w:tab w:val="num" w:pos="6480"/>
        </w:tabs>
        <w:ind w:left="6480" w:hanging="360"/>
      </w:pPr>
      <w:rPr>
        <w:rFonts w:ascii="Wingdings 2" w:hAnsi="Wingdings 2" w:hint="default"/>
      </w:rPr>
    </w:lvl>
  </w:abstractNum>
  <w:abstractNum w:abstractNumId="12">
    <w:nsid w:val="3B5567D5"/>
    <w:multiLevelType w:val="hybridMultilevel"/>
    <w:tmpl w:val="64220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CA19D4"/>
    <w:multiLevelType w:val="hybridMultilevel"/>
    <w:tmpl w:val="054CAA7C"/>
    <w:lvl w:ilvl="0" w:tplc="EE608BB4">
      <w:start w:val="1"/>
      <w:numFmt w:val="bullet"/>
      <w:lvlText w:val=""/>
      <w:lvlJc w:val="left"/>
      <w:pPr>
        <w:tabs>
          <w:tab w:val="num" w:pos="720"/>
        </w:tabs>
        <w:ind w:left="720" w:hanging="360"/>
      </w:pPr>
      <w:rPr>
        <w:rFonts w:ascii="Wingdings 2" w:hAnsi="Wingdings 2" w:hint="default"/>
      </w:rPr>
    </w:lvl>
    <w:lvl w:ilvl="1" w:tplc="FBFC86F4" w:tentative="1">
      <w:start w:val="1"/>
      <w:numFmt w:val="bullet"/>
      <w:lvlText w:val=""/>
      <w:lvlJc w:val="left"/>
      <w:pPr>
        <w:tabs>
          <w:tab w:val="num" w:pos="1440"/>
        </w:tabs>
        <w:ind w:left="1440" w:hanging="360"/>
      </w:pPr>
      <w:rPr>
        <w:rFonts w:ascii="Wingdings 2" w:hAnsi="Wingdings 2" w:hint="default"/>
      </w:rPr>
    </w:lvl>
    <w:lvl w:ilvl="2" w:tplc="DBD4F7D0" w:tentative="1">
      <w:start w:val="1"/>
      <w:numFmt w:val="bullet"/>
      <w:lvlText w:val=""/>
      <w:lvlJc w:val="left"/>
      <w:pPr>
        <w:tabs>
          <w:tab w:val="num" w:pos="2160"/>
        </w:tabs>
        <w:ind w:left="2160" w:hanging="360"/>
      </w:pPr>
      <w:rPr>
        <w:rFonts w:ascii="Wingdings 2" w:hAnsi="Wingdings 2" w:hint="default"/>
      </w:rPr>
    </w:lvl>
    <w:lvl w:ilvl="3" w:tplc="73E22DC2" w:tentative="1">
      <w:start w:val="1"/>
      <w:numFmt w:val="bullet"/>
      <w:lvlText w:val=""/>
      <w:lvlJc w:val="left"/>
      <w:pPr>
        <w:tabs>
          <w:tab w:val="num" w:pos="2880"/>
        </w:tabs>
        <w:ind w:left="2880" w:hanging="360"/>
      </w:pPr>
      <w:rPr>
        <w:rFonts w:ascii="Wingdings 2" w:hAnsi="Wingdings 2" w:hint="default"/>
      </w:rPr>
    </w:lvl>
    <w:lvl w:ilvl="4" w:tplc="DAAC8D66" w:tentative="1">
      <w:start w:val="1"/>
      <w:numFmt w:val="bullet"/>
      <w:lvlText w:val=""/>
      <w:lvlJc w:val="left"/>
      <w:pPr>
        <w:tabs>
          <w:tab w:val="num" w:pos="3600"/>
        </w:tabs>
        <w:ind w:left="3600" w:hanging="360"/>
      </w:pPr>
      <w:rPr>
        <w:rFonts w:ascii="Wingdings 2" w:hAnsi="Wingdings 2" w:hint="default"/>
      </w:rPr>
    </w:lvl>
    <w:lvl w:ilvl="5" w:tplc="074410D4" w:tentative="1">
      <w:start w:val="1"/>
      <w:numFmt w:val="bullet"/>
      <w:lvlText w:val=""/>
      <w:lvlJc w:val="left"/>
      <w:pPr>
        <w:tabs>
          <w:tab w:val="num" w:pos="4320"/>
        </w:tabs>
        <w:ind w:left="4320" w:hanging="360"/>
      </w:pPr>
      <w:rPr>
        <w:rFonts w:ascii="Wingdings 2" w:hAnsi="Wingdings 2" w:hint="default"/>
      </w:rPr>
    </w:lvl>
    <w:lvl w:ilvl="6" w:tplc="DD3E4868" w:tentative="1">
      <w:start w:val="1"/>
      <w:numFmt w:val="bullet"/>
      <w:lvlText w:val=""/>
      <w:lvlJc w:val="left"/>
      <w:pPr>
        <w:tabs>
          <w:tab w:val="num" w:pos="5040"/>
        </w:tabs>
        <w:ind w:left="5040" w:hanging="360"/>
      </w:pPr>
      <w:rPr>
        <w:rFonts w:ascii="Wingdings 2" w:hAnsi="Wingdings 2" w:hint="default"/>
      </w:rPr>
    </w:lvl>
    <w:lvl w:ilvl="7" w:tplc="3CE45E56" w:tentative="1">
      <w:start w:val="1"/>
      <w:numFmt w:val="bullet"/>
      <w:lvlText w:val=""/>
      <w:lvlJc w:val="left"/>
      <w:pPr>
        <w:tabs>
          <w:tab w:val="num" w:pos="5760"/>
        </w:tabs>
        <w:ind w:left="5760" w:hanging="360"/>
      </w:pPr>
      <w:rPr>
        <w:rFonts w:ascii="Wingdings 2" w:hAnsi="Wingdings 2" w:hint="default"/>
      </w:rPr>
    </w:lvl>
    <w:lvl w:ilvl="8" w:tplc="91D2B688" w:tentative="1">
      <w:start w:val="1"/>
      <w:numFmt w:val="bullet"/>
      <w:lvlText w:val=""/>
      <w:lvlJc w:val="left"/>
      <w:pPr>
        <w:tabs>
          <w:tab w:val="num" w:pos="6480"/>
        </w:tabs>
        <w:ind w:left="6480" w:hanging="360"/>
      </w:pPr>
      <w:rPr>
        <w:rFonts w:ascii="Wingdings 2" w:hAnsi="Wingdings 2" w:hint="default"/>
      </w:rPr>
    </w:lvl>
  </w:abstractNum>
  <w:abstractNum w:abstractNumId="14">
    <w:nsid w:val="464A3AE2"/>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ED7667C"/>
    <w:multiLevelType w:val="hybridMultilevel"/>
    <w:tmpl w:val="C4021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4B032A7"/>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3A278EB"/>
    <w:multiLevelType w:val="hybridMultilevel"/>
    <w:tmpl w:val="3FF63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D3F48D1"/>
    <w:multiLevelType w:val="hybridMultilevel"/>
    <w:tmpl w:val="5FD0022A"/>
    <w:lvl w:ilvl="0" w:tplc="701AED88">
      <w:start w:val="1"/>
      <w:numFmt w:val="bullet"/>
      <w:lvlText w:val=""/>
      <w:lvlJc w:val="left"/>
      <w:pPr>
        <w:tabs>
          <w:tab w:val="num" w:pos="720"/>
        </w:tabs>
        <w:ind w:left="720" w:hanging="360"/>
      </w:pPr>
      <w:rPr>
        <w:rFonts w:ascii="Wingdings 2" w:hAnsi="Wingdings 2" w:hint="default"/>
      </w:rPr>
    </w:lvl>
    <w:lvl w:ilvl="1" w:tplc="0908E498" w:tentative="1">
      <w:start w:val="1"/>
      <w:numFmt w:val="bullet"/>
      <w:lvlText w:val=""/>
      <w:lvlJc w:val="left"/>
      <w:pPr>
        <w:tabs>
          <w:tab w:val="num" w:pos="1440"/>
        </w:tabs>
        <w:ind w:left="1440" w:hanging="360"/>
      </w:pPr>
      <w:rPr>
        <w:rFonts w:ascii="Wingdings 2" w:hAnsi="Wingdings 2" w:hint="default"/>
      </w:rPr>
    </w:lvl>
    <w:lvl w:ilvl="2" w:tplc="31CA8E8E" w:tentative="1">
      <w:start w:val="1"/>
      <w:numFmt w:val="bullet"/>
      <w:lvlText w:val=""/>
      <w:lvlJc w:val="left"/>
      <w:pPr>
        <w:tabs>
          <w:tab w:val="num" w:pos="2160"/>
        </w:tabs>
        <w:ind w:left="2160" w:hanging="360"/>
      </w:pPr>
      <w:rPr>
        <w:rFonts w:ascii="Wingdings 2" w:hAnsi="Wingdings 2" w:hint="default"/>
      </w:rPr>
    </w:lvl>
    <w:lvl w:ilvl="3" w:tplc="65EC830A" w:tentative="1">
      <w:start w:val="1"/>
      <w:numFmt w:val="bullet"/>
      <w:lvlText w:val=""/>
      <w:lvlJc w:val="left"/>
      <w:pPr>
        <w:tabs>
          <w:tab w:val="num" w:pos="2880"/>
        </w:tabs>
        <w:ind w:left="2880" w:hanging="360"/>
      </w:pPr>
      <w:rPr>
        <w:rFonts w:ascii="Wingdings 2" w:hAnsi="Wingdings 2" w:hint="default"/>
      </w:rPr>
    </w:lvl>
    <w:lvl w:ilvl="4" w:tplc="C0B67FAA" w:tentative="1">
      <w:start w:val="1"/>
      <w:numFmt w:val="bullet"/>
      <w:lvlText w:val=""/>
      <w:lvlJc w:val="left"/>
      <w:pPr>
        <w:tabs>
          <w:tab w:val="num" w:pos="3600"/>
        </w:tabs>
        <w:ind w:left="3600" w:hanging="360"/>
      </w:pPr>
      <w:rPr>
        <w:rFonts w:ascii="Wingdings 2" w:hAnsi="Wingdings 2" w:hint="default"/>
      </w:rPr>
    </w:lvl>
    <w:lvl w:ilvl="5" w:tplc="FE989894" w:tentative="1">
      <w:start w:val="1"/>
      <w:numFmt w:val="bullet"/>
      <w:lvlText w:val=""/>
      <w:lvlJc w:val="left"/>
      <w:pPr>
        <w:tabs>
          <w:tab w:val="num" w:pos="4320"/>
        </w:tabs>
        <w:ind w:left="4320" w:hanging="360"/>
      </w:pPr>
      <w:rPr>
        <w:rFonts w:ascii="Wingdings 2" w:hAnsi="Wingdings 2" w:hint="default"/>
      </w:rPr>
    </w:lvl>
    <w:lvl w:ilvl="6" w:tplc="F7C610C6" w:tentative="1">
      <w:start w:val="1"/>
      <w:numFmt w:val="bullet"/>
      <w:lvlText w:val=""/>
      <w:lvlJc w:val="left"/>
      <w:pPr>
        <w:tabs>
          <w:tab w:val="num" w:pos="5040"/>
        </w:tabs>
        <w:ind w:left="5040" w:hanging="360"/>
      </w:pPr>
      <w:rPr>
        <w:rFonts w:ascii="Wingdings 2" w:hAnsi="Wingdings 2" w:hint="default"/>
      </w:rPr>
    </w:lvl>
    <w:lvl w:ilvl="7" w:tplc="E3E8F742" w:tentative="1">
      <w:start w:val="1"/>
      <w:numFmt w:val="bullet"/>
      <w:lvlText w:val=""/>
      <w:lvlJc w:val="left"/>
      <w:pPr>
        <w:tabs>
          <w:tab w:val="num" w:pos="5760"/>
        </w:tabs>
        <w:ind w:left="5760" w:hanging="360"/>
      </w:pPr>
      <w:rPr>
        <w:rFonts w:ascii="Wingdings 2" w:hAnsi="Wingdings 2" w:hint="default"/>
      </w:rPr>
    </w:lvl>
    <w:lvl w:ilvl="8" w:tplc="62C8E70E" w:tentative="1">
      <w:start w:val="1"/>
      <w:numFmt w:val="bullet"/>
      <w:lvlText w:val=""/>
      <w:lvlJc w:val="left"/>
      <w:pPr>
        <w:tabs>
          <w:tab w:val="num" w:pos="6480"/>
        </w:tabs>
        <w:ind w:left="6480" w:hanging="360"/>
      </w:pPr>
      <w:rPr>
        <w:rFonts w:ascii="Wingdings 2" w:hAnsi="Wingdings 2" w:hint="default"/>
      </w:rPr>
    </w:lvl>
  </w:abstractNum>
  <w:abstractNum w:abstractNumId="19">
    <w:nsid w:val="6E4346CE"/>
    <w:multiLevelType w:val="multilevel"/>
    <w:tmpl w:val="0784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07F144C"/>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2091B5D"/>
    <w:multiLevelType w:val="hybridMultilevel"/>
    <w:tmpl w:val="CF5471BA"/>
    <w:lvl w:ilvl="0" w:tplc="4AC026A0">
      <w:start w:val="1"/>
      <w:numFmt w:val="bullet"/>
      <w:lvlText w:val=""/>
      <w:lvlJc w:val="left"/>
      <w:pPr>
        <w:tabs>
          <w:tab w:val="num" w:pos="720"/>
        </w:tabs>
        <w:ind w:left="720" w:hanging="360"/>
      </w:pPr>
      <w:rPr>
        <w:rFonts w:ascii="Wingdings 2" w:hAnsi="Wingdings 2" w:hint="default"/>
      </w:rPr>
    </w:lvl>
    <w:lvl w:ilvl="1" w:tplc="40F420DC" w:tentative="1">
      <w:start w:val="1"/>
      <w:numFmt w:val="bullet"/>
      <w:lvlText w:val=""/>
      <w:lvlJc w:val="left"/>
      <w:pPr>
        <w:tabs>
          <w:tab w:val="num" w:pos="1440"/>
        </w:tabs>
        <w:ind w:left="1440" w:hanging="360"/>
      </w:pPr>
      <w:rPr>
        <w:rFonts w:ascii="Wingdings 2" w:hAnsi="Wingdings 2" w:hint="default"/>
      </w:rPr>
    </w:lvl>
    <w:lvl w:ilvl="2" w:tplc="E4FA04CE" w:tentative="1">
      <w:start w:val="1"/>
      <w:numFmt w:val="bullet"/>
      <w:lvlText w:val=""/>
      <w:lvlJc w:val="left"/>
      <w:pPr>
        <w:tabs>
          <w:tab w:val="num" w:pos="2160"/>
        </w:tabs>
        <w:ind w:left="2160" w:hanging="360"/>
      </w:pPr>
      <w:rPr>
        <w:rFonts w:ascii="Wingdings 2" w:hAnsi="Wingdings 2" w:hint="default"/>
      </w:rPr>
    </w:lvl>
    <w:lvl w:ilvl="3" w:tplc="A94C36F0" w:tentative="1">
      <w:start w:val="1"/>
      <w:numFmt w:val="bullet"/>
      <w:lvlText w:val=""/>
      <w:lvlJc w:val="left"/>
      <w:pPr>
        <w:tabs>
          <w:tab w:val="num" w:pos="2880"/>
        </w:tabs>
        <w:ind w:left="2880" w:hanging="360"/>
      </w:pPr>
      <w:rPr>
        <w:rFonts w:ascii="Wingdings 2" w:hAnsi="Wingdings 2" w:hint="default"/>
      </w:rPr>
    </w:lvl>
    <w:lvl w:ilvl="4" w:tplc="06C6367C" w:tentative="1">
      <w:start w:val="1"/>
      <w:numFmt w:val="bullet"/>
      <w:lvlText w:val=""/>
      <w:lvlJc w:val="left"/>
      <w:pPr>
        <w:tabs>
          <w:tab w:val="num" w:pos="3600"/>
        </w:tabs>
        <w:ind w:left="3600" w:hanging="360"/>
      </w:pPr>
      <w:rPr>
        <w:rFonts w:ascii="Wingdings 2" w:hAnsi="Wingdings 2" w:hint="default"/>
      </w:rPr>
    </w:lvl>
    <w:lvl w:ilvl="5" w:tplc="ADC4A58E" w:tentative="1">
      <w:start w:val="1"/>
      <w:numFmt w:val="bullet"/>
      <w:lvlText w:val=""/>
      <w:lvlJc w:val="left"/>
      <w:pPr>
        <w:tabs>
          <w:tab w:val="num" w:pos="4320"/>
        </w:tabs>
        <w:ind w:left="4320" w:hanging="360"/>
      </w:pPr>
      <w:rPr>
        <w:rFonts w:ascii="Wingdings 2" w:hAnsi="Wingdings 2" w:hint="default"/>
      </w:rPr>
    </w:lvl>
    <w:lvl w:ilvl="6" w:tplc="E7BE0596" w:tentative="1">
      <w:start w:val="1"/>
      <w:numFmt w:val="bullet"/>
      <w:lvlText w:val=""/>
      <w:lvlJc w:val="left"/>
      <w:pPr>
        <w:tabs>
          <w:tab w:val="num" w:pos="5040"/>
        </w:tabs>
        <w:ind w:left="5040" w:hanging="360"/>
      </w:pPr>
      <w:rPr>
        <w:rFonts w:ascii="Wingdings 2" w:hAnsi="Wingdings 2" w:hint="default"/>
      </w:rPr>
    </w:lvl>
    <w:lvl w:ilvl="7" w:tplc="96888E72" w:tentative="1">
      <w:start w:val="1"/>
      <w:numFmt w:val="bullet"/>
      <w:lvlText w:val=""/>
      <w:lvlJc w:val="left"/>
      <w:pPr>
        <w:tabs>
          <w:tab w:val="num" w:pos="5760"/>
        </w:tabs>
        <w:ind w:left="5760" w:hanging="360"/>
      </w:pPr>
      <w:rPr>
        <w:rFonts w:ascii="Wingdings 2" w:hAnsi="Wingdings 2" w:hint="default"/>
      </w:rPr>
    </w:lvl>
    <w:lvl w:ilvl="8" w:tplc="3F7A9F4A" w:tentative="1">
      <w:start w:val="1"/>
      <w:numFmt w:val="bullet"/>
      <w:lvlText w:val=""/>
      <w:lvlJc w:val="left"/>
      <w:pPr>
        <w:tabs>
          <w:tab w:val="num" w:pos="6480"/>
        </w:tabs>
        <w:ind w:left="6480" w:hanging="360"/>
      </w:pPr>
      <w:rPr>
        <w:rFonts w:ascii="Wingdings 2" w:hAnsi="Wingdings 2" w:hint="default"/>
      </w:rPr>
    </w:lvl>
  </w:abstractNum>
  <w:abstractNum w:abstractNumId="22">
    <w:nsid w:val="78A6523D"/>
    <w:multiLevelType w:val="hybridMultilevel"/>
    <w:tmpl w:val="9000D02C"/>
    <w:lvl w:ilvl="0" w:tplc="AE78B5C8">
      <w:start w:val="1"/>
      <w:numFmt w:val="bullet"/>
      <w:lvlText w:val=""/>
      <w:lvlJc w:val="left"/>
      <w:pPr>
        <w:tabs>
          <w:tab w:val="num" w:pos="720"/>
        </w:tabs>
        <w:ind w:left="720" w:hanging="360"/>
      </w:pPr>
      <w:rPr>
        <w:rFonts w:ascii="Wingdings 2" w:hAnsi="Wingdings 2" w:hint="default"/>
      </w:rPr>
    </w:lvl>
    <w:lvl w:ilvl="1" w:tplc="69C4EDB2" w:tentative="1">
      <w:start w:val="1"/>
      <w:numFmt w:val="bullet"/>
      <w:lvlText w:val=""/>
      <w:lvlJc w:val="left"/>
      <w:pPr>
        <w:tabs>
          <w:tab w:val="num" w:pos="1440"/>
        </w:tabs>
        <w:ind w:left="1440" w:hanging="360"/>
      </w:pPr>
      <w:rPr>
        <w:rFonts w:ascii="Wingdings 2" w:hAnsi="Wingdings 2" w:hint="default"/>
      </w:rPr>
    </w:lvl>
    <w:lvl w:ilvl="2" w:tplc="88C2E7BA" w:tentative="1">
      <w:start w:val="1"/>
      <w:numFmt w:val="bullet"/>
      <w:lvlText w:val=""/>
      <w:lvlJc w:val="left"/>
      <w:pPr>
        <w:tabs>
          <w:tab w:val="num" w:pos="2160"/>
        </w:tabs>
        <w:ind w:left="2160" w:hanging="360"/>
      </w:pPr>
      <w:rPr>
        <w:rFonts w:ascii="Wingdings 2" w:hAnsi="Wingdings 2" w:hint="default"/>
      </w:rPr>
    </w:lvl>
    <w:lvl w:ilvl="3" w:tplc="67163A6C" w:tentative="1">
      <w:start w:val="1"/>
      <w:numFmt w:val="bullet"/>
      <w:lvlText w:val=""/>
      <w:lvlJc w:val="left"/>
      <w:pPr>
        <w:tabs>
          <w:tab w:val="num" w:pos="2880"/>
        </w:tabs>
        <w:ind w:left="2880" w:hanging="360"/>
      </w:pPr>
      <w:rPr>
        <w:rFonts w:ascii="Wingdings 2" w:hAnsi="Wingdings 2" w:hint="default"/>
      </w:rPr>
    </w:lvl>
    <w:lvl w:ilvl="4" w:tplc="BE648DCA" w:tentative="1">
      <w:start w:val="1"/>
      <w:numFmt w:val="bullet"/>
      <w:lvlText w:val=""/>
      <w:lvlJc w:val="left"/>
      <w:pPr>
        <w:tabs>
          <w:tab w:val="num" w:pos="3600"/>
        </w:tabs>
        <w:ind w:left="3600" w:hanging="360"/>
      </w:pPr>
      <w:rPr>
        <w:rFonts w:ascii="Wingdings 2" w:hAnsi="Wingdings 2" w:hint="default"/>
      </w:rPr>
    </w:lvl>
    <w:lvl w:ilvl="5" w:tplc="1F22CA22" w:tentative="1">
      <w:start w:val="1"/>
      <w:numFmt w:val="bullet"/>
      <w:lvlText w:val=""/>
      <w:lvlJc w:val="left"/>
      <w:pPr>
        <w:tabs>
          <w:tab w:val="num" w:pos="4320"/>
        </w:tabs>
        <w:ind w:left="4320" w:hanging="360"/>
      </w:pPr>
      <w:rPr>
        <w:rFonts w:ascii="Wingdings 2" w:hAnsi="Wingdings 2" w:hint="default"/>
      </w:rPr>
    </w:lvl>
    <w:lvl w:ilvl="6" w:tplc="08BA4CC4" w:tentative="1">
      <w:start w:val="1"/>
      <w:numFmt w:val="bullet"/>
      <w:lvlText w:val=""/>
      <w:lvlJc w:val="left"/>
      <w:pPr>
        <w:tabs>
          <w:tab w:val="num" w:pos="5040"/>
        </w:tabs>
        <w:ind w:left="5040" w:hanging="360"/>
      </w:pPr>
      <w:rPr>
        <w:rFonts w:ascii="Wingdings 2" w:hAnsi="Wingdings 2" w:hint="default"/>
      </w:rPr>
    </w:lvl>
    <w:lvl w:ilvl="7" w:tplc="7938F0C0" w:tentative="1">
      <w:start w:val="1"/>
      <w:numFmt w:val="bullet"/>
      <w:lvlText w:val=""/>
      <w:lvlJc w:val="left"/>
      <w:pPr>
        <w:tabs>
          <w:tab w:val="num" w:pos="5760"/>
        </w:tabs>
        <w:ind w:left="5760" w:hanging="360"/>
      </w:pPr>
      <w:rPr>
        <w:rFonts w:ascii="Wingdings 2" w:hAnsi="Wingdings 2" w:hint="default"/>
      </w:rPr>
    </w:lvl>
    <w:lvl w:ilvl="8" w:tplc="9FD88FB6" w:tentative="1">
      <w:start w:val="1"/>
      <w:numFmt w:val="bullet"/>
      <w:lvlText w:val=""/>
      <w:lvlJc w:val="left"/>
      <w:pPr>
        <w:tabs>
          <w:tab w:val="num" w:pos="6480"/>
        </w:tabs>
        <w:ind w:left="6480" w:hanging="360"/>
      </w:pPr>
      <w:rPr>
        <w:rFonts w:ascii="Wingdings 2" w:hAnsi="Wingdings 2" w:hint="default"/>
      </w:rPr>
    </w:lvl>
  </w:abstractNum>
  <w:abstractNum w:abstractNumId="23">
    <w:nsid w:val="7F80302D"/>
    <w:multiLevelType w:val="hybridMultilevel"/>
    <w:tmpl w:val="BE8C761E"/>
    <w:lvl w:ilvl="0" w:tplc="E8C8059A">
      <w:start w:val="1"/>
      <w:numFmt w:val="bullet"/>
      <w:lvlText w:val=""/>
      <w:lvlJc w:val="left"/>
      <w:pPr>
        <w:tabs>
          <w:tab w:val="num" w:pos="720"/>
        </w:tabs>
        <w:ind w:left="720" w:hanging="360"/>
      </w:pPr>
      <w:rPr>
        <w:rFonts w:ascii="Wingdings 2" w:hAnsi="Wingdings 2" w:hint="default"/>
      </w:rPr>
    </w:lvl>
    <w:lvl w:ilvl="1" w:tplc="2BFE32B8" w:tentative="1">
      <w:start w:val="1"/>
      <w:numFmt w:val="bullet"/>
      <w:lvlText w:val=""/>
      <w:lvlJc w:val="left"/>
      <w:pPr>
        <w:tabs>
          <w:tab w:val="num" w:pos="1440"/>
        </w:tabs>
        <w:ind w:left="1440" w:hanging="360"/>
      </w:pPr>
      <w:rPr>
        <w:rFonts w:ascii="Wingdings 2" w:hAnsi="Wingdings 2" w:hint="default"/>
      </w:rPr>
    </w:lvl>
    <w:lvl w:ilvl="2" w:tplc="4E2A1E18" w:tentative="1">
      <w:start w:val="1"/>
      <w:numFmt w:val="bullet"/>
      <w:lvlText w:val=""/>
      <w:lvlJc w:val="left"/>
      <w:pPr>
        <w:tabs>
          <w:tab w:val="num" w:pos="2160"/>
        </w:tabs>
        <w:ind w:left="2160" w:hanging="360"/>
      </w:pPr>
      <w:rPr>
        <w:rFonts w:ascii="Wingdings 2" w:hAnsi="Wingdings 2" w:hint="default"/>
      </w:rPr>
    </w:lvl>
    <w:lvl w:ilvl="3" w:tplc="E89EB482" w:tentative="1">
      <w:start w:val="1"/>
      <w:numFmt w:val="bullet"/>
      <w:lvlText w:val=""/>
      <w:lvlJc w:val="left"/>
      <w:pPr>
        <w:tabs>
          <w:tab w:val="num" w:pos="2880"/>
        </w:tabs>
        <w:ind w:left="2880" w:hanging="360"/>
      </w:pPr>
      <w:rPr>
        <w:rFonts w:ascii="Wingdings 2" w:hAnsi="Wingdings 2" w:hint="default"/>
      </w:rPr>
    </w:lvl>
    <w:lvl w:ilvl="4" w:tplc="79949864" w:tentative="1">
      <w:start w:val="1"/>
      <w:numFmt w:val="bullet"/>
      <w:lvlText w:val=""/>
      <w:lvlJc w:val="left"/>
      <w:pPr>
        <w:tabs>
          <w:tab w:val="num" w:pos="3600"/>
        </w:tabs>
        <w:ind w:left="3600" w:hanging="360"/>
      </w:pPr>
      <w:rPr>
        <w:rFonts w:ascii="Wingdings 2" w:hAnsi="Wingdings 2" w:hint="default"/>
      </w:rPr>
    </w:lvl>
    <w:lvl w:ilvl="5" w:tplc="B4385F1A" w:tentative="1">
      <w:start w:val="1"/>
      <w:numFmt w:val="bullet"/>
      <w:lvlText w:val=""/>
      <w:lvlJc w:val="left"/>
      <w:pPr>
        <w:tabs>
          <w:tab w:val="num" w:pos="4320"/>
        </w:tabs>
        <w:ind w:left="4320" w:hanging="360"/>
      </w:pPr>
      <w:rPr>
        <w:rFonts w:ascii="Wingdings 2" w:hAnsi="Wingdings 2" w:hint="default"/>
      </w:rPr>
    </w:lvl>
    <w:lvl w:ilvl="6" w:tplc="E490F688" w:tentative="1">
      <w:start w:val="1"/>
      <w:numFmt w:val="bullet"/>
      <w:lvlText w:val=""/>
      <w:lvlJc w:val="left"/>
      <w:pPr>
        <w:tabs>
          <w:tab w:val="num" w:pos="5040"/>
        </w:tabs>
        <w:ind w:left="5040" w:hanging="360"/>
      </w:pPr>
      <w:rPr>
        <w:rFonts w:ascii="Wingdings 2" w:hAnsi="Wingdings 2" w:hint="default"/>
      </w:rPr>
    </w:lvl>
    <w:lvl w:ilvl="7" w:tplc="69627490" w:tentative="1">
      <w:start w:val="1"/>
      <w:numFmt w:val="bullet"/>
      <w:lvlText w:val=""/>
      <w:lvlJc w:val="left"/>
      <w:pPr>
        <w:tabs>
          <w:tab w:val="num" w:pos="5760"/>
        </w:tabs>
        <w:ind w:left="5760" w:hanging="360"/>
      </w:pPr>
      <w:rPr>
        <w:rFonts w:ascii="Wingdings 2" w:hAnsi="Wingdings 2" w:hint="default"/>
      </w:rPr>
    </w:lvl>
    <w:lvl w:ilvl="8" w:tplc="4FC81662" w:tentative="1">
      <w:start w:val="1"/>
      <w:numFmt w:val="bullet"/>
      <w:lvlText w:val=""/>
      <w:lvlJc w:val="left"/>
      <w:pPr>
        <w:tabs>
          <w:tab w:val="num" w:pos="6480"/>
        </w:tabs>
        <w:ind w:left="6480" w:hanging="360"/>
      </w:pPr>
      <w:rPr>
        <w:rFonts w:ascii="Wingdings 2" w:hAnsi="Wingdings 2" w:hint="default"/>
      </w:rPr>
    </w:lvl>
  </w:abstractNum>
  <w:num w:numId="1">
    <w:abstractNumId w:val="4"/>
  </w:num>
  <w:num w:numId="2">
    <w:abstractNumId w:val="3"/>
  </w:num>
  <w:num w:numId="3">
    <w:abstractNumId w:val="2"/>
  </w:num>
  <w:num w:numId="4">
    <w:abstractNumId w:val="1"/>
  </w:num>
  <w:num w:numId="5">
    <w:abstractNumId w:val="0"/>
  </w:num>
  <w:num w:numId="6">
    <w:abstractNumId w:val="8"/>
  </w:num>
  <w:num w:numId="7">
    <w:abstractNumId w:val="14"/>
  </w:num>
  <w:num w:numId="8">
    <w:abstractNumId w:val="10"/>
  </w:num>
  <w:num w:numId="9">
    <w:abstractNumId w:val="19"/>
  </w:num>
  <w:num w:numId="10">
    <w:abstractNumId w:val="20"/>
  </w:num>
  <w:num w:numId="11">
    <w:abstractNumId w:val="16"/>
  </w:num>
  <w:num w:numId="12">
    <w:abstractNumId w:val="15"/>
  </w:num>
  <w:num w:numId="13">
    <w:abstractNumId w:val="7"/>
  </w:num>
  <w:num w:numId="14">
    <w:abstractNumId w:val="17"/>
  </w:num>
  <w:num w:numId="15">
    <w:abstractNumId w:val="12"/>
  </w:num>
  <w:num w:numId="16">
    <w:abstractNumId w:val="22"/>
  </w:num>
  <w:num w:numId="17">
    <w:abstractNumId w:val="13"/>
  </w:num>
  <w:num w:numId="18">
    <w:abstractNumId w:val="6"/>
  </w:num>
  <w:num w:numId="19">
    <w:abstractNumId w:val="21"/>
  </w:num>
  <w:num w:numId="20">
    <w:abstractNumId w:val="23"/>
  </w:num>
  <w:num w:numId="21">
    <w:abstractNumId w:val="11"/>
  </w:num>
  <w:num w:numId="22">
    <w:abstractNumId w:val="9"/>
  </w:num>
  <w:num w:numId="23">
    <w:abstractNumId w:val="18"/>
  </w:num>
  <w:num w:numId="2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34CE3"/>
    <w:rsid w:val="000008E9"/>
    <w:rsid w:val="00006F12"/>
    <w:rsid w:val="00011F88"/>
    <w:rsid w:val="00026CE5"/>
    <w:rsid w:val="000444EA"/>
    <w:rsid w:val="000515F5"/>
    <w:rsid w:val="00054858"/>
    <w:rsid w:val="0005620C"/>
    <w:rsid w:val="00070B1E"/>
    <w:rsid w:val="00076A22"/>
    <w:rsid w:val="00094DAD"/>
    <w:rsid w:val="000A0BFD"/>
    <w:rsid w:val="000A3858"/>
    <w:rsid w:val="000B25E4"/>
    <w:rsid w:val="000B3011"/>
    <w:rsid w:val="000D7EDC"/>
    <w:rsid w:val="000E43CA"/>
    <w:rsid w:val="00100420"/>
    <w:rsid w:val="0010738E"/>
    <w:rsid w:val="00120718"/>
    <w:rsid w:val="00123347"/>
    <w:rsid w:val="00126A34"/>
    <w:rsid w:val="00127CB7"/>
    <w:rsid w:val="00134CE3"/>
    <w:rsid w:val="00173B6E"/>
    <w:rsid w:val="00176890"/>
    <w:rsid w:val="001C3B54"/>
    <w:rsid w:val="001C734A"/>
    <w:rsid w:val="001D67F4"/>
    <w:rsid w:val="001F3C11"/>
    <w:rsid w:val="001F6F30"/>
    <w:rsid w:val="001F7AEF"/>
    <w:rsid w:val="00205856"/>
    <w:rsid w:val="00237CFE"/>
    <w:rsid w:val="00251117"/>
    <w:rsid w:val="00271D2A"/>
    <w:rsid w:val="0028133E"/>
    <w:rsid w:val="00286A94"/>
    <w:rsid w:val="00297E3A"/>
    <w:rsid w:val="002A14B5"/>
    <w:rsid w:val="002B4CE6"/>
    <w:rsid w:val="002C2841"/>
    <w:rsid w:val="002D153E"/>
    <w:rsid w:val="002D7B1E"/>
    <w:rsid w:val="002F37E1"/>
    <w:rsid w:val="0030157F"/>
    <w:rsid w:val="00311143"/>
    <w:rsid w:val="00323F63"/>
    <w:rsid w:val="00326A26"/>
    <w:rsid w:val="00333A11"/>
    <w:rsid w:val="0034507D"/>
    <w:rsid w:val="003617A5"/>
    <w:rsid w:val="003628DE"/>
    <w:rsid w:val="0036681C"/>
    <w:rsid w:val="00370307"/>
    <w:rsid w:val="00374E81"/>
    <w:rsid w:val="003869F5"/>
    <w:rsid w:val="0039463C"/>
    <w:rsid w:val="00395399"/>
    <w:rsid w:val="00395BA5"/>
    <w:rsid w:val="00396FDB"/>
    <w:rsid w:val="00397FFE"/>
    <w:rsid w:val="003C57DE"/>
    <w:rsid w:val="003D3CDC"/>
    <w:rsid w:val="003E3FCC"/>
    <w:rsid w:val="00401CED"/>
    <w:rsid w:val="00403826"/>
    <w:rsid w:val="00410813"/>
    <w:rsid w:val="0041528A"/>
    <w:rsid w:val="00416FBE"/>
    <w:rsid w:val="00422889"/>
    <w:rsid w:val="004523CE"/>
    <w:rsid w:val="00455FE3"/>
    <w:rsid w:val="0047329A"/>
    <w:rsid w:val="00492C1F"/>
    <w:rsid w:val="004A66F3"/>
    <w:rsid w:val="004B557E"/>
    <w:rsid w:val="004B752D"/>
    <w:rsid w:val="004C07BD"/>
    <w:rsid w:val="0050504C"/>
    <w:rsid w:val="005078A8"/>
    <w:rsid w:val="005079FD"/>
    <w:rsid w:val="00513A4B"/>
    <w:rsid w:val="005218E3"/>
    <w:rsid w:val="00547F62"/>
    <w:rsid w:val="005660B8"/>
    <w:rsid w:val="005850F5"/>
    <w:rsid w:val="0059030A"/>
    <w:rsid w:val="00591146"/>
    <w:rsid w:val="00597B41"/>
    <w:rsid w:val="005D1361"/>
    <w:rsid w:val="005D303E"/>
    <w:rsid w:val="006005F1"/>
    <w:rsid w:val="006122C4"/>
    <w:rsid w:val="00626889"/>
    <w:rsid w:val="00627B93"/>
    <w:rsid w:val="006308D1"/>
    <w:rsid w:val="00635A5D"/>
    <w:rsid w:val="00640D21"/>
    <w:rsid w:val="00641CDD"/>
    <w:rsid w:val="00656C23"/>
    <w:rsid w:val="006647FD"/>
    <w:rsid w:val="00675AF5"/>
    <w:rsid w:val="006A2FBE"/>
    <w:rsid w:val="006B52E4"/>
    <w:rsid w:val="006C13D3"/>
    <w:rsid w:val="006C4540"/>
    <w:rsid w:val="006D33AC"/>
    <w:rsid w:val="006E0D63"/>
    <w:rsid w:val="006E5EE2"/>
    <w:rsid w:val="006F0229"/>
    <w:rsid w:val="006F1E5D"/>
    <w:rsid w:val="0071355D"/>
    <w:rsid w:val="00725B69"/>
    <w:rsid w:val="0077084E"/>
    <w:rsid w:val="007859EB"/>
    <w:rsid w:val="0079463B"/>
    <w:rsid w:val="007D4C87"/>
    <w:rsid w:val="007E7D56"/>
    <w:rsid w:val="007F16F2"/>
    <w:rsid w:val="008077AA"/>
    <w:rsid w:val="00826757"/>
    <w:rsid w:val="00831639"/>
    <w:rsid w:val="00835F4E"/>
    <w:rsid w:val="00837638"/>
    <w:rsid w:val="008430BC"/>
    <w:rsid w:val="00855123"/>
    <w:rsid w:val="00867532"/>
    <w:rsid w:val="008727F7"/>
    <w:rsid w:val="00890E88"/>
    <w:rsid w:val="008D06DD"/>
    <w:rsid w:val="008E3998"/>
    <w:rsid w:val="008E6626"/>
    <w:rsid w:val="008F3A01"/>
    <w:rsid w:val="008F753B"/>
    <w:rsid w:val="00902509"/>
    <w:rsid w:val="00923626"/>
    <w:rsid w:val="00923913"/>
    <w:rsid w:val="0092721B"/>
    <w:rsid w:val="009346F5"/>
    <w:rsid w:val="00950A8C"/>
    <w:rsid w:val="00960283"/>
    <w:rsid w:val="009634DE"/>
    <w:rsid w:val="00971B3A"/>
    <w:rsid w:val="00971D50"/>
    <w:rsid w:val="00975110"/>
    <w:rsid w:val="009D5A27"/>
    <w:rsid w:val="009D5A4D"/>
    <w:rsid w:val="009F73D0"/>
    <w:rsid w:val="00A0617D"/>
    <w:rsid w:val="00A06BDE"/>
    <w:rsid w:val="00A1174B"/>
    <w:rsid w:val="00A11874"/>
    <w:rsid w:val="00A2476E"/>
    <w:rsid w:val="00A269F8"/>
    <w:rsid w:val="00A32C6B"/>
    <w:rsid w:val="00A45621"/>
    <w:rsid w:val="00A50C8B"/>
    <w:rsid w:val="00A62DBC"/>
    <w:rsid w:val="00A84CF1"/>
    <w:rsid w:val="00AB06E5"/>
    <w:rsid w:val="00AC49FB"/>
    <w:rsid w:val="00AC7F62"/>
    <w:rsid w:val="00AD3B42"/>
    <w:rsid w:val="00AD5E6C"/>
    <w:rsid w:val="00AE2058"/>
    <w:rsid w:val="00AE21EE"/>
    <w:rsid w:val="00AE29DA"/>
    <w:rsid w:val="00B04CB3"/>
    <w:rsid w:val="00B55012"/>
    <w:rsid w:val="00B608E9"/>
    <w:rsid w:val="00B67DCE"/>
    <w:rsid w:val="00BB1627"/>
    <w:rsid w:val="00BC7A95"/>
    <w:rsid w:val="00BD266A"/>
    <w:rsid w:val="00C00248"/>
    <w:rsid w:val="00C0750F"/>
    <w:rsid w:val="00C16E79"/>
    <w:rsid w:val="00C2352C"/>
    <w:rsid w:val="00C36E04"/>
    <w:rsid w:val="00C579FA"/>
    <w:rsid w:val="00C71CF2"/>
    <w:rsid w:val="00C7689C"/>
    <w:rsid w:val="00CA2999"/>
    <w:rsid w:val="00CB2C83"/>
    <w:rsid w:val="00CC128C"/>
    <w:rsid w:val="00CE0DF3"/>
    <w:rsid w:val="00CE270D"/>
    <w:rsid w:val="00CE47AC"/>
    <w:rsid w:val="00CF5C56"/>
    <w:rsid w:val="00D26A5D"/>
    <w:rsid w:val="00D3113F"/>
    <w:rsid w:val="00D43869"/>
    <w:rsid w:val="00D537AE"/>
    <w:rsid w:val="00D57631"/>
    <w:rsid w:val="00D63F69"/>
    <w:rsid w:val="00D67A72"/>
    <w:rsid w:val="00D70B3A"/>
    <w:rsid w:val="00DB41CB"/>
    <w:rsid w:val="00DB6253"/>
    <w:rsid w:val="00DB672B"/>
    <w:rsid w:val="00DB785D"/>
    <w:rsid w:val="00DC5199"/>
    <w:rsid w:val="00DD25FF"/>
    <w:rsid w:val="00DD569C"/>
    <w:rsid w:val="00DD6F3D"/>
    <w:rsid w:val="00DD7350"/>
    <w:rsid w:val="00DE2D0A"/>
    <w:rsid w:val="00E025FA"/>
    <w:rsid w:val="00E063DC"/>
    <w:rsid w:val="00E11C76"/>
    <w:rsid w:val="00E20751"/>
    <w:rsid w:val="00E83D40"/>
    <w:rsid w:val="00EA41FD"/>
    <w:rsid w:val="00EA4AD0"/>
    <w:rsid w:val="00ED531F"/>
    <w:rsid w:val="00ED5A9F"/>
    <w:rsid w:val="00EE5A26"/>
    <w:rsid w:val="00F24D98"/>
    <w:rsid w:val="00F75B7B"/>
    <w:rsid w:val="00FA164F"/>
    <w:rsid w:val="00FC7C94"/>
    <w:rsid w:val="00FE0C38"/>
    <w:rsid w:val="00FF6400"/>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9458">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E3"/>
  </w:style>
  <w:style w:type="paragraph" w:styleId="Heading2">
    <w:name w:val="heading 2"/>
    <w:basedOn w:val="Normal"/>
    <w:link w:val="Heading2Char"/>
    <w:uiPriority w:val="9"/>
    <w:qFormat/>
    <w:rsid w:val="00D5763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57E"/>
    <w:pPr>
      <w:ind w:left="720"/>
      <w:contextualSpacing/>
    </w:pPr>
  </w:style>
  <w:style w:type="paragraph" w:styleId="BalloonText">
    <w:name w:val="Balloon Text"/>
    <w:basedOn w:val="Normal"/>
    <w:link w:val="BalloonTextChar"/>
    <w:uiPriority w:val="99"/>
    <w:semiHidden/>
    <w:unhideWhenUsed/>
    <w:rsid w:val="00D57631"/>
    <w:rPr>
      <w:rFonts w:ascii="Tahoma" w:hAnsi="Tahoma" w:cs="Tahoma"/>
      <w:sz w:val="16"/>
      <w:szCs w:val="16"/>
    </w:rPr>
  </w:style>
  <w:style w:type="character" w:customStyle="1" w:styleId="BalloonTextChar">
    <w:name w:val="Balloon Text Char"/>
    <w:basedOn w:val="DefaultParagraphFont"/>
    <w:link w:val="BalloonText"/>
    <w:uiPriority w:val="99"/>
    <w:semiHidden/>
    <w:rsid w:val="00D57631"/>
    <w:rPr>
      <w:rFonts w:ascii="Tahoma" w:hAnsi="Tahoma" w:cs="Tahoma"/>
      <w:sz w:val="16"/>
      <w:szCs w:val="16"/>
    </w:rPr>
  </w:style>
  <w:style w:type="paragraph" w:styleId="Header">
    <w:name w:val="header"/>
    <w:basedOn w:val="Normal"/>
    <w:link w:val="HeaderChar"/>
    <w:unhideWhenUsed/>
    <w:rsid w:val="00D57631"/>
    <w:pPr>
      <w:tabs>
        <w:tab w:val="center" w:pos="4680"/>
        <w:tab w:val="right" w:pos="9360"/>
      </w:tabs>
    </w:pPr>
  </w:style>
  <w:style w:type="character" w:customStyle="1" w:styleId="HeaderChar">
    <w:name w:val="Header Char"/>
    <w:basedOn w:val="DefaultParagraphFont"/>
    <w:link w:val="Header"/>
    <w:rsid w:val="00D57631"/>
  </w:style>
  <w:style w:type="paragraph" w:styleId="Footer">
    <w:name w:val="footer"/>
    <w:basedOn w:val="Normal"/>
    <w:link w:val="FooterChar"/>
    <w:uiPriority w:val="99"/>
    <w:unhideWhenUsed/>
    <w:rsid w:val="00D57631"/>
    <w:pPr>
      <w:tabs>
        <w:tab w:val="center" w:pos="4680"/>
        <w:tab w:val="right" w:pos="9360"/>
      </w:tabs>
    </w:pPr>
  </w:style>
  <w:style w:type="character" w:customStyle="1" w:styleId="FooterChar">
    <w:name w:val="Footer Char"/>
    <w:basedOn w:val="DefaultParagraphFont"/>
    <w:link w:val="Footer"/>
    <w:uiPriority w:val="99"/>
    <w:rsid w:val="00D57631"/>
  </w:style>
  <w:style w:type="character" w:customStyle="1" w:styleId="Heading2Char">
    <w:name w:val="Heading 2 Char"/>
    <w:basedOn w:val="DefaultParagraphFont"/>
    <w:link w:val="Heading2"/>
    <w:uiPriority w:val="9"/>
    <w:rsid w:val="00D57631"/>
    <w:rPr>
      <w:rFonts w:eastAsia="Times New Roman"/>
      <w:b/>
      <w:bCs/>
      <w:sz w:val="36"/>
      <w:szCs w:val="36"/>
    </w:rPr>
  </w:style>
  <w:style w:type="paragraph" w:styleId="NormalWeb">
    <w:name w:val="Normal (Web)"/>
    <w:basedOn w:val="Normal"/>
    <w:uiPriority w:val="99"/>
    <w:unhideWhenUsed/>
    <w:rsid w:val="00D57631"/>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D57631"/>
    <w:rPr>
      <w:b/>
      <w:bCs/>
    </w:rPr>
  </w:style>
  <w:style w:type="table" w:styleId="TableGrid">
    <w:name w:val="Table Grid"/>
    <w:basedOn w:val="TableNormal"/>
    <w:uiPriority w:val="59"/>
    <w:rsid w:val="006A2F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455FE3"/>
  </w:style>
  <w:style w:type="paragraph" w:styleId="Caption">
    <w:name w:val="caption"/>
    <w:basedOn w:val="Normal"/>
    <w:next w:val="Normal"/>
    <w:uiPriority w:val="35"/>
    <w:semiHidden/>
    <w:unhideWhenUsed/>
    <w:qFormat/>
    <w:rsid w:val="00401CED"/>
    <w:pPr>
      <w:spacing w:after="200"/>
    </w:pPr>
    <w:rPr>
      <w:b/>
      <w:bCs/>
      <w:color w:val="4F81BD" w:themeColor="accent1"/>
      <w:sz w:val="18"/>
      <w:szCs w:val="18"/>
    </w:rPr>
  </w:style>
  <w:style w:type="character" w:customStyle="1" w:styleId="a">
    <w:name w:val="_"/>
    <w:basedOn w:val="DefaultParagraphFont"/>
    <w:rsid w:val="00635A5D"/>
  </w:style>
  <w:style w:type="character" w:customStyle="1" w:styleId="e24kjd">
    <w:name w:val="e24kjd"/>
    <w:basedOn w:val="DefaultParagraphFont"/>
    <w:rsid w:val="00635A5D"/>
  </w:style>
  <w:style w:type="paragraph" w:customStyle="1" w:styleId="bodyNormal">
    <w:name w:val="body Normal"/>
    <w:basedOn w:val="Normal"/>
    <w:qFormat/>
    <w:rsid w:val="00855123"/>
    <w:pPr>
      <w:spacing w:after="360" w:line="360" w:lineRule="auto"/>
      <w:ind w:firstLine="1350"/>
      <w:jc w:val="both"/>
    </w:pPr>
    <w:rPr>
      <w:rFonts w:eastAsia="MS Mincho"/>
      <w:sz w:val="26"/>
      <w:szCs w:val="26"/>
      <w:lang w:val="en-GB"/>
    </w:rPr>
  </w:style>
  <w:style w:type="character" w:styleId="Hyperlink">
    <w:name w:val="Hyperlink"/>
    <w:uiPriority w:val="99"/>
    <w:unhideWhenUsed/>
    <w:rsid w:val="00855123"/>
    <w:rPr>
      <w:color w:val="0000FF"/>
      <w:u w:val="single"/>
    </w:rPr>
  </w:style>
  <w:style w:type="paragraph" w:customStyle="1" w:styleId="IEEEAuthorName">
    <w:name w:val="IEEE Author Name"/>
    <w:basedOn w:val="Normal"/>
    <w:next w:val="Normal"/>
    <w:rsid w:val="000008E9"/>
    <w:pPr>
      <w:adjustRightInd w:val="0"/>
      <w:snapToGrid w:val="0"/>
      <w:spacing w:before="120" w:after="120"/>
      <w:jc w:val="center"/>
    </w:pPr>
    <w:rPr>
      <w:rFonts w:eastAsia="Times New Roman"/>
      <w:szCs w:val="24"/>
      <w:lang w:val="en-GB" w:eastAsia="en-GB"/>
    </w:rPr>
  </w:style>
</w:styles>
</file>

<file path=word/webSettings.xml><?xml version="1.0" encoding="utf-8"?>
<w:webSettings xmlns:r="http://schemas.openxmlformats.org/officeDocument/2006/relationships" xmlns:w="http://schemas.openxmlformats.org/wordprocessingml/2006/main">
  <w:divs>
    <w:div w:id="54089519">
      <w:bodyDiv w:val="1"/>
      <w:marLeft w:val="0"/>
      <w:marRight w:val="0"/>
      <w:marTop w:val="0"/>
      <w:marBottom w:val="0"/>
      <w:divBdr>
        <w:top w:val="none" w:sz="0" w:space="0" w:color="auto"/>
        <w:left w:val="none" w:sz="0" w:space="0" w:color="auto"/>
        <w:bottom w:val="none" w:sz="0" w:space="0" w:color="auto"/>
        <w:right w:val="none" w:sz="0" w:space="0" w:color="auto"/>
      </w:divBdr>
      <w:divsChild>
        <w:div w:id="541750391">
          <w:marLeft w:val="576"/>
          <w:marRight w:val="0"/>
          <w:marTop w:val="120"/>
          <w:marBottom w:val="0"/>
          <w:divBdr>
            <w:top w:val="none" w:sz="0" w:space="0" w:color="auto"/>
            <w:left w:val="none" w:sz="0" w:space="0" w:color="auto"/>
            <w:bottom w:val="none" w:sz="0" w:space="0" w:color="auto"/>
            <w:right w:val="none" w:sz="0" w:space="0" w:color="auto"/>
          </w:divBdr>
        </w:div>
        <w:div w:id="627275496">
          <w:marLeft w:val="576"/>
          <w:marRight w:val="0"/>
          <w:marTop w:val="120"/>
          <w:marBottom w:val="0"/>
          <w:divBdr>
            <w:top w:val="none" w:sz="0" w:space="0" w:color="auto"/>
            <w:left w:val="none" w:sz="0" w:space="0" w:color="auto"/>
            <w:bottom w:val="none" w:sz="0" w:space="0" w:color="auto"/>
            <w:right w:val="none" w:sz="0" w:space="0" w:color="auto"/>
          </w:divBdr>
        </w:div>
        <w:div w:id="1456943479">
          <w:marLeft w:val="576"/>
          <w:marRight w:val="0"/>
          <w:marTop w:val="120"/>
          <w:marBottom w:val="0"/>
          <w:divBdr>
            <w:top w:val="none" w:sz="0" w:space="0" w:color="auto"/>
            <w:left w:val="none" w:sz="0" w:space="0" w:color="auto"/>
            <w:bottom w:val="none" w:sz="0" w:space="0" w:color="auto"/>
            <w:right w:val="none" w:sz="0" w:space="0" w:color="auto"/>
          </w:divBdr>
        </w:div>
        <w:div w:id="1050886615">
          <w:marLeft w:val="576"/>
          <w:marRight w:val="0"/>
          <w:marTop w:val="120"/>
          <w:marBottom w:val="0"/>
          <w:divBdr>
            <w:top w:val="none" w:sz="0" w:space="0" w:color="auto"/>
            <w:left w:val="none" w:sz="0" w:space="0" w:color="auto"/>
            <w:bottom w:val="none" w:sz="0" w:space="0" w:color="auto"/>
            <w:right w:val="none" w:sz="0" w:space="0" w:color="auto"/>
          </w:divBdr>
        </w:div>
      </w:divsChild>
    </w:div>
    <w:div w:id="131675536">
      <w:bodyDiv w:val="1"/>
      <w:marLeft w:val="0"/>
      <w:marRight w:val="0"/>
      <w:marTop w:val="0"/>
      <w:marBottom w:val="0"/>
      <w:divBdr>
        <w:top w:val="none" w:sz="0" w:space="0" w:color="auto"/>
        <w:left w:val="none" w:sz="0" w:space="0" w:color="auto"/>
        <w:bottom w:val="none" w:sz="0" w:space="0" w:color="auto"/>
        <w:right w:val="none" w:sz="0" w:space="0" w:color="auto"/>
      </w:divBdr>
    </w:div>
    <w:div w:id="212041594">
      <w:bodyDiv w:val="1"/>
      <w:marLeft w:val="0"/>
      <w:marRight w:val="0"/>
      <w:marTop w:val="0"/>
      <w:marBottom w:val="0"/>
      <w:divBdr>
        <w:top w:val="none" w:sz="0" w:space="0" w:color="auto"/>
        <w:left w:val="none" w:sz="0" w:space="0" w:color="auto"/>
        <w:bottom w:val="none" w:sz="0" w:space="0" w:color="auto"/>
        <w:right w:val="none" w:sz="0" w:space="0" w:color="auto"/>
      </w:divBdr>
    </w:div>
    <w:div w:id="217937234">
      <w:bodyDiv w:val="1"/>
      <w:marLeft w:val="0"/>
      <w:marRight w:val="0"/>
      <w:marTop w:val="0"/>
      <w:marBottom w:val="0"/>
      <w:divBdr>
        <w:top w:val="none" w:sz="0" w:space="0" w:color="auto"/>
        <w:left w:val="none" w:sz="0" w:space="0" w:color="auto"/>
        <w:bottom w:val="none" w:sz="0" w:space="0" w:color="auto"/>
        <w:right w:val="none" w:sz="0" w:space="0" w:color="auto"/>
      </w:divBdr>
      <w:divsChild>
        <w:div w:id="1655643034">
          <w:marLeft w:val="576"/>
          <w:marRight w:val="0"/>
          <w:marTop w:val="120"/>
          <w:marBottom w:val="0"/>
          <w:divBdr>
            <w:top w:val="none" w:sz="0" w:space="0" w:color="auto"/>
            <w:left w:val="none" w:sz="0" w:space="0" w:color="auto"/>
            <w:bottom w:val="none" w:sz="0" w:space="0" w:color="auto"/>
            <w:right w:val="none" w:sz="0" w:space="0" w:color="auto"/>
          </w:divBdr>
        </w:div>
        <w:div w:id="71897496">
          <w:marLeft w:val="576"/>
          <w:marRight w:val="0"/>
          <w:marTop w:val="120"/>
          <w:marBottom w:val="0"/>
          <w:divBdr>
            <w:top w:val="none" w:sz="0" w:space="0" w:color="auto"/>
            <w:left w:val="none" w:sz="0" w:space="0" w:color="auto"/>
            <w:bottom w:val="none" w:sz="0" w:space="0" w:color="auto"/>
            <w:right w:val="none" w:sz="0" w:space="0" w:color="auto"/>
          </w:divBdr>
        </w:div>
        <w:div w:id="143275989">
          <w:marLeft w:val="576"/>
          <w:marRight w:val="0"/>
          <w:marTop w:val="120"/>
          <w:marBottom w:val="0"/>
          <w:divBdr>
            <w:top w:val="none" w:sz="0" w:space="0" w:color="auto"/>
            <w:left w:val="none" w:sz="0" w:space="0" w:color="auto"/>
            <w:bottom w:val="none" w:sz="0" w:space="0" w:color="auto"/>
            <w:right w:val="none" w:sz="0" w:space="0" w:color="auto"/>
          </w:divBdr>
        </w:div>
        <w:div w:id="2061198727">
          <w:marLeft w:val="576"/>
          <w:marRight w:val="0"/>
          <w:marTop w:val="120"/>
          <w:marBottom w:val="0"/>
          <w:divBdr>
            <w:top w:val="none" w:sz="0" w:space="0" w:color="auto"/>
            <w:left w:val="none" w:sz="0" w:space="0" w:color="auto"/>
            <w:bottom w:val="none" w:sz="0" w:space="0" w:color="auto"/>
            <w:right w:val="none" w:sz="0" w:space="0" w:color="auto"/>
          </w:divBdr>
        </w:div>
        <w:div w:id="175004275">
          <w:marLeft w:val="576"/>
          <w:marRight w:val="0"/>
          <w:marTop w:val="120"/>
          <w:marBottom w:val="0"/>
          <w:divBdr>
            <w:top w:val="none" w:sz="0" w:space="0" w:color="auto"/>
            <w:left w:val="none" w:sz="0" w:space="0" w:color="auto"/>
            <w:bottom w:val="none" w:sz="0" w:space="0" w:color="auto"/>
            <w:right w:val="none" w:sz="0" w:space="0" w:color="auto"/>
          </w:divBdr>
        </w:div>
      </w:divsChild>
    </w:div>
    <w:div w:id="264968005">
      <w:bodyDiv w:val="1"/>
      <w:marLeft w:val="0"/>
      <w:marRight w:val="0"/>
      <w:marTop w:val="0"/>
      <w:marBottom w:val="0"/>
      <w:divBdr>
        <w:top w:val="none" w:sz="0" w:space="0" w:color="auto"/>
        <w:left w:val="none" w:sz="0" w:space="0" w:color="auto"/>
        <w:bottom w:val="none" w:sz="0" w:space="0" w:color="auto"/>
        <w:right w:val="none" w:sz="0" w:space="0" w:color="auto"/>
      </w:divBdr>
    </w:div>
    <w:div w:id="436100309">
      <w:bodyDiv w:val="1"/>
      <w:marLeft w:val="0"/>
      <w:marRight w:val="0"/>
      <w:marTop w:val="0"/>
      <w:marBottom w:val="0"/>
      <w:divBdr>
        <w:top w:val="none" w:sz="0" w:space="0" w:color="auto"/>
        <w:left w:val="none" w:sz="0" w:space="0" w:color="auto"/>
        <w:bottom w:val="none" w:sz="0" w:space="0" w:color="auto"/>
        <w:right w:val="none" w:sz="0" w:space="0" w:color="auto"/>
      </w:divBdr>
      <w:divsChild>
        <w:div w:id="198588184">
          <w:marLeft w:val="576"/>
          <w:marRight w:val="0"/>
          <w:marTop w:val="120"/>
          <w:marBottom w:val="0"/>
          <w:divBdr>
            <w:top w:val="none" w:sz="0" w:space="0" w:color="auto"/>
            <w:left w:val="none" w:sz="0" w:space="0" w:color="auto"/>
            <w:bottom w:val="none" w:sz="0" w:space="0" w:color="auto"/>
            <w:right w:val="none" w:sz="0" w:space="0" w:color="auto"/>
          </w:divBdr>
        </w:div>
      </w:divsChild>
    </w:div>
    <w:div w:id="517738611">
      <w:bodyDiv w:val="1"/>
      <w:marLeft w:val="0"/>
      <w:marRight w:val="0"/>
      <w:marTop w:val="0"/>
      <w:marBottom w:val="0"/>
      <w:divBdr>
        <w:top w:val="none" w:sz="0" w:space="0" w:color="auto"/>
        <w:left w:val="none" w:sz="0" w:space="0" w:color="auto"/>
        <w:bottom w:val="none" w:sz="0" w:space="0" w:color="auto"/>
        <w:right w:val="none" w:sz="0" w:space="0" w:color="auto"/>
      </w:divBdr>
    </w:div>
    <w:div w:id="648095577">
      <w:bodyDiv w:val="1"/>
      <w:marLeft w:val="0"/>
      <w:marRight w:val="0"/>
      <w:marTop w:val="0"/>
      <w:marBottom w:val="0"/>
      <w:divBdr>
        <w:top w:val="none" w:sz="0" w:space="0" w:color="auto"/>
        <w:left w:val="none" w:sz="0" w:space="0" w:color="auto"/>
        <w:bottom w:val="none" w:sz="0" w:space="0" w:color="auto"/>
        <w:right w:val="none" w:sz="0" w:space="0" w:color="auto"/>
      </w:divBdr>
      <w:divsChild>
        <w:div w:id="2040667710">
          <w:marLeft w:val="576"/>
          <w:marRight w:val="0"/>
          <w:marTop w:val="120"/>
          <w:marBottom w:val="0"/>
          <w:divBdr>
            <w:top w:val="none" w:sz="0" w:space="0" w:color="auto"/>
            <w:left w:val="none" w:sz="0" w:space="0" w:color="auto"/>
            <w:bottom w:val="none" w:sz="0" w:space="0" w:color="auto"/>
            <w:right w:val="none" w:sz="0" w:space="0" w:color="auto"/>
          </w:divBdr>
        </w:div>
        <w:div w:id="1145703137">
          <w:marLeft w:val="576"/>
          <w:marRight w:val="0"/>
          <w:marTop w:val="120"/>
          <w:marBottom w:val="0"/>
          <w:divBdr>
            <w:top w:val="none" w:sz="0" w:space="0" w:color="auto"/>
            <w:left w:val="none" w:sz="0" w:space="0" w:color="auto"/>
            <w:bottom w:val="none" w:sz="0" w:space="0" w:color="auto"/>
            <w:right w:val="none" w:sz="0" w:space="0" w:color="auto"/>
          </w:divBdr>
        </w:div>
        <w:div w:id="1915512218">
          <w:marLeft w:val="576"/>
          <w:marRight w:val="0"/>
          <w:marTop w:val="120"/>
          <w:marBottom w:val="0"/>
          <w:divBdr>
            <w:top w:val="none" w:sz="0" w:space="0" w:color="auto"/>
            <w:left w:val="none" w:sz="0" w:space="0" w:color="auto"/>
            <w:bottom w:val="none" w:sz="0" w:space="0" w:color="auto"/>
            <w:right w:val="none" w:sz="0" w:space="0" w:color="auto"/>
          </w:divBdr>
        </w:div>
        <w:div w:id="1941834840">
          <w:marLeft w:val="576"/>
          <w:marRight w:val="0"/>
          <w:marTop w:val="120"/>
          <w:marBottom w:val="0"/>
          <w:divBdr>
            <w:top w:val="none" w:sz="0" w:space="0" w:color="auto"/>
            <w:left w:val="none" w:sz="0" w:space="0" w:color="auto"/>
            <w:bottom w:val="none" w:sz="0" w:space="0" w:color="auto"/>
            <w:right w:val="none" w:sz="0" w:space="0" w:color="auto"/>
          </w:divBdr>
        </w:div>
      </w:divsChild>
    </w:div>
    <w:div w:id="649288674">
      <w:bodyDiv w:val="1"/>
      <w:marLeft w:val="0"/>
      <w:marRight w:val="0"/>
      <w:marTop w:val="0"/>
      <w:marBottom w:val="0"/>
      <w:divBdr>
        <w:top w:val="none" w:sz="0" w:space="0" w:color="auto"/>
        <w:left w:val="none" w:sz="0" w:space="0" w:color="auto"/>
        <w:bottom w:val="none" w:sz="0" w:space="0" w:color="auto"/>
        <w:right w:val="none" w:sz="0" w:space="0" w:color="auto"/>
      </w:divBdr>
      <w:divsChild>
        <w:div w:id="5794575">
          <w:marLeft w:val="576"/>
          <w:marRight w:val="0"/>
          <w:marTop w:val="120"/>
          <w:marBottom w:val="0"/>
          <w:divBdr>
            <w:top w:val="none" w:sz="0" w:space="0" w:color="auto"/>
            <w:left w:val="none" w:sz="0" w:space="0" w:color="auto"/>
            <w:bottom w:val="none" w:sz="0" w:space="0" w:color="auto"/>
            <w:right w:val="none" w:sz="0" w:space="0" w:color="auto"/>
          </w:divBdr>
        </w:div>
        <w:div w:id="1233932467">
          <w:marLeft w:val="576"/>
          <w:marRight w:val="0"/>
          <w:marTop w:val="120"/>
          <w:marBottom w:val="0"/>
          <w:divBdr>
            <w:top w:val="none" w:sz="0" w:space="0" w:color="auto"/>
            <w:left w:val="none" w:sz="0" w:space="0" w:color="auto"/>
            <w:bottom w:val="none" w:sz="0" w:space="0" w:color="auto"/>
            <w:right w:val="none" w:sz="0" w:space="0" w:color="auto"/>
          </w:divBdr>
        </w:div>
        <w:div w:id="38938405">
          <w:marLeft w:val="576"/>
          <w:marRight w:val="0"/>
          <w:marTop w:val="120"/>
          <w:marBottom w:val="0"/>
          <w:divBdr>
            <w:top w:val="none" w:sz="0" w:space="0" w:color="auto"/>
            <w:left w:val="none" w:sz="0" w:space="0" w:color="auto"/>
            <w:bottom w:val="none" w:sz="0" w:space="0" w:color="auto"/>
            <w:right w:val="none" w:sz="0" w:space="0" w:color="auto"/>
          </w:divBdr>
        </w:div>
        <w:div w:id="1485124713">
          <w:marLeft w:val="576"/>
          <w:marRight w:val="0"/>
          <w:marTop w:val="120"/>
          <w:marBottom w:val="0"/>
          <w:divBdr>
            <w:top w:val="none" w:sz="0" w:space="0" w:color="auto"/>
            <w:left w:val="none" w:sz="0" w:space="0" w:color="auto"/>
            <w:bottom w:val="none" w:sz="0" w:space="0" w:color="auto"/>
            <w:right w:val="none" w:sz="0" w:space="0" w:color="auto"/>
          </w:divBdr>
        </w:div>
      </w:divsChild>
    </w:div>
    <w:div w:id="703822650">
      <w:bodyDiv w:val="1"/>
      <w:marLeft w:val="0"/>
      <w:marRight w:val="0"/>
      <w:marTop w:val="0"/>
      <w:marBottom w:val="0"/>
      <w:divBdr>
        <w:top w:val="none" w:sz="0" w:space="0" w:color="auto"/>
        <w:left w:val="none" w:sz="0" w:space="0" w:color="auto"/>
        <w:bottom w:val="none" w:sz="0" w:space="0" w:color="auto"/>
        <w:right w:val="none" w:sz="0" w:space="0" w:color="auto"/>
      </w:divBdr>
    </w:div>
    <w:div w:id="720985468">
      <w:bodyDiv w:val="1"/>
      <w:marLeft w:val="0"/>
      <w:marRight w:val="0"/>
      <w:marTop w:val="0"/>
      <w:marBottom w:val="0"/>
      <w:divBdr>
        <w:top w:val="none" w:sz="0" w:space="0" w:color="auto"/>
        <w:left w:val="none" w:sz="0" w:space="0" w:color="auto"/>
        <w:bottom w:val="none" w:sz="0" w:space="0" w:color="auto"/>
        <w:right w:val="none" w:sz="0" w:space="0" w:color="auto"/>
      </w:divBdr>
      <w:divsChild>
        <w:div w:id="446512630">
          <w:marLeft w:val="576"/>
          <w:marRight w:val="0"/>
          <w:marTop w:val="120"/>
          <w:marBottom w:val="0"/>
          <w:divBdr>
            <w:top w:val="none" w:sz="0" w:space="0" w:color="auto"/>
            <w:left w:val="none" w:sz="0" w:space="0" w:color="auto"/>
            <w:bottom w:val="none" w:sz="0" w:space="0" w:color="auto"/>
            <w:right w:val="none" w:sz="0" w:space="0" w:color="auto"/>
          </w:divBdr>
        </w:div>
        <w:div w:id="574168512">
          <w:marLeft w:val="576"/>
          <w:marRight w:val="0"/>
          <w:marTop w:val="120"/>
          <w:marBottom w:val="0"/>
          <w:divBdr>
            <w:top w:val="none" w:sz="0" w:space="0" w:color="auto"/>
            <w:left w:val="none" w:sz="0" w:space="0" w:color="auto"/>
            <w:bottom w:val="none" w:sz="0" w:space="0" w:color="auto"/>
            <w:right w:val="none" w:sz="0" w:space="0" w:color="auto"/>
          </w:divBdr>
        </w:div>
        <w:div w:id="1587348354">
          <w:marLeft w:val="576"/>
          <w:marRight w:val="0"/>
          <w:marTop w:val="120"/>
          <w:marBottom w:val="0"/>
          <w:divBdr>
            <w:top w:val="none" w:sz="0" w:space="0" w:color="auto"/>
            <w:left w:val="none" w:sz="0" w:space="0" w:color="auto"/>
            <w:bottom w:val="none" w:sz="0" w:space="0" w:color="auto"/>
            <w:right w:val="none" w:sz="0" w:space="0" w:color="auto"/>
          </w:divBdr>
        </w:div>
      </w:divsChild>
    </w:div>
    <w:div w:id="730886009">
      <w:bodyDiv w:val="1"/>
      <w:marLeft w:val="0"/>
      <w:marRight w:val="0"/>
      <w:marTop w:val="0"/>
      <w:marBottom w:val="0"/>
      <w:divBdr>
        <w:top w:val="none" w:sz="0" w:space="0" w:color="auto"/>
        <w:left w:val="none" w:sz="0" w:space="0" w:color="auto"/>
        <w:bottom w:val="none" w:sz="0" w:space="0" w:color="auto"/>
        <w:right w:val="none" w:sz="0" w:space="0" w:color="auto"/>
      </w:divBdr>
      <w:divsChild>
        <w:div w:id="929433381">
          <w:marLeft w:val="576"/>
          <w:marRight w:val="0"/>
          <w:marTop w:val="120"/>
          <w:marBottom w:val="0"/>
          <w:divBdr>
            <w:top w:val="none" w:sz="0" w:space="0" w:color="auto"/>
            <w:left w:val="none" w:sz="0" w:space="0" w:color="auto"/>
            <w:bottom w:val="none" w:sz="0" w:space="0" w:color="auto"/>
            <w:right w:val="none" w:sz="0" w:space="0" w:color="auto"/>
          </w:divBdr>
        </w:div>
        <w:div w:id="408190565">
          <w:marLeft w:val="576"/>
          <w:marRight w:val="0"/>
          <w:marTop w:val="120"/>
          <w:marBottom w:val="0"/>
          <w:divBdr>
            <w:top w:val="none" w:sz="0" w:space="0" w:color="auto"/>
            <w:left w:val="none" w:sz="0" w:space="0" w:color="auto"/>
            <w:bottom w:val="none" w:sz="0" w:space="0" w:color="auto"/>
            <w:right w:val="none" w:sz="0" w:space="0" w:color="auto"/>
          </w:divBdr>
        </w:div>
        <w:div w:id="328294147">
          <w:marLeft w:val="576"/>
          <w:marRight w:val="0"/>
          <w:marTop w:val="120"/>
          <w:marBottom w:val="0"/>
          <w:divBdr>
            <w:top w:val="none" w:sz="0" w:space="0" w:color="auto"/>
            <w:left w:val="none" w:sz="0" w:space="0" w:color="auto"/>
            <w:bottom w:val="none" w:sz="0" w:space="0" w:color="auto"/>
            <w:right w:val="none" w:sz="0" w:space="0" w:color="auto"/>
          </w:divBdr>
        </w:div>
      </w:divsChild>
    </w:div>
    <w:div w:id="739333097">
      <w:bodyDiv w:val="1"/>
      <w:marLeft w:val="0"/>
      <w:marRight w:val="0"/>
      <w:marTop w:val="0"/>
      <w:marBottom w:val="0"/>
      <w:divBdr>
        <w:top w:val="none" w:sz="0" w:space="0" w:color="auto"/>
        <w:left w:val="none" w:sz="0" w:space="0" w:color="auto"/>
        <w:bottom w:val="none" w:sz="0" w:space="0" w:color="auto"/>
        <w:right w:val="none" w:sz="0" w:space="0" w:color="auto"/>
      </w:divBdr>
    </w:div>
    <w:div w:id="750353471">
      <w:bodyDiv w:val="1"/>
      <w:marLeft w:val="0"/>
      <w:marRight w:val="0"/>
      <w:marTop w:val="0"/>
      <w:marBottom w:val="0"/>
      <w:divBdr>
        <w:top w:val="none" w:sz="0" w:space="0" w:color="auto"/>
        <w:left w:val="none" w:sz="0" w:space="0" w:color="auto"/>
        <w:bottom w:val="none" w:sz="0" w:space="0" w:color="auto"/>
        <w:right w:val="none" w:sz="0" w:space="0" w:color="auto"/>
      </w:divBdr>
      <w:divsChild>
        <w:div w:id="520819637">
          <w:marLeft w:val="576"/>
          <w:marRight w:val="0"/>
          <w:marTop w:val="120"/>
          <w:marBottom w:val="0"/>
          <w:divBdr>
            <w:top w:val="none" w:sz="0" w:space="0" w:color="auto"/>
            <w:left w:val="none" w:sz="0" w:space="0" w:color="auto"/>
            <w:bottom w:val="none" w:sz="0" w:space="0" w:color="auto"/>
            <w:right w:val="none" w:sz="0" w:space="0" w:color="auto"/>
          </w:divBdr>
        </w:div>
        <w:div w:id="469325492">
          <w:marLeft w:val="576"/>
          <w:marRight w:val="0"/>
          <w:marTop w:val="120"/>
          <w:marBottom w:val="0"/>
          <w:divBdr>
            <w:top w:val="none" w:sz="0" w:space="0" w:color="auto"/>
            <w:left w:val="none" w:sz="0" w:space="0" w:color="auto"/>
            <w:bottom w:val="none" w:sz="0" w:space="0" w:color="auto"/>
            <w:right w:val="none" w:sz="0" w:space="0" w:color="auto"/>
          </w:divBdr>
        </w:div>
        <w:div w:id="1225677992">
          <w:marLeft w:val="576"/>
          <w:marRight w:val="0"/>
          <w:marTop w:val="120"/>
          <w:marBottom w:val="0"/>
          <w:divBdr>
            <w:top w:val="none" w:sz="0" w:space="0" w:color="auto"/>
            <w:left w:val="none" w:sz="0" w:space="0" w:color="auto"/>
            <w:bottom w:val="none" w:sz="0" w:space="0" w:color="auto"/>
            <w:right w:val="none" w:sz="0" w:space="0" w:color="auto"/>
          </w:divBdr>
        </w:div>
        <w:div w:id="765350769">
          <w:marLeft w:val="576"/>
          <w:marRight w:val="0"/>
          <w:marTop w:val="120"/>
          <w:marBottom w:val="0"/>
          <w:divBdr>
            <w:top w:val="none" w:sz="0" w:space="0" w:color="auto"/>
            <w:left w:val="none" w:sz="0" w:space="0" w:color="auto"/>
            <w:bottom w:val="none" w:sz="0" w:space="0" w:color="auto"/>
            <w:right w:val="none" w:sz="0" w:space="0" w:color="auto"/>
          </w:divBdr>
        </w:div>
      </w:divsChild>
    </w:div>
    <w:div w:id="912394437">
      <w:bodyDiv w:val="1"/>
      <w:marLeft w:val="0"/>
      <w:marRight w:val="0"/>
      <w:marTop w:val="0"/>
      <w:marBottom w:val="0"/>
      <w:divBdr>
        <w:top w:val="none" w:sz="0" w:space="0" w:color="auto"/>
        <w:left w:val="none" w:sz="0" w:space="0" w:color="auto"/>
        <w:bottom w:val="none" w:sz="0" w:space="0" w:color="auto"/>
        <w:right w:val="none" w:sz="0" w:space="0" w:color="auto"/>
      </w:divBdr>
      <w:divsChild>
        <w:div w:id="1917470268">
          <w:marLeft w:val="576"/>
          <w:marRight w:val="0"/>
          <w:marTop w:val="120"/>
          <w:marBottom w:val="0"/>
          <w:divBdr>
            <w:top w:val="none" w:sz="0" w:space="0" w:color="auto"/>
            <w:left w:val="none" w:sz="0" w:space="0" w:color="auto"/>
            <w:bottom w:val="none" w:sz="0" w:space="0" w:color="auto"/>
            <w:right w:val="none" w:sz="0" w:space="0" w:color="auto"/>
          </w:divBdr>
        </w:div>
        <w:div w:id="207422969">
          <w:marLeft w:val="576"/>
          <w:marRight w:val="0"/>
          <w:marTop w:val="120"/>
          <w:marBottom w:val="0"/>
          <w:divBdr>
            <w:top w:val="none" w:sz="0" w:space="0" w:color="auto"/>
            <w:left w:val="none" w:sz="0" w:space="0" w:color="auto"/>
            <w:bottom w:val="none" w:sz="0" w:space="0" w:color="auto"/>
            <w:right w:val="none" w:sz="0" w:space="0" w:color="auto"/>
          </w:divBdr>
        </w:div>
        <w:div w:id="922840910">
          <w:marLeft w:val="576"/>
          <w:marRight w:val="0"/>
          <w:marTop w:val="120"/>
          <w:marBottom w:val="0"/>
          <w:divBdr>
            <w:top w:val="none" w:sz="0" w:space="0" w:color="auto"/>
            <w:left w:val="none" w:sz="0" w:space="0" w:color="auto"/>
            <w:bottom w:val="none" w:sz="0" w:space="0" w:color="auto"/>
            <w:right w:val="none" w:sz="0" w:space="0" w:color="auto"/>
          </w:divBdr>
        </w:div>
        <w:div w:id="992834942">
          <w:marLeft w:val="576"/>
          <w:marRight w:val="0"/>
          <w:marTop w:val="120"/>
          <w:marBottom w:val="0"/>
          <w:divBdr>
            <w:top w:val="none" w:sz="0" w:space="0" w:color="auto"/>
            <w:left w:val="none" w:sz="0" w:space="0" w:color="auto"/>
            <w:bottom w:val="none" w:sz="0" w:space="0" w:color="auto"/>
            <w:right w:val="none" w:sz="0" w:space="0" w:color="auto"/>
          </w:divBdr>
        </w:div>
        <w:div w:id="123626554">
          <w:marLeft w:val="576"/>
          <w:marRight w:val="0"/>
          <w:marTop w:val="120"/>
          <w:marBottom w:val="0"/>
          <w:divBdr>
            <w:top w:val="none" w:sz="0" w:space="0" w:color="auto"/>
            <w:left w:val="none" w:sz="0" w:space="0" w:color="auto"/>
            <w:bottom w:val="none" w:sz="0" w:space="0" w:color="auto"/>
            <w:right w:val="none" w:sz="0" w:space="0" w:color="auto"/>
          </w:divBdr>
        </w:div>
      </w:divsChild>
    </w:div>
    <w:div w:id="1137840460">
      <w:bodyDiv w:val="1"/>
      <w:marLeft w:val="0"/>
      <w:marRight w:val="0"/>
      <w:marTop w:val="0"/>
      <w:marBottom w:val="0"/>
      <w:divBdr>
        <w:top w:val="none" w:sz="0" w:space="0" w:color="auto"/>
        <w:left w:val="none" w:sz="0" w:space="0" w:color="auto"/>
        <w:bottom w:val="none" w:sz="0" w:space="0" w:color="auto"/>
        <w:right w:val="none" w:sz="0" w:space="0" w:color="auto"/>
      </w:divBdr>
    </w:div>
    <w:div w:id="1153329979">
      <w:bodyDiv w:val="1"/>
      <w:marLeft w:val="0"/>
      <w:marRight w:val="0"/>
      <w:marTop w:val="0"/>
      <w:marBottom w:val="0"/>
      <w:divBdr>
        <w:top w:val="none" w:sz="0" w:space="0" w:color="auto"/>
        <w:left w:val="none" w:sz="0" w:space="0" w:color="auto"/>
        <w:bottom w:val="none" w:sz="0" w:space="0" w:color="auto"/>
        <w:right w:val="none" w:sz="0" w:space="0" w:color="auto"/>
      </w:divBdr>
    </w:div>
    <w:div w:id="1156916981">
      <w:bodyDiv w:val="1"/>
      <w:marLeft w:val="0"/>
      <w:marRight w:val="0"/>
      <w:marTop w:val="0"/>
      <w:marBottom w:val="0"/>
      <w:divBdr>
        <w:top w:val="none" w:sz="0" w:space="0" w:color="auto"/>
        <w:left w:val="none" w:sz="0" w:space="0" w:color="auto"/>
        <w:bottom w:val="none" w:sz="0" w:space="0" w:color="auto"/>
        <w:right w:val="none" w:sz="0" w:space="0" w:color="auto"/>
      </w:divBdr>
      <w:divsChild>
        <w:div w:id="810025232">
          <w:marLeft w:val="576"/>
          <w:marRight w:val="0"/>
          <w:marTop w:val="120"/>
          <w:marBottom w:val="0"/>
          <w:divBdr>
            <w:top w:val="none" w:sz="0" w:space="0" w:color="auto"/>
            <w:left w:val="none" w:sz="0" w:space="0" w:color="auto"/>
            <w:bottom w:val="none" w:sz="0" w:space="0" w:color="auto"/>
            <w:right w:val="none" w:sz="0" w:space="0" w:color="auto"/>
          </w:divBdr>
        </w:div>
        <w:div w:id="1477605963">
          <w:marLeft w:val="576"/>
          <w:marRight w:val="0"/>
          <w:marTop w:val="120"/>
          <w:marBottom w:val="0"/>
          <w:divBdr>
            <w:top w:val="none" w:sz="0" w:space="0" w:color="auto"/>
            <w:left w:val="none" w:sz="0" w:space="0" w:color="auto"/>
            <w:bottom w:val="none" w:sz="0" w:space="0" w:color="auto"/>
            <w:right w:val="none" w:sz="0" w:space="0" w:color="auto"/>
          </w:divBdr>
        </w:div>
        <w:div w:id="1203637571">
          <w:marLeft w:val="576"/>
          <w:marRight w:val="0"/>
          <w:marTop w:val="120"/>
          <w:marBottom w:val="0"/>
          <w:divBdr>
            <w:top w:val="none" w:sz="0" w:space="0" w:color="auto"/>
            <w:left w:val="none" w:sz="0" w:space="0" w:color="auto"/>
            <w:bottom w:val="none" w:sz="0" w:space="0" w:color="auto"/>
            <w:right w:val="none" w:sz="0" w:space="0" w:color="auto"/>
          </w:divBdr>
        </w:div>
        <w:div w:id="1250506784">
          <w:marLeft w:val="576"/>
          <w:marRight w:val="0"/>
          <w:marTop w:val="120"/>
          <w:marBottom w:val="0"/>
          <w:divBdr>
            <w:top w:val="none" w:sz="0" w:space="0" w:color="auto"/>
            <w:left w:val="none" w:sz="0" w:space="0" w:color="auto"/>
            <w:bottom w:val="none" w:sz="0" w:space="0" w:color="auto"/>
            <w:right w:val="none" w:sz="0" w:space="0" w:color="auto"/>
          </w:divBdr>
        </w:div>
      </w:divsChild>
    </w:div>
    <w:div w:id="1362130477">
      <w:bodyDiv w:val="1"/>
      <w:marLeft w:val="0"/>
      <w:marRight w:val="0"/>
      <w:marTop w:val="0"/>
      <w:marBottom w:val="0"/>
      <w:divBdr>
        <w:top w:val="none" w:sz="0" w:space="0" w:color="auto"/>
        <w:left w:val="none" w:sz="0" w:space="0" w:color="auto"/>
        <w:bottom w:val="none" w:sz="0" w:space="0" w:color="auto"/>
        <w:right w:val="none" w:sz="0" w:space="0" w:color="auto"/>
      </w:divBdr>
      <w:divsChild>
        <w:div w:id="67925961">
          <w:marLeft w:val="576"/>
          <w:marRight w:val="0"/>
          <w:marTop w:val="120"/>
          <w:marBottom w:val="0"/>
          <w:divBdr>
            <w:top w:val="none" w:sz="0" w:space="0" w:color="auto"/>
            <w:left w:val="none" w:sz="0" w:space="0" w:color="auto"/>
            <w:bottom w:val="none" w:sz="0" w:space="0" w:color="auto"/>
            <w:right w:val="none" w:sz="0" w:space="0" w:color="auto"/>
          </w:divBdr>
        </w:div>
        <w:div w:id="154565276">
          <w:marLeft w:val="576"/>
          <w:marRight w:val="0"/>
          <w:marTop w:val="120"/>
          <w:marBottom w:val="0"/>
          <w:divBdr>
            <w:top w:val="none" w:sz="0" w:space="0" w:color="auto"/>
            <w:left w:val="none" w:sz="0" w:space="0" w:color="auto"/>
            <w:bottom w:val="none" w:sz="0" w:space="0" w:color="auto"/>
            <w:right w:val="none" w:sz="0" w:space="0" w:color="auto"/>
          </w:divBdr>
        </w:div>
        <w:div w:id="1866551124">
          <w:marLeft w:val="576"/>
          <w:marRight w:val="0"/>
          <w:marTop w:val="120"/>
          <w:marBottom w:val="0"/>
          <w:divBdr>
            <w:top w:val="none" w:sz="0" w:space="0" w:color="auto"/>
            <w:left w:val="none" w:sz="0" w:space="0" w:color="auto"/>
            <w:bottom w:val="none" w:sz="0" w:space="0" w:color="auto"/>
            <w:right w:val="none" w:sz="0" w:space="0" w:color="auto"/>
          </w:divBdr>
        </w:div>
        <w:div w:id="1809543160">
          <w:marLeft w:val="576"/>
          <w:marRight w:val="0"/>
          <w:marTop w:val="120"/>
          <w:marBottom w:val="0"/>
          <w:divBdr>
            <w:top w:val="none" w:sz="0" w:space="0" w:color="auto"/>
            <w:left w:val="none" w:sz="0" w:space="0" w:color="auto"/>
            <w:bottom w:val="none" w:sz="0" w:space="0" w:color="auto"/>
            <w:right w:val="none" w:sz="0" w:space="0" w:color="auto"/>
          </w:divBdr>
        </w:div>
        <w:div w:id="900406429">
          <w:marLeft w:val="576"/>
          <w:marRight w:val="0"/>
          <w:marTop w:val="120"/>
          <w:marBottom w:val="0"/>
          <w:divBdr>
            <w:top w:val="none" w:sz="0" w:space="0" w:color="auto"/>
            <w:left w:val="none" w:sz="0" w:space="0" w:color="auto"/>
            <w:bottom w:val="none" w:sz="0" w:space="0" w:color="auto"/>
            <w:right w:val="none" w:sz="0" w:space="0" w:color="auto"/>
          </w:divBdr>
        </w:div>
      </w:divsChild>
    </w:div>
    <w:div w:id="1455176756">
      <w:bodyDiv w:val="1"/>
      <w:marLeft w:val="0"/>
      <w:marRight w:val="0"/>
      <w:marTop w:val="0"/>
      <w:marBottom w:val="0"/>
      <w:divBdr>
        <w:top w:val="none" w:sz="0" w:space="0" w:color="auto"/>
        <w:left w:val="none" w:sz="0" w:space="0" w:color="auto"/>
        <w:bottom w:val="none" w:sz="0" w:space="0" w:color="auto"/>
        <w:right w:val="none" w:sz="0" w:space="0" w:color="auto"/>
      </w:divBdr>
      <w:divsChild>
        <w:div w:id="508714308">
          <w:marLeft w:val="576"/>
          <w:marRight w:val="0"/>
          <w:marTop w:val="120"/>
          <w:marBottom w:val="0"/>
          <w:divBdr>
            <w:top w:val="none" w:sz="0" w:space="0" w:color="auto"/>
            <w:left w:val="none" w:sz="0" w:space="0" w:color="auto"/>
            <w:bottom w:val="none" w:sz="0" w:space="0" w:color="auto"/>
            <w:right w:val="none" w:sz="0" w:space="0" w:color="auto"/>
          </w:divBdr>
        </w:div>
        <w:div w:id="417095533">
          <w:marLeft w:val="576"/>
          <w:marRight w:val="0"/>
          <w:marTop w:val="120"/>
          <w:marBottom w:val="0"/>
          <w:divBdr>
            <w:top w:val="none" w:sz="0" w:space="0" w:color="auto"/>
            <w:left w:val="none" w:sz="0" w:space="0" w:color="auto"/>
            <w:bottom w:val="none" w:sz="0" w:space="0" w:color="auto"/>
            <w:right w:val="none" w:sz="0" w:space="0" w:color="auto"/>
          </w:divBdr>
        </w:div>
        <w:div w:id="64039009">
          <w:marLeft w:val="576"/>
          <w:marRight w:val="0"/>
          <w:marTop w:val="120"/>
          <w:marBottom w:val="0"/>
          <w:divBdr>
            <w:top w:val="none" w:sz="0" w:space="0" w:color="auto"/>
            <w:left w:val="none" w:sz="0" w:space="0" w:color="auto"/>
            <w:bottom w:val="none" w:sz="0" w:space="0" w:color="auto"/>
            <w:right w:val="none" w:sz="0" w:space="0" w:color="auto"/>
          </w:divBdr>
        </w:div>
        <w:div w:id="473065518">
          <w:marLeft w:val="576"/>
          <w:marRight w:val="0"/>
          <w:marTop w:val="120"/>
          <w:marBottom w:val="0"/>
          <w:divBdr>
            <w:top w:val="none" w:sz="0" w:space="0" w:color="auto"/>
            <w:left w:val="none" w:sz="0" w:space="0" w:color="auto"/>
            <w:bottom w:val="none" w:sz="0" w:space="0" w:color="auto"/>
            <w:right w:val="none" w:sz="0" w:space="0" w:color="auto"/>
          </w:divBdr>
        </w:div>
      </w:divsChild>
    </w:div>
    <w:div w:id="1547640846">
      <w:bodyDiv w:val="1"/>
      <w:marLeft w:val="0"/>
      <w:marRight w:val="0"/>
      <w:marTop w:val="0"/>
      <w:marBottom w:val="0"/>
      <w:divBdr>
        <w:top w:val="none" w:sz="0" w:space="0" w:color="auto"/>
        <w:left w:val="none" w:sz="0" w:space="0" w:color="auto"/>
        <w:bottom w:val="none" w:sz="0" w:space="0" w:color="auto"/>
        <w:right w:val="none" w:sz="0" w:space="0" w:color="auto"/>
      </w:divBdr>
    </w:div>
    <w:div w:id="1614903761">
      <w:bodyDiv w:val="1"/>
      <w:marLeft w:val="0"/>
      <w:marRight w:val="0"/>
      <w:marTop w:val="0"/>
      <w:marBottom w:val="0"/>
      <w:divBdr>
        <w:top w:val="none" w:sz="0" w:space="0" w:color="auto"/>
        <w:left w:val="none" w:sz="0" w:space="0" w:color="auto"/>
        <w:bottom w:val="none" w:sz="0" w:space="0" w:color="auto"/>
        <w:right w:val="none" w:sz="0" w:space="0" w:color="auto"/>
      </w:divBdr>
    </w:div>
    <w:div w:id="1706174447">
      <w:bodyDiv w:val="1"/>
      <w:marLeft w:val="0"/>
      <w:marRight w:val="0"/>
      <w:marTop w:val="0"/>
      <w:marBottom w:val="0"/>
      <w:divBdr>
        <w:top w:val="none" w:sz="0" w:space="0" w:color="auto"/>
        <w:left w:val="none" w:sz="0" w:space="0" w:color="auto"/>
        <w:bottom w:val="none" w:sz="0" w:space="0" w:color="auto"/>
        <w:right w:val="none" w:sz="0" w:space="0" w:color="auto"/>
      </w:divBdr>
    </w:div>
    <w:div w:id="1762027608">
      <w:bodyDiv w:val="1"/>
      <w:marLeft w:val="0"/>
      <w:marRight w:val="0"/>
      <w:marTop w:val="0"/>
      <w:marBottom w:val="0"/>
      <w:divBdr>
        <w:top w:val="none" w:sz="0" w:space="0" w:color="auto"/>
        <w:left w:val="none" w:sz="0" w:space="0" w:color="auto"/>
        <w:bottom w:val="none" w:sz="0" w:space="0" w:color="auto"/>
        <w:right w:val="none" w:sz="0" w:space="0" w:color="auto"/>
      </w:divBdr>
    </w:div>
    <w:div w:id="1886986560">
      <w:bodyDiv w:val="1"/>
      <w:marLeft w:val="0"/>
      <w:marRight w:val="0"/>
      <w:marTop w:val="0"/>
      <w:marBottom w:val="0"/>
      <w:divBdr>
        <w:top w:val="none" w:sz="0" w:space="0" w:color="auto"/>
        <w:left w:val="none" w:sz="0" w:space="0" w:color="auto"/>
        <w:bottom w:val="none" w:sz="0" w:space="0" w:color="auto"/>
        <w:right w:val="none" w:sz="0" w:space="0" w:color="auto"/>
      </w:divBdr>
    </w:div>
    <w:div w:id="2057654350">
      <w:bodyDiv w:val="1"/>
      <w:marLeft w:val="0"/>
      <w:marRight w:val="0"/>
      <w:marTop w:val="0"/>
      <w:marBottom w:val="0"/>
      <w:divBdr>
        <w:top w:val="none" w:sz="0" w:space="0" w:color="auto"/>
        <w:left w:val="none" w:sz="0" w:space="0" w:color="auto"/>
        <w:bottom w:val="none" w:sz="0" w:space="0" w:color="auto"/>
        <w:right w:val="none" w:sz="0" w:space="0" w:color="auto"/>
      </w:divBdr>
    </w:div>
    <w:div w:id="2146772125">
      <w:bodyDiv w:val="1"/>
      <w:marLeft w:val="0"/>
      <w:marRight w:val="0"/>
      <w:marTop w:val="0"/>
      <w:marBottom w:val="0"/>
      <w:divBdr>
        <w:top w:val="none" w:sz="0" w:space="0" w:color="auto"/>
        <w:left w:val="none" w:sz="0" w:space="0" w:color="auto"/>
        <w:bottom w:val="none" w:sz="0" w:space="0" w:color="auto"/>
        <w:right w:val="none" w:sz="0" w:space="0" w:color="auto"/>
      </w:divBdr>
      <w:divsChild>
        <w:div w:id="1343045810">
          <w:marLeft w:val="576"/>
          <w:marRight w:val="0"/>
          <w:marTop w:val="120"/>
          <w:marBottom w:val="0"/>
          <w:divBdr>
            <w:top w:val="none" w:sz="0" w:space="0" w:color="auto"/>
            <w:left w:val="none" w:sz="0" w:space="0" w:color="auto"/>
            <w:bottom w:val="none" w:sz="0" w:space="0" w:color="auto"/>
            <w:right w:val="none" w:sz="0" w:space="0" w:color="auto"/>
          </w:divBdr>
        </w:div>
        <w:div w:id="166987839">
          <w:marLeft w:val="576"/>
          <w:marRight w:val="0"/>
          <w:marTop w:val="120"/>
          <w:marBottom w:val="0"/>
          <w:divBdr>
            <w:top w:val="none" w:sz="0" w:space="0" w:color="auto"/>
            <w:left w:val="none" w:sz="0" w:space="0" w:color="auto"/>
            <w:bottom w:val="none" w:sz="0" w:space="0" w:color="auto"/>
            <w:right w:val="none" w:sz="0" w:space="0" w:color="auto"/>
          </w:divBdr>
        </w:div>
        <w:div w:id="1740907745">
          <w:marLeft w:val="576"/>
          <w:marRight w:val="0"/>
          <w:marTop w:val="120"/>
          <w:marBottom w:val="0"/>
          <w:divBdr>
            <w:top w:val="none" w:sz="0" w:space="0" w:color="auto"/>
            <w:left w:val="none" w:sz="0" w:space="0" w:color="auto"/>
            <w:bottom w:val="none" w:sz="0" w:space="0" w:color="auto"/>
            <w:right w:val="none" w:sz="0" w:space="0" w:color="auto"/>
          </w:divBdr>
        </w:div>
        <w:div w:id="1612972714">
          <w:marLeft w:val="576"/>
          <w:marRight w:val="0"/>
          <w:marTop w:val="120"/>
          <w:marBottom w:val="0"/>
          <w:divBdr>
            <w:top w:val="none" w:sz="0" w:space="0" w:color="auto"/>
            <w:left w:val="none" w:sz="0" w:space="0" w:color="auto"/>
            <w:bottom w:val="none" w:sz="0" w:space="0" w:color="auto"/>
            <w:right w:val="none" w:sz="0" w:space="0" w:color="auto"/>
          </w:divBdr>
        </w:div>
        <w:div w:id="88980572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87C7A-C8BD-472D-8D0A-2342EC272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5</Pages>
  <Words>1527</Words>
  <Characters>8704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ELCOT</cp:lastModifiedBy>
  <cp:revision>146</cp:revision>
  <cp:lastPrinted>2019-10-22T13:18:00Z</cp:lastPrinted>
  <dcterms:created xsi:type="dcterms:W3CDTF">2019-10-19T01:55:00Z</dcterms:created>
  <dcterms:modified xsi:type="dcterms:W3CDTF">2022-02-21T11:11:00Z</dcterms:modified>
</cp:coreProperties>
</file>