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C744E9" w:rsidP="00C36E04">
      <w:pPr>
        <w:spacing w:line="360" w:lineRule="auto"/>
        <w:jc w:val="center"/>
        <w:rPr>
          <w:b/>
          <w:szCs w:val="20"/>
        </w:rPr>
      </w:pPr>
      <w:r w:rsidRPr="00C744E9">
        <w:rPr>
          <w:b/>
          <w:szCs w:val="20"/>
        </w:rPr>
        <w:t>ADVANCED WIRELESS POWER TRANSFER SYSTEM FOR E VEHICLE</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5A5D" w:rsidRPr="00D26A5D" w:rsidRDefault="008077AA" w:rsidP="00513A4B">
      <w:pPr>
        <w:autoSpaceDE w:val="0"/>
        <w:autoSpaceDN w:val="0"/>
        <w:adjustRightInd w:val="0"/>
        <w:spacing w:line="360" w:lineRule="auto"/>
        <w:jc w:val="both"/>
      </w:pPr>
      <w:r w:rsidRPr="00D26A5D">
        <w:rPr>
          <w:b/>
          <w:szCs w:val="20"/>
        </w:rPr>
        <w:lastRenderedPageBreak/>
        <w:t>ABSTRACT-</w:t>
      </w:r>
      <w:r w:rsidR="00126A34" w:rsidRPr="00D26A5D">
        <w:t xml:space="preserve"> </w:t>
      </w:r>
      <w:r w:rsidR="008C65FE" w:rsidRPr="008C65FE">
        <w:t>A point by point amassing of the strategies for remote power move (WPT) including short reach just as mid reach transmission . The innovation and the science behind WPT and the future degree is examined exhaustively. While a great deal of examination has been done on this subject in the earlier decade, a huge piece of it is yet to be investigated. The themes additionally talked about are the Roadway Powered Electric Vehicles (RPEVs) and the Online Electric Vehicles (OLEVs). These vehicles can reform the vehicle framework. Yet, they require high beginning venture. Further conversation on the Solar Power Satellite (SPS) which targets communicating the sunlight based energy and utilizing it for remote power transmission is finished. The endeavors to market the vehicles that utilization WPTs are happening with full power and we likewise examine the benefits and the detriments for the equivalent.</w:t>
      </w:r>
    </w:p>
    <w:p w:rsidR="00C744E9" w:rsidRDefault="00C744E9" w:rsidP="00126A34">
      <w:pPr>
        <w:spacing w:line="360" w:lineRule="auto"/>
        <w:jc w:val="both"/>
        <w:rPr>
          <w:b/>
          <w:szCs w:val="20"/>
        </w:rPr>
      </w:pPr>
    </w:p>
    <w:p w:rsidR="00126A34" w:rsidRPr="00D26A5D" w:rsidRDefault="00126A34" w:rsidP="00126A34">
      <w:pPr>
        <w:spacing w:line="360" w:lineRule="auto"/>
        <w:jc w:val="both"/>
        <w:rPr>
          <w:b/>
          <w:szCs w:val="20"/>
        </w:rPr>
      </w:pPr>
      <w:r w:rsidRPr="00D26A5D">
        <w:rPr>
          <w:b/>
          <w:szCs w:val="20"/>
        </w:rPr>
        <w:t>Key Words</w:t>
      </w:r>
      <w:r w:rsidRPr="00D26A5D">
        <w:rPr>
          <w:szCs w:val="20"/>
        </w:rPr>
        <w:t>:</w:t>
      </w:r>
      <w:r w:rsidR="00407C37" w:rsidRPr="00407C37">
        <w:t xml:space="preserve"> </w:t>
      </w:r>
      <w:r w:rsidR="00407C37">
        <w:t>Inductive Power transfer (IPT), Wireless Power transmission (WPT), Online Electric Vehicle (OLEVs), Roadway Powered electric vehicle (RPEVs), Solar Power satellite (SPS)</w:t>
      </w:r>
    </w:p>
    <w:p w:rsidR="00603AAC" w:rsidRDefault="00603AAC"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INTRODUCTION</w:t>
      </w:r>
    </w:p>
    <w:p w:rsidR="00070B1E" w:rsidRDefault="00070B1E" w:rsidP="001C3B54">
      <w:pPr>
        <w:pStyle w:val="ListParagraph"/>
        <w:autoSpaceDE w:val="0"/>
        <w:autoSpaceDN w:val="0"/>
        <w:adjustRightInd w:val="0"/>
        <w:spacing w:line="360" w:lineRule="auto"/>
        <w:ind w:left="0"/>
        <w:jc w:val="both"/>
        <w:rPr>
          <w:rStyle w:val="e24kjd"/>
        </w:rPr>
      </w:pPr>
    </w:p>
    <w:p w:rsidR="008C65FE" w:rsidRPr="008C65FE" w:rsidRDefault="008C65FE" w:rsidP="008C65FE">
      <w:pPr>
        <w:spacing w:line="360" w:lineRule="auto"/>
        <w:jc w:val="both"/>
        <w:rPr>
          <w:szCs w:val="20"/>
        </w:rPr>
      </w:pPr>
      <w:r w:rsidRPr="008C65FE">
        <w:rPr>
          <w:szCs w:val="20"/>
        </w:rPr>
        <w:t xml:space="preserve">Because of restricted accessibility of assets it has become fundamental to foster elective strategies to create energy. Remote Power Transmission (WPT) is hence a way to deal with silent, cost productive and helpful charging. It is assessed that misfortunes caused </w:t>
      </w:r>
      <w:r w:rsidRPr="008C65FE">
        <w:rPr>
          <w:szCs w:val="20"/>
        </w:rPr>
        <w:lastRenderedPageBreak/>
        <w:t>because of wires is around 20-30%. Subsequently WPT endeavors to limit these misfortunes alongside decrease in contamination levels caused because of assets utilized as of now. Remote Power Transmission can be utilized to charge electronic convenient gadgets.</w:t>
      </w:r>
    </w:p>
    <w:p w:rsidR="00C744E9" w:rsidRPr="00D26A5D" w:rsidRDefault="008C65FE" w:rsidP="008C65FE">
      <w:pPr>
        <w:spacing w:line="360" w:lineRule="auto"/>
        <w:jc w:val="both"/>
        <w:rPr>
          <w:szCs w:val="20"/>
        </w:rPr>
      </w:pPr>
      <w:r w:rsidRPr="008C65FE">
        <w:rPr>
          <w:szCs w:val="20"/>
        </w:rPr>
        <w:t>The SPS plans are generally founded on WPT. Notwithstanding, the flow significant application is the charging of electric vehicles, fuel-less rockets, fuel-less planes, and so forth The fundamental working guideline of inductive WPT Charging is that there are two pieces of the inductor. One piece of the inductor goes about as an essential winding and the other half goes about as an auxiliary twisting of the transformer. The job of the charger is to change over the low recurrence AC capacity to high recurrence AC power. The high recurrence AC is sent from the charger to the optional side and afterward is changed over to DC power and is provided to the battery pack.</w:t>
      </w:r>
      <w:r w:rsidR="00C744E9">
        <w:rPr>
          <w:noProof/>
          <w:szCs w:val="20"/>
          <w:lang w:val="en-IN" w:eastAsia="en-IN" w:bidi="ta-IN"/>
        </w:rPr>
        <w:drawing>
          <wp:inline distT="0" distB="0" distL="0" distR="0">
            <wp:extent cx="3105150" cy="16954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1695450"/>
                    </a:xfrm>
                    <a:prstGeom prst="rect">
                      <a:avLst/>
                    </a:prstGeom>
                    <a:noFill/>
                    <a:ln w="9525">
                      <a:noFill/>
                      <a:miter lim="800000"/>
                      <a:headEnd/>
                      <a:tailEnd/>
                    </a:ln>
                  </pic:spPr>
                </pic:pic>
              </a:graphicData>
            </a:graphic>
          </wp:inline>
        </w:drawing>
      </w:r>
    </w:p>
    <w:p w:rsidR="00695B18" w:rsidRDefault="00695B18" w:rsidP="00397FFE">
      <w:pPr>
        <w:spacing w:line="360" w:lineRule="auto"/>
        <w:jc w:val="both"/>
      </w:pPr>
      <w:r>
        <w:t>Fig. 1 Schematic of a transformer where Zo is the characteristic impedance and V1 amd V2 are the voltages</w:t>
      </w:r>
    </w:p>
    <w:p w:rsidR="00695B18" w:rsidRPr="008C65FE" w:rsidRDefault="008C65FE" w:rsidP="00397FFE">
      <w:pPr>
        <w:spacing w:line="360" w:lineRule="auto"/>
        <w:jc w:val="both"/>
        <w:rPr>
          <w:color w:val="000000"/>
        </w:rPr>
      </w:pPr>
      <w:r w:rsidRPr="008C65FE">
        <w:rPr>
          <w:color w:val="000000"/>
        </w:rPr>
        <w:t xml:space="preserve">Remote power move (WPT) can alleviate confounded charging tasks by taking out the utilization of wiring. </w:t>
      </w:r>
      <w:r w:rsidRPr="008C65FE">
        <w:rPr>
          <w:color w:val="000000"/>
        </w:rPr>
        <w:lastRenderedPageBreak/>
        <w:t>As of late, a powerful WPT framework for moving EVs has assembled consideration. It can broaden the cruising distance of EVs and decrease the size of the energy stockpiling arrangement of EVs. Not</w:t>
      </w:r>
      <w:r>
        <w:rPr>
          <w:color w:val="000000"/>
        </w:rPr>
        <w:t xml:space="preserve"> </w:t>
      </w:r>
      <w:r w:rsidRPr="008C65FE">
        <w:rPr>
          <w:color w:val="000000"/>
        </w:rPr>
        <w:t>with</w:t>
      </w:r>
      <w:r>
        <w:rPr>
          <w:color w:val="000000"/>
        </w:rPr>
        <w:t xml:space="preserve"> </w:t>
      </w:r>
      <w:r w:rsidRPr="008C65FE">
        <w:rPr>
          <w:color w:val="000000"/>
        </w:rPr>
        <w:t>standing, when being applied to rough streets over significant distances, it is vital to improve on ground offices however much as could be expected. What's more, exceptionally productive transmission and a steady stock of force must be accomplished paying little heed to an adjustment of position of the recipient, which is prepared in a vehicle.</w:t>
      </w:r>
    </w:p>
    <w:p w:rsidR="008C65FE" w:rsidRDefault="008C65FE" w:rsidP="00397FFE">
      <w:pPr>
        <w:spacing w:line="360" w:lineRule="auto"/>
        <w:jc w:val="both"/>
        <w:rPr>
          <w:b/>
          <w:bCs/>
          <w:color w:val="000000"/>
          <w:sz w:val="24"/>
          <w:szCs w:val="24"/>
        </w:rPr>
      </w:pPr>
    </w:p>
    <w:p w:rsidR="004B557E" w:rsidRPr="00D26A5D" w:rsidRDefault="00A06BDE" w:rsidP="00397FFE">
      <w:pPr>
        <w:spacing w:line="360" w:lineRule="auto"/>
        <w:jc w:val="both"/>
        <w:rPr>
          <w:b/>
          <w:bCs/>
          <w:color w:val="000000"/>
          <w:sz w:val="24"/>
          <w:szCs w:val="24"/>
        </w:rPr>
      </w:pPr>
      <w:r w:rsidRPr="00D26A5D">
        <w:rPr>
          <w:b/>
          <w:bCs/>
          <w:color w:val="000000"/>
          <w:sz w:val="24"/>
          <w:szCs w:val="24"/>
        </w:rPr>
        <w:t>PROBLEM STATEMENT</w:t>
      </w:r>
      <w:r w:rsidR="00E11C76" w:rsidRPr="00D26A5D">
        <w:rPr>
          <w:b/>
          <w:bCs/>
          <w:color w:val="000000"/>
          <w:sz w:val="24"/>
          <w:szCs w:val="24"/>
        </w:rPr>
        <w:t xml:space="preserve"> :</w:t>
      </w:r>
    </w:p>
    <w:p w:rsidR="00603AAC" w:rsidRDefault="00603AAC" w:rsidP="005B26ED">
      <w:pPr>
        <w:spacing w:line="360" w:lineRule="auto"/>
        <w:jc w:val="both"/>
        <w:rPr>
          <w:bCs/>
          <w:szCs w:val="20"/>
        </w:rPr>
      </w:pPr>
    </w:p>
    <w:p w:rsidR="005B26ED" w:rsidRPr="005B26ED" w:rsidRDefault="005B26ED" w:rsidP="005B26ED">
      <w:pPr>
        <w:spacing w:line="360" w:lineRule="auto"/>
        <w:jc w:val="both"/>
        <w:rPr>
          <w:bCs/>
          <w:szCs w:val="20"/>
        </w:rPr>
      </w:pPr>
      <w:r w:rsidRPr="005B26ED">
        <w:rPr>
          <w:bCs/>
          <w:szCs w:val="20"/>
        </w:rPr>
        <w:t>The most elevated speed train is ridden out pantographs, which are a kind of wired power move gadget. On account of the wearing of pantographs and because of the upkeep issues, wired power move is steadily supplanted with remote one as many kilowatts of force become accessible. Accordingly, different remote power move frameworks (WPTSs) have been broadly created for RPEVs. The issue for an electric vehicle is nothing else except for the power stockpiling innovation, which requires a battery which is the bottleneck today because of its unacceptable energy thickness, restricted life time and significant expense.</w:t>
      </w:r>
    </w:p>
    <w:p w:rsidR="005B26ED" w:rsidRDefault="005B26ED" w:rsidP="005B26ED">
      <w:pPr>
        <w:spacing w:line="360" w:lineRule="auto"/>
        <w:jc w:val="both"/>
        <w:rPr>
          <w:bCs/>
          <w:szCs w:val="20"/>
        </w:rPr>
      </w:pPr>
      <w:r w:rsidRPr="005B26ED">
        <w:rPr>
          <w:bCs/>
          <w:szCs w:val="20"/>
        </w:rPr>
        <w:t>The issue of the track configuration is that the pickup loop just covers a little piece of the track, which makes the coupling coefficient tiny. The helpless coupling brings effectiveness and electromagnetic obstruction (EMI) issues. To lessen the EMI issue, the track is worked by portions with a solitary power converter and a bunch of changes to control the track.</w:t>
      </w:r>
    </w:p>
    <w:p w:rsidR="005B26ED" w:rsidRDefault="005B26ED" w:rsidP="005B26ED">
      <w:pPr>
        <w:spacing w:line="360" w:lineRule="auto"/>
        <w:jc w:val="both"/>
        <w:rPr>
          <w:bCs/>
          <w:szCs w:val="20"/>
        </w:rPr>
      </w:pPr>
    </w:p>
    <w:p w:rsidR="005B26ED" w:rsidRDefault="005B26ED" w:rsidP="005B26ED">
      <w:pPr>
        <w:spacing w:line="360" w:lineRule="auto"/>
        <w:jc w:val="both"/>
        <w:rPr>
          <w:bCs/>
          <w:szCs w:val="20"/>
        </w:rPr>
      </w:pPr>
    </w:p>
    <w:p w:rsidR="004B557E" w:rsidRPr="00D26A5D" w:rsidRDefault="004B557E" w:rsidP="005B26ED">
      <w:pPr>
        <w:spacing w:line="360" w:lineRule="auto"/>
        <w:jc w:val="both"/>
        <w:rPr>
          <w:b/>
          <w:szCs w:val="20"/>
        </w:rPr>
      </w:pPr>
      <w:r w:rsidRPr="00D26A5D">
        <w:rPr>
          <w:b/>
          <w:szCs w:val="20"/>
        </w:rPr>
        <w:t>LITERATURE REVIEW</w:t>
      </w:r>
    </w:p>
    <w:p w:rsidR="004B557E" w:rsidRPr="00D26A5D" w:rsidRDefault="004B557E" w:rsidP="00837638">
      <w:pPr>
        <w:spacing w:line="360" w:lineRule="auto"/>
        <w:jc w:val="both"/>
      </w:pPr>
    </w:p>
    <w:p w:rsidR="0045051E" w:rsidRPr="0045051E" w:rsidRDefault="0045051E" w:rsidP="0045051E">
      <w:pPr>
        <w:spacing w:line="360" w:lineRule="auto"/>
        <w:jc w:val="both"/>
        <w:rPr>
          <w:lang w:val="en-IN"/>
        </w:rPr>
      </w:pPr>
      <w:r w:rsidRPr="0045051E">
        <w:t xml:space="preserve">M Maqsood and N Nauman Nasir, </w:t>
      </w:r>
    </w:p>
    <w:p w:rsidR="00C108A8" w:rsidRPr="00C108A8" w:rsidRDefault="00C108A8" w:rsidP="00C108A8">
      <w:pPr>
        <w:spacing w:line="360" w:lineRule="auto"/>
        <w:jc w:val="both"/>
        <w:rPr>
          <w:lang w:val="en-IN"/>
        </w:rPr>
      </w:pPr>
      <w:r>
        <w:t>“</w:t>
      </w:r>
      <w:r w:rsidRPr="00C108A8">
        <w:t>Wireless electricity (Power) transmission using solar based power satellite technology</w:t>
      </w:r>
      <w:r>
        <w:t>”</w:t>
      </w:r>
      <w:r w:rsidRPr="00C108A8">
        <w:rPr>
          <w:lang w:val="en-IN"/>
        </w:rPr>
        <w:t xml:space="preserve"> </w:t>
      </w:r>
    </w:p>
    <w:p w:rsidR="00C108A8" w:rsidRDefault="00C108A8" w:rsidP="00C108A8">
      <w:pPr>
        <w:spacing w:line="360" w:lineRule="auto"/>
        <w:jc w:val="both"/>
      </w:pPr>
      <w:r w:rsidRPr="00C108A8">
        <w:t>In this paper, we present the idea of sending power remotely to lessen transmission and circulation misfortunes.</w:t>
      </w:r>
    </w:p>
    <w:p w:rsidR="00C108A8" w:rsidRDefault="00C108A8" w:rsidP="00C108A8">
      <w:pPr>
        <w:spacing w:line="360" w:lineRule="auto"/>
        <w:jc w:val="both"/>
      </w:pPr>
    </w:p>
    <w:p w:rsidR="00C108A8" w:rsidRPr="00C108A8" w:rsidRDefault="00C108A8" w:rsidP="00C108A8">
      <w:pPr>
        <w:spacing w:line="360" w:lineRule="auto"/>
        <w:jc w:val="both"/>
        <w:rPr>
          <w:lang w:val="en-IN"/>
        </w:rPr>
      </w:pPr>
      <w:r w:rsidRPr="00C108A8">
        <w:t xml:space="preserve">Fariborz Musavi, Wilson Eberle, </w:t>
      </w:r>
    </w:p>
    <w:p w:rsidR="00C108A8" w:rsidRDefault="00C108A8" w:rsidP="00C108A8">
      <w:pPr>
        <w:spacing w:line="360" w:lineRule="auto"/>
        <w:jc w:val="both"/>
      </w:pPr>
      <w:r>
        <w:t>“</w:t>
      </w:r>
      <w:r w:rsidRPr="00C108A8">
        <w:t>Overview of wireless power transfer technologies for electric vehicle battery charging</w:t>
      </w:r>
      <w:r>
        <w:t>”</w:t>
      </w:r>
    </w:p>
    <w:p w:rsidR="00C108A8" w:rsidRDefault="00C108A8" w:rsidP="00C108A8">
      <w:pPr>
        <w:spacing w:line="360" w:lineRule="auto"/>
        <w:jc w:val="both"/>
      </w:pPr>
      <w:r w:rsidRPr="00C108A8">
        <w:t>The idea of every arrangement is entirely explored and the plausibility is assessed thinking about the current constraints in power gadgets innovation, cost and customer acknowledgment.</w:t>
      </w:r>
    </w:p>
    <w:p w:rsidR="00C108A8" w:rsidRDefault="00C108A8" w:rsidP="00C108A8">
      <w:pPr>
        <w:spacing w:line="360" w:lineRule="auto"/>
        <w:jc w:val="both"/>
      </w:pPr>
    </w:p>
    <w:p w:rsidR="00C108A8" w:rsidRPr="00C108A8" w:rsidRDefault="00C108A8" w:rsidP="00C108A8">
      <w:pPr>
        <w:spacing w:line="360" w:lineRule="auto"/>
        <w:jc w:val="both"/>
        <w:rPr>
          <w:lang w:val="en-IN"/>
        </w:rPr>
      </w:pPr>
      <w:r w:rsidRPr="00C108A8">
        <w:t xml:space="preserve">Seungyoung Ahn, Nam Pyo Suh &amp; Dong-Ho Cho, </w:t>
      </w:r>
    </w:p>
    <w:p w:rsidR="00C108A8" w:rsidRPr="00C108A8" w:rsidRDefault="00C108A8" w:rsidP="00C108A8">
      <w:pPr>
        <w:spacing w:line="360" w:lineRule="auto"/>
        <w:jc w:val="both"/>
        <w:rPr>
          <w:lang w:val="en-IN"/>
        </w:rPr>
      </w:pPr>
      <w:r>
        <w:t>“</w:t>
      </w:r>
      <w:r w:rsidRPr="00C108A8">
        <w:t>Charging Up the Road</w:t>
      </w:r>
      <w:r>
        <w:t>”</w:t>
      </w:r>
      <w:r w:rsidRPr="00C108A8">
        <w:rPr>
          <w:lang w:val="en-IN"/>
        </w:rPr>
        <w:t xml:space="preserve"> </w:t>
      </w:r>
    </w:p>
    <w:p w:rsidR="00C108A8" w:rsidRDefault="00C108A8" w:rsidP="00C108A8">
      <w:pPr>
        <w:spacing w:line="360" w:lineRule="auto"/>
        <w:jc w:val="both"/>
        <w:rPr>
          <w:lang w:val="en-IN"/>
        </w:rPr>
      </w:pPr>
      <w:r w:rsidRPr="00C108A8">
        <w:rPr>
          <w:lang w:val="en-IN"/>
        </w:rPr>
        <w:t>The driver's eyes become bolted on the main marker on the dashboard: the assessed number of kilometers that the vehicle can go on the excess battery charge.</w:t>
      </w:r>
    </w:p>
    <w:p w:rsidR="00C108A8" w:rsidRDefault="00C108A8" w:rsidP="00C108A8">
      <w:pPr>
        <w:spacing w:line="360" w:lineRule="auto"/>
        <w:jc w:val="both"/>
        <w:rPr>
          <w:lang w:val="en-IN"/>
        </w:rPr>
      </w:pPr>
    </w:p>
    <w:p w:rsidR="00C108A8" w:rsidRPr="00C108A8" w:rsidRDefault="00C108A8" w:rsidP="00C108A8">
      <w:pPr>
        <w:spacing w:line="360" w:lineRule="auto"/>
        <w:jc w:val="both"/>
        <w:rPr>
          <w:lang w:val="en-IN"/>
        </w:rPr>
      </w:pPr>
      <w:r w:rsidRPr="00C108A8">
        <w:t xml:space="preserve">Musavi, M Edington, Wilson Eberle, </w:t>
      </w:r>
    </w:p>
    <w:p w:rsidR="00C108A8" w:rsidRPr="00C108A8" w:rsidRDefault="00C108A8" w:rsidP="00C108A8">
      <w:pPr>
        <w:spacing w:line="360" w:lineRule="auto"/>
        <w:jc w:val="both"/>
        <w:rPr>
          <w:lang w:val="en-IN"/>
        </w:rPr>
      </w:pPr>
      <w:r>
        <w:t>“</w:t>
      </w:r>
      <w:r w:rsidRPr="00C108A8">
        <w:t>A Survey of EV Battery Charging Technologies</w:t>
      </w:r>
      <w:r>
        <w:rPr>
          <w:lang w:val="en-IN"/>
        </w:rPr>
        <w:t>”</w:t>
      </w:r>
    </w:p>
    <w:p w:rsidR="00C108A8" w:rsidRPr="00C108A8" w:rsidRDefault="00A042BE" w:rsidP="00C108A8">
      <w:pPr>
        <w:spacing w:line="360" w:lineRule="auto"/>
        <w:jc w:val="both"/>
        <w:rPr>
          <w:lang w:val="en-IN"/>
        </w:rPr>
      </w:pPr>
      <w:r w:rsidRPr="00A042BE">
        <w:rPr>
          <w:lang w:val="en-IN"/>
        </w:rPr>
        <w:t>In this paper, a far reaching audit of existing mechanical answers for remote power move utilized in electric vehicle battery chargers is given.</w:t>
      </w:r>
    </w:p>
    <w:p w:rsidR="00C108A8" w:rsidRPr="00C108A8" w:rsidRDefault="00C108A8" w:rsidP="00C108A8">
      <w:pPr>
        <w:spacing w:line="360" w:lineRule="auto"/>
        <w:jc w:val="both"/>
        <w:rPr>
          <w:lang w:val="en-IN"/>
        </w:rPr>
      </w:pPr>
      <w:r w:rsidRPr="00C108A8">
        <w:rPr>
          <w:lang w:val="en-IN"/>
        </w:rPr>
        <w:t xml:space="preserve"> </w:t>
      </w:r>
    </w:p>
    <w:p w:rsidR="00401CED" w:rsidRPr="00D26A5D" w:rsidRDefault="00401CED" w:rsidP="00A042BE">
      <w:pPr>
        <w:spacing w:line="360" w:lineRule="auto"/>
        <w:jc w:val="both"/>
        <w:rPr>
          <w:rFonts w:eastAsia="Times New Roman"/>
          <w:b/>
          <w:bCs/>
          <w:sz w:val="24"/>
          <w:szCs w:val="24"/>
        </w:rPr>
        <w:sectPr w:rsidR="00401CED" w:rsidRPr="00D26A5D" w:rsidSect="00126A34">
          <w:type w:val="continuous"/>
          <w:pgSz w:w="11907" w:h="16839" w:code="9"/>
          <w:pgMar w:top="1620" w:right="686" w:bottom="2340" w:left="700" w:header="0" w:footer="0" w:gutter="0"/>
          <w:cols w:num="2" w:space="720"/>
          <w:docGrid w:linePitch="299"/>
        </w:sectPr>
      </w:pPr>
    </w:p>
    <w:p w:rsidR="007D4C87" w:rsidRDefault="007D4C87" w:rsidP="007D4C87">
      <w:pPr>
        <w:spacing w:line="360" w:lineRule="auto"/>
        <w:jc w:val="both"/>
        <w:rPr>
          <w:b/>
        </w:rPr>
      </w:pPr>
    </w:p>
    <w:p w:rsidR="007D4C87" w:rsidRPr="00D26A5D" w:rsidRDefault="007D4C87" w:rsidP="007D4C87">
      <w:pPr>
        <w:spacing w:line="360" w:lineRule="auto"/>
        <w:jc w:val="both"/>
        <w:rPr>
          <w:b/>
        </w:rPr>
      </w:pPr>
      <w:r w:rsidRPr="00D26A5D">
        <w:rPr>
          <w:b/>
        </w:rPr>
        <w:lastRenderedPageBreak/>
        <w:t>SYSTEM ARCHITECTURE :</w:t>
      </w:r>
    </w:p>
    <w:p w:rsidR="007D4C87" w:rsidRPr="00D26A5D" w:rsidRDefault="00A042BE" w:rsidP="00A042BE">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A042BE">
        <w:rPr>
          <w:rFonts w:eastAsia="Times New Roman"/>
          <w:b/>
          <w:bCs/>
          <w:sz w:val="24"/>
          <w:szCs w:val="24"/>
        </w:rPr>
        <w:drawing>
          <wp:inline distT="0" distB="0" distL="0" distR="0">
            <wp:extent cx="5943600" cy="2133600"/>
            <wp:effectExtent l="19050" t="0" r="0" b="0"/>
            <wp:docPr id="4"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11"/>
                    <a:srcRect/>
                    <a:stretch>
                      <a:fillRect/>
                    </a:stretch>
                  </pic:blipFill>
                  <pic:spPr bwMode="auto">
                    <a:xfrm>
                      <a:off x="0" y="0"/>
                      <a:ext cx="5943600" cy="2133600"/>
                    </a:xfrm>
                    <a:prstGeom prst="rect">
                      <a:avLst/>
                    </a:prstGeom>
                    <a:noFill/>
                  </pic:spPr>
                </pic:pic>
              </a:graphicData>
            </a:graphic>
          </wp:inline>
        </w:drawing>
      </w:r>
    </w:p>
    <w:p w:rsidR="00AD5E6C" w:rsidRPr="00D26A5D" w:rsidRDefault="00AD5E6C" w:rsidP="00AD5E6C">
      <w:pPr>
        <w:rPr>
          <w:rFonts w:eastAsia="Times New Roman"/>
          <w:b/>
          <w:bCs/>
          <w:sz w:val="24"/>
          <w:szCs w:val="24"/>
        </w:rPr>
      </w:pPr>
    </w:p>
    <w:p w:rsidR="00AD5E6C" w:rsidRPr="00D26A5D" w:rsidRDefault="00AD5E6C" w:rsidP="00AD5E6C">
      <w:pPr>
        <w:rPr>
          <w:rFonts w:eastAsia="Times New Roman"/>
          <w:b/>
          <w:bCs/>
          <w:sz w:val="24"/>
          <w:szCs w:val="24"/>
        </w:rPr>
      </w:pPr>
    </w:p>
    <w:p w:rsidR="00D57631" w:rsidRPr="00D26A5D" w:rsidRDefault="00D57631" w:rsidP="00B608E9">
      <w:pPr>
        <w:jc w:val="both"/>
        <w:rPr>
          <w:rFonts w:eastAsia="Times New Roman"/>
          <w:b/>
          <w:bCs/>
          <w:sz w:val="24"/>
          <w:szCs w:val="24"/>
        </w:rPr>
      </w:pPr>
      <w:r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307198" w:rsidRDefault="00307198" w:rsidP="00307198">
      <w:pPr>
        <w:spacing w:after="120" w:line="360" w:lineRule="auto"/>
        <w:jc w:val="both"/>
        <w:rPr>
          <w:bCs/>
          <w:szCs w:val="20"/>
        </w:rPr>
      </w:pPr>
      <w:r w:rsidRPr="00307198">
        <w:rPr>
          <w:bCs/>
          <w:szCs w:val="20"/>
        </w:rPr>
        <w:t>To decrease the power converter VA rating, the essential side capacitor is generally tuned to make the info voltage and current in stage at specific coupling and burden condition, which is known as the zero-stage point (ZPA) technique. Be that as it may, while charging an EV battery remotely, there is a high-recurrence attractive field existing between the communicating and getting curls. The attractive motion coupled between the two curls is the establishment for WPT, which can't be safeguarded. The huge air-hole between the two curls causes a high spillage field. In EV WPT framework, for the high voltage on the power loops, disengagement is needed for the correspondence control circuit which might expand the expense.</w:t>
      </w:r>
    </w:p>
    <w:p w:rsidR="00307198" w:rsidRDefault="00307198" w:rsidP="00307198">
      <w:pPr>
        <w:spacing w:after="120" w:line="360" w:lineRule="auto"/>
        <w:jc w:val="both"/>
        <w:rPr>
          <w:bCs/>
          <w:szCs w:val="20"/>
        </w:rPr>
      </w:pPr>
    </w:p>
    <w:p w:rsidR="00307198" w:rsidRPr="003B273A" w:rsidRDefault="00307198" w:rsidP="00307198">
      <w:pPr>
        <w:spacing w:after="120" w:line="360" w:lineRule="auto"/>
        <w:jc w:val="both"/>
        <w:rPr>
          <w:b/>
          <w:sz w:val="24"/>
        </w:rPr>
      </w:pPr>
      <w:r w:rsidRPr="003B273A">
        <w:rPr>
          <w:b/>
          <w:sz w:val="24"/>
        </w:rPr>
        <w:t>DRAWBACKS OF EXISTING SYSTEM:</w:t>
      </w:r>
    </w:p>
    <w:p w:rsidR="00307198" w:rsidRDefault="00307198" w:rsidP="00307198">
      <w:pPr>
        <w:spacing w:after="120" w:line="360" w:lineRule="auto"/>
        <w:jc w:val="both"/>
        <w:rPr>
          <w:bCs/>
          <w:szCs w:val="20"/>
        </w:rPr>
      </w:pPr>
    </w:p>
    <w:p w:rsidR="00307198" w:rsidRPr="00307198" w:rsidRDefault="00307198" w:rsidP="00307198">
      <w:pPr>
        <w:spacing w:after="120" w:line="360" w:lineRule="auto"/>
        <w:jc w:val="both"/>
        <w:rPr>
          <w:bCs/>
          <w:szCs w:val="20"/>
        </w:rPr>
      </w:pPr>
      <w:r w:rsidRPr="00307198">
        <w:rPr>
          <w:bCs/>
          <w:szCs w:val="20"/>
        </w:rPr>
        <w:t xml:space="preserve">WPT techniques utilizes the electromagnetic radiation for power move and the principle impact of </w:t>
      </w:r>
      <w:r w:rsidRPr="00307198">
        <w:rPr>
          <w:bCs/>
          <w:szCs w:val="20"/>
        </w:rPr>
        <w:lastRenderedPageBreak/>
        <w:t>electromagnetic wave is its natural effect which hurts individuals and creature.</w:t>
      </w:r>
      <w:r>
        <w:rPr>
          <w:bCs/>
          <w:szCs w:val="20"/>
        </w:rPr>
        <w:t xml:space="preserve"> </w:t>
      </w:r>
      <w:r w:rsidRPr="00307198">
        <w:rPr>
          <w:bCs/>
          <w:szCs w:val="20"/>
        </w:rPr>
        <w:t>Natural effect of inductive coupling and</w:t>
      </w:r>
      <w:r>
        <w:rPr>
          <w:bCs/>
          <w:szCs w:val="20"/>
        </w:rPr>
        <w:t xml:space="preserve"> </w:t>
      </w:r>
      <w:r w:rsidRPr="00307198">
        <w:rPr>
          <w:bCs/>
          <w:szCs w:val="20"/>
        </w:rPr>
        <w:t>resonance coupling is definitely not exactly contrasted with microwave power transmission strategy</w:t>
      </w:r>
      <w:r>
        <w:rPr>
          <w:bCs/>
          <w:szCs w:val="20"/>
        </w:rPr>
        <w:t xml:space="preserve">. </w:t>
      </w:r>
      <w:r w:rsidRPr="00307198">
        <w:rPr>
          <w:bCs/>
          <w:szCs w:val="20"/>
        </w:rPr>
        <w:t>There is additionally a restriction of division distance and power limit.</w:t>
      </w:r>
      <w:r>
        <w:rPr>
          <w:bCs/>
          <w:szCs w:val="20"/>
        </w:rPr>
        <w:t xml:space="preserve"> </w:t>
      </w:r>
      <w:r w:rsidRPr="00307198">
        <w:rPr>
          <w:bCs/>
          <w:szCs w:val="20"/>
        </w:rPr>
        <w:t>Impedance of microwave with other correspondence framework.</w:t>
      </w:r>
      <w:r>
        <w:rPr>
          <w:bCs/>
          <w:szCs w:val="20"/>
        </w:rPr>
        <w:t xml:space="preserve"> </w:t>
      </w:r>
      <w:r w:rsidRPr="00307198">
        <w:rPr>
          <w:bCs/>
          <w:szCs w:val="20"/>
        </w:rPr>
        <w:t>Beginning expense is extremely high for executing WPT framework</w:t>
      </w:r>
      <w:r>
        <w:rPr>
          <w:bCs/>
          <w:szCs w:val="20"/>
        </w:rPr>
        <w:t>.</w:t>
      </w:r>
    </w:p>
    <w:p w:rsidR="00867532" w:rsidRPr="00D26A5D" w:rsidRDefault="004B557E" w:rsidP="00307198">
      <w:pPr>
        <w:spacing w:after="120" w:line="360" w:lineRule="auto"/>
        <w:jc w:val="both"/>
        <w:rPr>
          <w:b/>
          <w:szCs w:val="20"/>
        </w:rPr>
      </w:pPr>
      <w:r w:rsidRPr="00D26A5D">
        <w:rPr>
          <w:b/>
          <w:szCs w:val="20"/>
        </w:rPr>
        <w:t>PROPOSED METHODOLOGY</w:t>
      </w:r>
      <w:r w:rsidR="00867532" w:rsidRPr="00D26A5D">
        <w:rPr>
          <w:b/>
          <w:szCs w:val="20"/>
        </w:rPr>
        <w:t xml:space="preserve"> </w:t>
      </w:r>
    </w:p>
    <w:p w:rsidR="00867532" w:rsidRPr="00D26A5D" w:rsidRDefault="00867532" w:rsidP="000B3011">
      <w:pPr>
        <w:spacing w:after="120" w:line="360" w:lineRule="auto"/>
        <w:jc w:val="both"/>
        <w:rPr>
          <w:szCs w:val="20"/>
        </w:rPr>
      </w:pPr>
    </w:p>
    <w:p w:rsidR="00960283" w:rsidRDefault="00042989" w:rsidP="00042989">
      <w:pPr>
        <w:autoSpaceDE w:val="0"/>
        <w:autoSpaceDN w:val="0"/>
        <w:adjustRightInd w:val="0"/>
        <w:spacing w:line="360" w:lineRule="auto"/>
        <w:jc w:val="both"/>
        <w:rPr>
          <w:rFonts w:eastAsia="Calibri"/>
        </w:rPr>
      </w:pPr>
      <w:r w:rsidRPr="00042989">
        <w:rPr>
          <w:rFonts w:eastAsia="Calibri"/>
        </w:rPr>
        <w:t>The IPT framework has as of now been proposed and applied to different applications, for example, submerged vehicles, mining frameworks, cordless robots in mechanization creation lines, just as the charging of electric vehicles.</w:t>
      </w:r>
      <w:r>
        <w:rPr>
          <w:rFonts w:eastAsia="Calibri"/>
        </w:rPr>
        <w:t xml:space="preserve"> </w:t>
      </w:r>
      <w:r w:rsidRPr="00042989">
        <w:rPr>
          <w:rFonts w:eastAsia="Calibri"/>
        </w:rPr>
        <w:t>A straightened solenoid inductor structure is proposed in. Since the transition goes through the ferrite like through a line, it is additionally called a fluxpipe coupler.</w:t>
      </w:r>
      <w:r>
        <w:rPr>
          <w:rFonts w:eastAsia="Calibri"/>
        </w:rPr>
        <w:t xml:space="preserve"> </w:t>
      </w:r>
      <w:r w:rsidRPr="00042989">
        <w:rPr>
          <w:rFonts w:eastAsia="Calibri"/>
        </w:rPr>
        <w:t>To move power, the two cushions are put shut with loop to curl. With the protecting layer, the majority of the great recurrence exchanging attractive motion can be bound in the space between the two cushions.</w:t>
      </w:r>
      <w:r>
        <w:rPr>
          <w:rFonts w:eastAsia="Calibri"/>
        </w:rPr>
        <w:t xml:space="preserve"> </w:t>
      </w:r>
      <w:r w:rsidRPr="00042989">
        <w:rPr>
          <w:rFonts w:eastAsia="Calibri"/>
        </w:rPr>
        <w:t xml:space="preserve">Contingent </w:t>
      </w:r>
      <w:r w:rsidRPr="00042989">
        <w:rPr>
          <w:rFonts w:eastAsia="Calibri"/>
        </w:rPr>
        <w:lastRenderedPageBreak/>
        <w:t>upon where the control activity is applied, the control strategy could be named essential side control, auxiliary side control, and double side control.</w:t>
      </w:r>
    </w:p>
    <w:p w:rsidR="00042989" w:rsidRDefault="00042989" w:rsidP="00042989">
      <w:pPr>
        <w:autoSpaceDE w:val="0"/>
        <w:autoSpaceDN w:val="0"/>
        <w:adjustRightInd w:val="0"/>
        <w:spacing w:line="360" w:lineRule="auto"/>
        <w:jc w:val="both"/>
        <w:rPr>
          <w:rFonts w:eastAsia="Calibri"/>
        </w:rPr>
      </w:pPr>
    </w:p>
    <w:p w:rsidR="00042989" w:rsidRDefault="00042989" w:rsidP="00042989">
      <w:pPr>
        <w:autoSpaceDE w:val="0"/>
        <w:autoSpaceDN w:val="0"/>
        <w:adjustRightInd w:val="0"/>
        <w:spacing w:line="360" w:lineRule="auto"/>
        <w:jc w:val="both"/>
        <w:rPr>
          <w:rFonts w:eastAsia="Calibri"/>
          <w:b/>
          <w:bCs/>
          <w:sz w:val="24"/>
          <w:szCs w:val="24"/>
        </w:rPr>
      </w:pPr>
      <w:r w:rsidRPr="003B273A">
        <w:rPr>
          <w:rFonts w:eastAsia="Calibri"/>
          <w:b/>
          <w:bCs/>
          <w:sz w:val="24"/>
          <w:szCs w:val="24"/>
        </w:rPr>
        <w:t>ADVANTAGES:</w:t>
      </w:r>
    </w:p>
    <w:p w:rsidR="003B273A" w:rsidRDefault="003B273A" w:rsidP="00042989">
      <w:pPr>
        <w:autoSpaceDE w:val="0"/>
        <w:autoSpaceDN w:val="0"/>
        <w:adjustRightInd w:val="0"/>
        <w:spacing w:line="360" w:lineRule="auto"/>
        <w:jc w:val="both"/>
        <w:rPr>
          <w:rFonts w:eastAsia="Calibri"/>
          <w:b/>
          <w:bCs/>
          <w:sz w:val="24"/>
          <w:szCs w:val="24"/>
        </w:rPr>
      </w:pPr>
    </w:p>
    <w:p w:rsidR="003B273A" w:rsidRPr="001E75A9" w:rsidRDefault="001E75A9" w:rsidP="001E75A9">
      <w:pPr>
        <w:autoSpaceDE w:val="0"/>
        <w:autoSpaceDN w:val="0"/>
        <w:adjustRightInd w:val="0"/>
        <w:spacing w:line="360" w:lineRule="auto"/>
        <w:jc w:val="both"/>
        <w:rPr>
          <w:rFonts w:eastAsia="Calibri"/>
          <w:sz w:val="24"/>
          <w:szCs w:val="24"/>
        </w:rPr>
      </w:pPr>
      <w:r w:rsidRPr="001E75A9">
        <w:rPr>
          <w:rFonts w:eastAsia="Calibri"/>
          <w:sz w:val="24"/>
          <w:szCs w:val="24"/>
        </w:rPr>
        <w:t>Electric vehicles (EVs) enjoy ecological benefits and the limit with respect to cutting edge movement control. Notwithstanding, EVs should be charged regularly because of their restricted mileage per charge.</w:t>
      </w:r>
      <w:r>
        <w:rPr>
          <w:rFonts w:eastAsia="Calibri"/>
          <w:sz w:val="24"/>
          <w:szCs w:val="24"/>
        </w:rPr>
        <w:t xml:space="preserve"> </w:t>
      </w:r>
      <w:r w:rsidRPr="001E75A9">
        <w:rPr>
          <w:rFonts w:eastAsia="Calibri"/>
          <w:sz w:val="24"/>
          <w:szCs w:val="24"/>
        </w:rPr>
        <w:t>Electric vehicles (EVs) enjoy ecological benefits as well as the limit with respect to cutting edge movement control.</w:t>
      </w:r>
      <w:r>
        <w:rPr>
          <w:rFonts w:eastAsia="Calibri"/>
          <w:sz w:val="24"/>
          <w:szCs w:val="24"/>
        </w:rPr>
        <w:t xml:space="preserve"> </w:t>
      </w:r>
      <w:r w:rsidRPr="001E75A9">
        <w:rPr>
          <w:rFonts w:eastAsia="Calibri"/>
          <w:sz w:val="24"/>
          <w:szCs w:val="24"/>
        </w:rPr>
        <w:t>Their electric engines enjoy the benefits of a quicker and more exact hat reaction over gas powered motors.</w:t>
      </w:r>
      <w:r>
        <w:rPr>
          <w:rFonts w:eastAsia="Calibri"/>
          <w:sz w:val="24"/>
          <w:szCs w:val="24"/>
        </w:rPr>
        <w:t xml:space="preserve"> </w:t>
      </w:r>
      <w:r w:rsidRPr="001E75A9">
        <w:rPr>
          <w:rFonts w:eastAsia="Calibri"/>
          <w:sz w:val="24"/>
          <w:szCs w:val="24"/>
        </w:rPr>
        <w:t>The communicating proficiency and charging still up in the air not just by the boundaries of the transmitter and the collector yet additionally by the heap.</w:t>
      </w:r>
    </w:p>
    <w:p w:rsidR="001C4BEF" w:rsidRPr="00D26A5D" w:rsidRDefault="001C4BEF" w:rsidP="00960283">
      <w:pPr>
        <w:autoSpaceDE w:val="0"/>
        <w:autoSpaceDN w:val="0"/>
        <w:adjustRightInd w:val="0"/>
        <w:jc w:val="both"/>
        <w:rPr>
          <w:rFonts w:eastAsia="Calibri"/>
          <w:b/>
          <w:bCs/>
        </w:rPr>
      </w:pPr>
    </w:p>
    <w:p w:rsidR="00DC5199" w:rsidRPr="00D01A48" w:rsidRDefault="00DC5199" w:rsidP="00960283">
      <w:pPr>
        <w:autoSpaceDE w:val="0"/>
        <w:autoSpaceDN w:val="0"/>
        <w:adjustRightInd w:val="0"/>
        <w:jc w:val="both"/>
        <w:rPr>
          <w:rFonts w:eastAsia="Calibri"/>
          <w:b/>
          <w:bCs/>
          <w:sz w:val="24"/>
          <w:szCs w:val="24"/>
        </w:rPr>
      </w:pPr>
      <w:r w:rsidRPr="00D01A48">
        <w:rPr>
          <w:rFonts w:eastAsia="Calibri"/>
          <w:b/>
          <w:bCs/>
          <w:sz w:val="24"/>
          <w:szCs w:val="24"/>
        </w:rPr>
        <w:t>CONCLUSION  :</w:t>
      </w:r>
    </w:p>
    <w:p w:rsidR="006B52E4" w:rsidRDefault="006B52E4" w:rsidP="006B52E4">
      <w:pPr>
        <w:autoSpaceDE w:val="0"/>
        <w:autoSpaceDN w:val="0"/>
        <w:adjustRightInd w:val="0"/>
        <w:jc w:val="both"/>
        <w:rPr>
          <w:rFonts w:eastAsia="Calibri"/>
          <w:b/>
          <w:bCs/>
        </w:rPr>
      </w:pPr>
    </w:p>
    <w:p w:rsidR="00BB3521" w:rsidRDefault="00794FB4" w:rsidP="00BB3521">
      <w:pPr>
        <w:autoSpaceDE w:val="0"/>
        <w:autoSpaceDN w:val="0"/>
        <w:adjustRightInd w:val="0"/>
        <w:spacing w:line="360" w:lineRule="auto"/>
        <w:jc w:val="both"/>
        <w:rPr>
          <w:rFonts w:eastAsia="Calibri"/>
        </w:rPr>
      </w:pPr>
      <w:r w:rsidRPr="00794FB4">
        <w:rPr>
          <w:rFonts w:eastAsia="Calibri"/>
          <w:b/>
          <w:bCs/>
        </w:rPr>
        <w:t xml:space="preserve">  </w:t>
      </w:r>
      <w:r w:rsidRPr="00794FB4">
        <w:rPr>
          <w:rFonts w:eastAsia="Calibri"/>
        </w:rPr>
        <w:t xml:space="preserve"> In this article we checked on the diverse mechanical answers for WPT, their restrictions and various applications. It likewise incorporates the advances made in the field like RPEV, OLEV and SPS. RPEV and OLEV are as yet utilized at a lower scale and SPS will be completely utilitarian by 2040. There has been a ton of examination on short reach power transmission however research is as yet proceeding to restrict the misfortunes in mid reach influence transmission. Consequently, WPT will lead the world to a high level, greener and a feasible future.</w:t>
      </w:r>
    </w:p>
    <w:p w:rsidR="004B557E" w:rsidRPr="00BB3521" w:rsidRDefault="004B557E" w:rsidP="00BB3521">
      <w:pPr>
        <w:autoSpaceDE w:val="0"/>
        <w:autoSpaceDN w:val="0"/>
        <w:adjustRightInd w:val="0"/>
        <w:spacing w:line="360" w:lineRule="auto"/>
        <w:jc w:val="both"/>
        <w:rPr>
          <w:rFonts w:eastAsia="Calibri"/>
        </w:rPr>
      </w:pPr>
      <w:r w:rsidRPr="00D26A5D">
        <w:rPr>
          <w:b/>
          <w:szCs w:val="20"/>
        </w:rPr>
        <w:lastRenderedPageBreak/>
        <w:t>REFERENCES</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 xml:space="preserve">[1] M Maqsood and N Nauman Nasir, Wireless electricity (Power) transmission using solar based power satellite technology, Journal of Physics, 2013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 xml:space="preserve">[2] </w:t>
      </w:r>
      <w:r w:rsidRPr="001F2216">
        <w:t xml:space="preserve">Fariborz Musavi, Wilson Eberle, Overview of wireless power transfer technologies for electric vehicle battery charging, IET Power Electronics, 2013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[3] Sanghoon Cheon, Yong-Hae Kim, Seung-Youl Kang, Myung Lae Lee, JongMoo Lee, and Taehyoung Zyung, Circui</w:t>
      </w:r>
      <w:r w:rsidRPr="001F2216">
        <w:t>t-Model-Based Analysis of a Wireless Energy-Transfer System via Coupled Magnetic Resonances, IEEE Transactions on Industrial Electronics, Volume: 58, Issue: 7, July 2011</w:t>
      </w:r>
      <w:r w:rsidRPr="001F2216">
        <w:rPr>
          <w:lang w:val="en-IN"/>
        </w:rPr>
        <w:t xml:space="preserve">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 xml:space="preserve">[4] Seungyoung Ahn, Nam Pyo Suh &amp; Dong-Ho Cho, Charging Up the Road, IEEE Spectrum, </w:t>
      </w:r>
      <w:r w:rsidRPr="001F2216">
        <w:t xml:space="preserve">Volume: 50, Issue: 4, 2013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 xml:space="preserve">[5] S.Y.R. Hui, Fellow, IEEE, W.X. Zhong and C.K. Lee, Member, IEEE, A Critical Review of Recent Progress in Mid-Range Wireless Power Transfer, Energy Conversion Congress and Exposition (ECCE), 2012 </w:t>
      </w:r>
    </w:p>
    <w:p w:rsidR="001F2216" w:rsidRDefault="001F2216" w:rsidP="001F2216">
      <w:pPr>
        <w:spacing w:line="360" w:lineRule="auto"/>
        <w:jc w:val="both"/>
      </w:pPr>
    </w:p>
    <w:p w:rsidR="001F2216" w:rsidRDefault="006E6A57" w:rsidP="001F2216">
      <w:pPr>
        <w:spacing w:line="360" w:lineRule="auto"/>
        <w:jc w:val="both"/>
        <w:rPr>
          <w:lang w:val="en-IN"/>
        </w:rPr>
      </w:pPr>
      <w:r w:rsidRPr="001F2216">
        <w:t>[6] André Kurs, Aristeidis</w:t>
      </w:r>
      <w:r w:rsidRPr="001F2216">
        <w:t xml:space="preserve"> Karalis, Robert Moffatt, J. D. Joannopoulos, Peter Fisher, Marin Soljacˇic</w:t>
      </w:r>
      <w:r w:rsidRPr="001F2216">
        <w:t xml:space="preserve">´, Wireless Power Transfer via Strongly Coupled Magnetic Resonances Science, Vol. 317, Issue 5834, 2007 </w:t>
      </w:r>
    </w:p>
    <w:p w:rsidR="001F2216" w:rsidRDefault="001F2216" w:rsidP="001F2216">
      <w:pPr>
        <w:spacing w:line="360" w:lineRule="auto"/>
        <w:jc w:val="both"/>
        <w:rPr>
          <w:lang w:val="en-IN"/>
        </w:rPr>
      </w:pPr>
    </w:p>
    <w:p w:rsidR="00000000" w:rsidRPr="001F2216" w:rsidRDefault="006E6A57" w:rsidP="001F2216">
      <w:pPr>
        <w:spacing w:line="360" w:lineRule="auto"/>
        <w:jc w:val="both"/>
        <w:rPr>
          <w:lang w:val="en-IN"/>
        </w:rPr>
      </w:pPr>
      <w:r w:rsidRPr="001F2216">
        <w:lastRenderedPageBreak/>
        <w:t>[7] Alanson P. Sample, Student Member, IEEE, David A. Meyer, Student Member</w:t>
      </w:r>
      <w:r w:rsidRPr="001F2216">
        <w:t xml:space="preserve">, IEEE, and Joshua R. Smith, Member, IEEE, Analysis, Experimental Results, and Range Adaptation of Magnetically Coupled Resonators for Wireless Power Transfer IEEE Transactions on Industrial Electronics, Volume: 58, Issue: 2, Feb. 2011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[8] Musavi, M Edin</w:t>
      </w:r>
      <w:r w:rsidRPr="001F2216">
        <w:t xml:space="preserve">gton, Wilson Eberle, A Survey of EV Battery Charging Technologies, Energy Conversion Congress and Exposition (ECCE), 2012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[9] Liguang Xie, Yi Shi, Y. Thomas Hou, and Wenjing Lou. Wireless Power Transfer And Applications To Sensor Network, IEEE Wireless C</w:t>
      </w:r>
      <w:r w:rsidRPr="001F2216">
        <w:t xml:space="preserve">ommunications Volume: 20, Issue: 4, August 2013 </w:t>
      </w:r>
    </w:p>
    <w:p w:rsidR="001F2216" w:rsidRDefault="001F2216" w:rsidP="001F2216">
      <w:pPr>
        <w:spacing w:line="360" w:lineRule="auto"/>
        <w:jc w:val="both"/>
      </w:pPr>
    </w:p>
    <w:p w:rsidR="00000000" w:rsidRPr="001F2216" w:rsidRDefault="006E6A57" w:rsidP="001F2216">
      <w:pPr>
        <w:spacing w:line="360" w:lineRule="auto"/>
        <w:jc w:val="both"/>
        <w:rPr>
          <w:lang w:val="en-IN"/>
        </w:rPr>
      </w:pPr>
      <w:r w:rsidRPr="001F2216">
        <w:t xml:space="preserve">[10] Eric Lo, Hau Truong, Louis Elnatan, Alvin Mar, Ha Nguyen, Wireless Battery Charger, 2005 </w:t>
      </w:r>
    </w:p>
    <w:p w:rsidR="008E3998" w:rsidRPr="00D26A5D" w:rsidRDefault="008E3998" w:rsidP="00333A11">
      <w:pPr>
        <w:spacing w:line="360" w:lineRule="auto"/>
        <w:jc w:val="both"/>
      </w:pP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A57" w:rsidRDefault="006E6A57" w:rsidP="00D57631">
      <w:r>
        <w:separator/>
      </w:r>
    </w:p>
  </w:endnote>
  <w:endnote w:type="continuationSeparator" w:id="1">
    <w:p w:rsidR="006E6A57" w:rsidRDefault="006E6A57"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D36094">
        <w:pPr>
          <w:pStyle w:val="Footer"/>
          <w:jc w:val="center"/>
        </w:pPr>
        <w:fldSimple w:instr=" PAGE   \* MERGEFORMAT ">
          <w:r w:rsidR="00D01A48">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A57" w:rsidRDefault="006E6A57" w:rsidP="00D57631">
      <w:r>
        <w:separator/>
      </w:r>
    </w:p>
  </w:footnote>
  <w:footnote w:type="continuationSeparator" w:id="1">
    <w:p w:rsidR="006E6A57" w:rsidRDefault="006E6A57"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2B272579"/>
    <w:multiLevelType w:val="hybridMultilevel"/>
    <w:tmpl w:val="73109F66"/>
    <w:lvl w:ilvl="0" w:tplc="80C0E916">
      <w:start w:val="1"/>
      <w:numFmt w:val="bullet"/>
      <w:lvlText w:val=""/>
      <w:lvlJc w:val="left"/>
      <w:pPr>
        <w:tabs>
          <w:tab w:val="num" w:pos="720"/>
        </w:tabs>
        <w:ind w:left="720" w:hanging="360"/>
      </w:pPr>
      <w:rPr>
        <w:rFonts w:ascii="Wingdings 2" w:hAnsi="Wingdings 2" w:hint="default"/>
      </w:rPr>
    </w:lvl>
    <w:lvl w:ilvl="1" w:tplc="98B6F2C4" w:tentative="1">
      <w:start w:val="1"/>
      <w:numFmt w:val="bullet"/>
      <w:lvlText w:val=""/>
      <w:lvlJc w:val="left"/>
      <w:pPr>
        <w:tabs>
          <w:tab w:val="num" w:pos="1440"/>
        </w:tabs>
        <w:ind w:left="1440" w:hanging="360"/>
      </w:pPr>
      <w:rPr>
        <w:rFonts w:ascii="Wingdings 2" w:hAnsi="Wingdings 2" w:hint="default"/>
      </w:rPr>
    </w:lvl>
    <w:lvl w:ilvl="2" w:tplc="09DEE086" w:tentative="1">
      <w:start w:val="1"/>
      <w:numFmt w:val="bullet"/>
      <w:lvlText w:val=""/>
      <w:lvlJc w:val="left"/>
      <w:pPr>
        <w:tabs>
          <w:tab w:val="num" w:pos="2160"/>
        </w:tabs>
        <w:ind w:left="2160" w:hanging="360"/>
      </w:pPr>
      <w:rPr>
        <w:rFonts w:ascii="Wingdings 2" w:hAnsi="Wingdings 2" w:hint="default"/>
      </w:rPr>
    </w:lvl>
    <w:lvl w:ilvl="3" w:tplc="1DACAA40" w:tentative="1">
      <w:start w:val="1"/>
      <w:numFmt w:val="bullet"/>
      <w:lvlText w:val=""/>
      <w:lvlJc w:val="left"/>
      <w:pPr>
        <w:tabs>
          <w:tab w:val="num" w:pos="2880"/>
        </w:tabs>
        <w:ind w:left="2880" w:hanging="360"/>
      </w:pPr>
      <w:rPr>
        <w:rFonts w:ascii="Wingdings 2" w:hAnsi="Wingdings 2" w:hint="default"/>
      </w:rPr>
    </w:lvl>
    <w:lvl w:ilvl="4" w:tplc="D66C901E" w:tentative="1">
      <w:start w:val="1"/>
      <w:numFmt w:val="bullet"/>
      <w:lvlText w:val=""/>
      <w:lvlJc w:val="left"/>
      <w:pPr>
        <w:tabs>
          <w:tab w:val="num" w:pos="3600"/>
        </w:tabs>
        <w:ind w:left="3600" w:hanging="360"/>
      </w:pPr>
      <w:rPr>
        <w:rFonts w:ascii="Wingdings 2" w:hAnsi="Wingdings 2" w:hint="default"/>
      </w:rPr>
    </w:lvl>
    <w:lvl w:ilvl="5" w:tplc="4AEA51E4" w:tentative="1">
      <w:start w:val="1"/>
      <w:numFmt w:val="bullet"/>
      <w:lvlText w:val=""/>
      <w:lvlJc w:val="left"/>
      <w:pPr>
        <w:tabs>
          <w:tab w:val="num" w:pos="4320"/>
        </w:tabs>
        <w:ind w:left="4320" w:hanging="360"/>
      </w:pPr>
      <w:rPr>
        <w:rFonts w:ascii="Wingdings 2" w:hAnsi="Wingdings 2" w:hint="default"/>
      </w:rPr>
    </w:lvl>
    <w:lvl w:ilvl="6" w:tplc="F54E5356" w:tentative="1">
      <w:start w:val="1"/>
      <w:numFmt w:val="bullet"/>
      <w:lvlText w:val=""/>
      <w:lvlJc w:val="left"/>
      <w:pPr>
        <w:tabs>
          <w:tab w:val="num" w:pos="5040"/>
        </w:tabs>
        <w:ind w:left="5040" w:hanging="360"/>
      </w:pPr>
      <w:rPr>
        <w:rFonts w:ascii="Wingdings 2" w:hAnsi="Wingdings 2" w:hint="default"/>
      </w:rPr>
    </w:lvl>
    <w:lvl w:ilvl="7" w:tplc="73AE5276" w:tentative="1">
      <w:start w:val="1"/>
      <w:numFmt w:val="bullet"/>
      <w:lvlText w:val=""/>
      <w:lvlJc w:val="left"/>
      <w:pPr>
        <w:tabs>
          <w:tab w:val="num" w:pos="5760"/>
        </w:tabs>
        <w:ind w:left="5760" w:hanging="360"/>
      </w:pPr>
      <w:rPr>
        <w:rFonts w:ascii="Wingdings 2" w:hAnsi="Wingdings 2" w:hint="default"/>
      </w:rPr>
    </w:lvl>
    <w:lvl w:ilvl="8" w:tplc="DDBAB978" w:tentative="1">
      <w:start w:val="1"/>
      <w:numFmt w:val="bullet"/>
      <w:lvlText w:val=""/>
      <w:lvlJc w:val="left"/>
      <w:pPr>
        <w:tabs>
          <w:tab w:val="num" w:pos="6480"/>
        </w:tabs>
        <w:ind w:left="6480" w:hanging="360"/>
      </w:pPr>
      <w:rPr>
        <w:rFonts w:ascii="Wingdings 2" w:hAnsi="Wingdings 2" w:hint="default"/>
      </w:rPr>
    </w:lvl>
  </w:abstractNum>
  <w:abstractNum w:abstractNumId="6">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C6D171F"/>
    <w:multiLevelType w:val="hybridMultilevel"/>
    <w:tmpl w:val="5C546052"/>
    <w:lvl w:ilvl="0" w:tplc="BB46062E">
      <w:start w:val="1"/>
      <w:numFmt w:val="bullet"/>
      <w:lvlText w:val=""/>
      <w:lvlJc w:val="left"/>
      <w:pPr>
        <w:tabs>
          <w:tab w:val="num" w:pos="720"/>
        </w:tabs>
        <w:ind w:left="720" w:hanging="360"/>
      </w:pPr>
      <w:rPr>
        <w:rFonts w:ascii="Wingdings 2" w:hAnsi="Wingdings 2" w:hint="default"/>
      </w:rPr>
    </w:lvl>
    <w:lvl w:ilvl="1" w:tplc="5E36C520" w:tentative="1">
      <w:start w:val="1"/>
      <w:numFmt w:val="bullet"/>
      <w:lvlText w:val=""/>
      <w:lvlJc w:val="left"/>
      <w:pPr>
        <w:tabs>
          <w:tab w:val="num" w:pos="1440"/>
        </w:tabs>
        <w:ind w:left="1440" w:hanging="360"/>
      </w:pPr>
      <w:rPr>
        <w:rFonts w:ascii="Wingdings 2" w:hAnsi="Wingdings 2" w:hint="default"/>
      </w:rPr>
    </w:lvl>
    <w:lvl w:ilvl="2" w:tplc="D82EE0FC" w:tentative="1">
      <w:start w:val="1"/>
      <w:numFmt w:val="bullet"/>
      <w:lvlText w:val=""/>
      <w:lvlJc w:val="left"/>
      <w:pPr>
        <w:tabs>
          <w:tab w:val="num" w:pos="2160"/>
        </w:tabs>
        <w:ind w:left="2160" w:hanging="360"/>
      </w:pPr>
      <w:rPr>
        <w:rFonts w:ascii="Wingdings 2" w:hAnsi="Wingdings 2" w:hint="default"/>
      </w:rPr>
    </w:lvl>
    <w:lvl w:ilvl="3" w:tplc="E05A57C4" w:tentative="1">
      <w:start w:val="1"/>
      <w:numFmt w:val="bullet"/>
      <w:lvlText w:val=""/>
      <w:lvlJc w:val="left"/>
      <w:pPr>
        <w:tabs>
          <w:tab w:val="num" w:pos="2880"/>
        </w:tabs>
        <w:ind w:left="2880" w:hanging="360"/>
      </w:pPr>
      <w:rPr>
        <w:rFonts w:ascii="Wingdings 2" w:hAnsi="Wingdings 2" w:hint="default"/>
      </w:rPr>
    </w:lvl>
    <w:lvl w:ilvl="4" w:tplc="793686B8" w:tentative="1">
      <w:start w:val="1"/>
      <w:numFmt w:val="bullet"/>
      <w:lvlText w:val=""/>
      <w:lvlJc w:val="left"/>
      <w:pPr>
        <w:tabs>
          <w:tab w:val="num" w:pos="3600"/>
        </w:tabs>
        <w:ind w:left="3600" w:hanging="360"/>
      </w:pPr>
      <w:rPr>
        <w:rFonts w:ascii="Wingdings 2" w:hAnsi="Wingdings 2" w:hint="default"/>
      </w:rPr>
    </w:lvl>
    <w:lvl w:ilvl="5" w:tplc="A4942996" w:tentative="1">
      <w:start w:val="1"/>
      <w:numFmt w:val="bullet"/>
      <w:lvlText w:val=""/>
      <w:lvlJc w:val="left"/>
      <w:pPr>
        <w:tabs>
          <w:tab w:val="num" w:pos="4320"/>
        </w:tabs>
        <w:ind w:left="4320" w:hanging="360"/>
      </w:pPr>
      <w:rPr>
        <w:rFonts w:ascii="Wingdings 2" w:hAnsi="Wingdings 2" w:hint="default"/>
      </w:rPr>
    </w:lvl>
    <w:lvl w:ilvl="6" w:tplc="A560CEE8" w:tentative="1">
      <w:start w:val="1"/>
      <w:numFmt w:val="bullet"/>
      <w:lvlText w:val=""/>
      <w:lvlJc w:val="left"/>
      <w:pPr>
        <w:tabs>
          <w:tab w:val="num" w:pos="5040"/>
        </w:tabs>
        <w:ind w:left="5040" w:hanging="360"/>
      </w:pPr>
      <w:rPr>
        <w:rFonts w:ascii="Wingdings 2" w:hAnsi="Wingdings 2" w:hint="default"/>
      </w:rPr>
    </w:lvl>
    <w:lvl w:ilvl="7" w:tplc="476A3842" w:tentative="1">
      <w:start w:val="1"/>
      <w:numFmt w:val="bullet"/>
      <w:lvlText w:val=""/>
      <w:lvlJc w:val="left"/>
      <w:pPr>
        <w:tabs>
          <w:tab w:val="num" w:pos="5760"/>
        </w:tabs>
        <w:ind w:left="5760" w:hanging="360"/>
      </w:pPr>
      <w:rPr>
        <w:rFonts w:ascii="Wingdings 2" w:hAnsi="Wingdings 2" w:hint="default"/>
      </w:rPr>
    </w:lvl>
    <w:lvl w:ilvl="8" w:tplc="CDAAB082" w:tentative="1">
      <w:start w:val="1"/>
      <w:numFmt w:val="bullet"/>
      <w:lvlText w:val=""/>
      <w:lvlJc w:val="left"/>
      <w:pPr>
        <w:tabs>
          <w:tab w:val="num" w:pos="6480"/>
        </w:tabs>
        <w:ind w:left="6480" w:hanging="360"/>
      </w:pPr>
      <w:rPr>
        <w:rFonts w:ascii="Wingdings 2" w:hAnsi="Wingdings 2"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1"/>
  </w:num>
  <w:num w:numId="8">
    <w:abstractNumId w:val="9"/>
  </w:num>
  <w:num w:numId="9">
    <w:abstractNumId w:val="15"/>
  </w:num>
  <w:num w:numId="10">
    <w:abstractNumId w:val="16"/>
  </w:num>
  <w:num w:numId="11">
    <w:abstractNumId w:val="13"/>
  </w:num>
  <w:num w:numId="12">
    <w:abstractNumId w:val="12"/>
  </w:num>
  <w:num w:numId="13">
    <w:abstractNumId w:val="6"/>
  </w:num>
  <w:num w:numId="14">
    <w:abstractNumId w:val="14"/>
  </w:num>
  <w:num w:numId="15">
    <w:abstractNumId w:val="10"/>
  </w:num>
  <w:num w:numId="16">
    <w:abstractNumId w:val="5"/>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26CE5"/>
    <w:rsid w:val="00042989"/>
    <w:rsid w:val="000444EA"/>
    <w:rsid w:val="000515F5"/>
    <w:rsid w:val="00054858"/>
    <w:rsid w:val="0005620C"/>
    <w:rsid w:val="00070B1E"/>
    <w:rsid w:val="00076A22"/>
    <w:rsid w:val="00094DAD"/>
    <w:rsid w:val="000A0BFD"/>
    <w:rsid w:val="000B25E4"/>
    <w:rsid w:val="000B3011"/>
    <w:rsid w:val="000D7EDC"/>
    <w:rsid w:val="00100420"/>
    <w:rsid w:val="00120718"/>
    <w:rsid w:val="00123347"/>
    <w:rsid w:val="00126A34"/>
    <w:rsid w:val="00127CB7"/>
    <w:rsid w:val="00134CE3"/>
    <w:rsid w:val="00173B6E"/>
    <w:rsid w:val="001C3B54"/>
    <w:rsid w:val="001C4BEF"/>
    <w:rsid w:val="001D67F4"/>
    <w:rsid w:val="001E75A9"/>
    <w:rsid w:val="001F2216"/>
    <w:rsid w:val="001F3C11"/>
    <w:rsid w:val="001F6F30"/>
    <w:rsid w:val="001F7AEF"/>
    <w:rsid w:val="00205856"/>
    <w:rsid w:val="00251117"/>
    <w:rsid w:val="00271D2A"/>
    <w:rsid w:val="0028133E"/>
    <w:rsid w:val="00286A94"/>
    <w:rsid w:val="002A14B5"/>
    <w:rsid w:val="002B4CE6"/>
    <w:rsid w:val="002C2841"/>
    <w:rsid w:val="002D153E"/>
    <w:rsid w:val="002F37E1"/>
    <w:rsid w:val="0030157F"/>
    <w:rsid w:val="00307198"/>
    <w:rsid w:val="00311143"/>
    <w:rsid w:val="00323F63"/>
    <w:rsid w:val="00333A11"/>
    <w:rsid w:val="0034507D"/>
    <w:rsid w:val="003617A5"/>
    <w:rsid w:val="003628DE"/>
    <w:rsid w:val="00370307"/>
    <w:rsid w:val="00374E81"/>
    <w:rsid w:val="003869F5"/>
    <w:rsid w:val="00395399"/>
    <w:rsid w:val="00395BA5"/>
    <w:rsid w:val="00396FDB"/>
    <w:rsid w:val="00397FFE"/>
    <w:rsid w:val="003B273A"/>
    <w:rsid w:val="003D3CDC"/>
    <w:rsid w:val="003E3FCC"/>
    <w:rsid w:val="00401CED"/>
    <w:rsid w:val="00403826"/>
    <w:rsid w:val="00407C37"/>
    <w:rsid w:val="00410813"/>
    <w:rsid w:val="0041528A"/>
    <w:rsid w:val="00416FBE"/>
    <w:rsid w:val="00422889"/>
    <w:rsid w:val="0045051E"/>
    <w:rsid w:val="004523CE"/>
    <w:rsid w:val="00455FE3"/>
    <w:rsid w:val="0047329A"/>
    <w:rsid w:val="00492C1F"/>
    <w:rsid w:val="004A66F3"/>
    <w:rsid w:val="004B557E"/>
    <w:rsid w:val="0050504C"/>
    <w:rsid w:val="005078A8"/>
    <w:rsid w:val="005079FD"/>
    <w:rsid w:val="00513A4B"/>
    <w:rsid w:val="00547F62"/>
    <w:rsid w:val="005660B8"/>
    <w:rsid w:val="00591146"/>
    <w:rsid w:val="00597B41"/>
    <w:rsid w:val="005B26ED"/>
    <w:rsid w:val="005D1361"/>
    <w:rsid w:val="005D303E"/>
    <w:rsid w:val="00603AAC"/>
    <w:rsid w:val="006122C4"/>
    <w:rsid w:val="00626889"/>
    <w:rsid w:val="00627B93"/>
    <w:rsid w:val="00635A5D"/>
    <w:rsid w:val="00641CDD"/>
    <w:rsid w:val="00656C23"/>
    <w:rsid w:val="006647FD"/>
    <w:rsid w:val="00675AF5"/>
    <w:rsid w:val="00695B18"/>
    <w:rsid w:val="006A2FBE"/>
    <w:rsid w:val="006B52E4"/>
    <w:rsid w:val="006C4540"/>
    <w:rsid w:val="006E0D63"/>
    <w:rsid w:val="006E6A57"/>
    <w:rsid w:val="006F0229"/>
    <w:rsid w:val="006F1E5D"/>
    <w:rsid w:val="0071355D"/>
    <w:rsid w:val="0077084E"/>
    <w:rsid w:val="007859EB"/>
    <w:rsid w:val="0079463B"/>
    <w:rsid w:val="00794FB4"/>
    <w:rsid w:val="007D4C87"/>
    <w:rsid w:val="007E7D56"/>
    <w:rsid w:val="007F16F2"/>
    <w:rsid w:val="008077AA"/>
    <w:rsid w:val="00826757"/>
    <w:rsid w:val="00831639"/>
    <w:rsid w:val="00835F4E"/>
    <w:rsid w:val="00837638"/>
    <w:rsid w:val="008430BC"/>
    <w:rsid w:val="00855123"/>
    <w:rsid w:val="00867532"/>
    <w:rsid w:val="00890E88"/>
    <w:rsid w:val="008C65FE"/>
    <w:rsid w:val="008D06DD"/>
    <w:rsid w:val="008E3998"/>
    <w:rsid w:val="008E6626"/>
    <w:rsid w:val="00902509"/>
    <w:rsid w:val="00923626"/>
    <w:rsid w:val="00923913"/>
    <w:rsid w:val="0092721B"/>
    <w:rsid w:val="009346F5"/>
    <w:rsid w:val="00950A8C"/>
    <w:rsid w:val="00960283"/>
    <w:rsid w:val="009634DE"/>
    <w:rsid w:val="00971B3A"/>
    <w:rsid w:val="00971D50"/>
    <w:rsid w:val="00975110"/>
    <w:rsid w:val="009B7C2B"/>
    <w:rsid w:val="009D5A4D"/>
    <w:rsid w:val="00A042BE"/>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9DA"/>
    <w:rsid w:val="00B04CB3"/>
    <w:rsid w:val="00B608E9"/>
    <w:rsid w:val="00B67DCE"/>
    <w:rsid w:val="00BB1627"/>
    <w:rsid w:val="00BB3521"/>
    <w:rsid w:val="00BC7A95"/>
    <w:rsid w:val="00C00248"/>
    <w:rsid w:val="00C108A8"/>
    <w:rsid w:val="00C16E79"/>
    <w:rsid w:val="00C2352C"/>
    <w:rsid w:val="00C36E04"/>
    <w:rsid w:val="00C579FA"/>
    <w:rsid w:val="00C744E9"/>
    <w:rsid w:val="00C7689C"/>
    <w:rsid w:val="00CA2999"/>
    <w:rsid w:val="00CB2C83"/>
    <w:rsid w:val="00CC128C"/>
    <w:rsid w:val="00CE0DF3"/>
    <w:rsid w:val="00CE270D"/>
    <w:rsid w:val="00CE47AC"/>
    <w:rsid w:val="00CF5C56"/>
    <w:rsid w:val="00D01A48"/>
    <w:rsid w:val="00D26A5D"/>
    <w:rsid w:val="00D3113F"/>
    <w:rsid w:val="00D36094"/>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3442"/>
    <w:rsid w:val="00E11C76"/>
    <w:rsid w:val="00E20751"/>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2849547">
      <w:bodyDiv w:val="1"/>
      <w:marLeft w:val="0"/>
      <w:marRight w:val="0"/>
      <w:marTop w:val="0"/>
      <w:marBottom w:val="0"/>
      <w:divBdr>
        <w:top w:val="none" w:sz="0" w:space="0" w:color="auto"/>
        <w:left w:val="none" w:sz="0" w:space="0" w:color="auto"/>
        <w:bottom w:val="none" w:sz="0" w:space="0" w:color="auto"/>
        <w:right w:val="none" w:sz="0" w:space="0" w:color="auto"/>
      </w:divBdr>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181670998">
      <w:bodyDiv w:val="1"/>
      <w:marLeft w:val="0"/>
      <w:marRight w:val="0"/>
      <w:marTop w:val="0"/>
      <w:marBottom w:val="0"/>
      <w:divBdr>
        <w:top w:val="none" w:sz="0" w:space="0" w:color="auto"/>
        <w:left w:val="none" w:sz="0" w:space="0" w:color="auto"/>
        <w:bottom w:val="none" w:sz="0" w:space="0" w:color="auto"/>
        <w:right w:val="none" w:sz="0" w:space="0" w:color="auto"/>
      </w:divBdr>
    </w:div>
    <w:div w:id="209805279">
      <w:bodyDiv w:val="1"/>
      <w:marLeft w:val="0"/>
      <w:marRight w:val="0"/>
      <w:marTop w:val="0"/>
      <w:marBottom w:val="0"/>
      <w:divBdr>
        <w:top w:val="none" w:sz="0" w:space="0" w:color="auto"/>
        <w:left w:val="none" w:sz="0" w:space="0" w:color="auto"/>
        <w:bottom w:val="none" w:sz="0" w:space="0" w:color="auto"/>
        <w:right w:val="none" w:sz="0" w:space="0" w:color="auto"/>
      </w:divBdr>
      <w:divsChild>
        <w:div w:id="1658341034">
          <w:marLeft w:val="576"/>
          <w:marRight w:val="0"/>
          <w:marTop w:val="120"/>
          <w:marBottom w:val="0"/>
          <w:divBdr>
            <w:top w:val="none" w:sz="0" w:space="0" w:color="auto"/>
            <w:left w:val="none" w:sz="0" w:space="0" w:color="auto"/>
            <w:bottom w:val="none" w:sz="0" w:space="0" w:color="auto"/>
            <w:right w:val="none" w:sz="0" w:space="0" w:color="auto"/>
          </w:divBdr>
        </w:div>
        <w:div w:id="326904695">
          <w:marLeft w:val="576"/>
          <w:marRight w:val="0"/>
          <w:marTop w:val="120"/>
          <w:marBottom w:val="0"/>
          <w:divBdr>
            <w:top w:val="none" w:sz="0" w:space="0" w:color="auto"/>
            <w:left w:val="none" w:sz="0" w:space="0" w:color="auto"/>
            <w:bottom w:val="none" w:sz="0" w:space="0" w:color="auto"/>
            <w:right w:val="none" w:sz="0" w:space="0" w:color="auto"/>
          </w:divBdr>
        </w:div>
        <w:div w:id="45613892">
          <w:marLeft w:val="576"/>
          <w:marRight w:val="0"/>
          <w:marTop w:val="120"/>
          <w:marBottom w:val="0"/>
          <w:divBdr>
            <w:top w:val="none" w:sz="0" w:space="0" w:color="auto"/>
            <w:left w:val="none" w:sz="0" w:space="0" w:color="auto"/>
            <w:bottom w:val="none" w:sz="0" w:space="0" w:color="auto"/>
            <w:right w:val="none" w:sz="0" w:space="0" w:color="auto"/>
          </w:divBdr>
        </w:div>
        <w:div w:id="1130628451">
          <w:marLeft w:val="576"/>
          <w:marRight w:val="0"/>
          <w:marTop w:val="120"/>
          <w:marBottom w:val="0"/>
          <w:divBdr>
            <w:top w:val="none" w:sz="0" w:space="0" w:color="auto"/>
            <w:left w:val="none" w:sz="0" w:space="0" w:color="auto"/>
            <w:bottom w:val="none" w:sz="0" w:space="0" w:color="auto"/>
            <w:right w:val="none" w:sz="0" w:space="0" w:color="auto"/>
          </w:divBdr>
        </w:div>
        <w:div w:id="743264972">
          <w:marLeft w:val="576"/>
          <w:marRight w:val="0"/>
          <w:marTop w:val="120"/>
          <w:marBottom w:val="0"/>
          <w:divBdr>
            <w:top w:val="none" w:sz="0" w:space="0" w:color="auto"/>
            <w:left w:val="none" w:sz="0" w:space="0" w:color="auto"/>
            <w:bottom w:val="none" w:sz="0" w:space="0" w:color="auto"/>
            <w:right w:val="none" w:sz="0" w:space="0" w:color="auto"/>
          </w:divBdr>
        </w:div>
      </w:divsChild>
    </w:div>
    <w:div w:id="232589910">
      <w:bodyDiv w:val="1"/>
      <w:marLeft w:val="0"/>
      <w:marRight w:val="0"/>
      <w:marTop w:val="0"/>
      <w:marBottom w:val="0"/>
      <w:divBdr>
        <w:top w:val="none" w:sz="0" w:space="0" w:color="auto"/>
        <w:left w:val="none" w:sz="0" w:space="0" w:color="auto"/>
        <w:bottom w:val="none" w:sz="0" w:space="0" w:color="auto"/>
        <w:right w:val="none" w:sz="0" w:space="0" w:color="auto"/>
      </w:divBdr>
    </w:div>
    <w:div w:id="273638060">
      <w:bodyDiv w:val="1"/>
      <w:marLeft w:val="0"/>
      <w:marRight w:val="0"/>
      <w:marTop w:val="0"/>
      <w:marBottom w:val="0"/>
      <w:divBdr>
        <w:top w:val="none" w:sz="0" w:space="0" w:color="auto"/>
        <w:left w:val="none" w:sz="0" w:space="0" w:color="auto"/>
        <w:bottom w:val="none" w:sz="0" w:space="0" w:color="auto"/>
        <w:right w:val="none" w:sz="0" w:space="0" w:color="auto"/>
      </w:divBdr>
      <w:divsChild>
        <w:div w:id="2137286553">
          <w:marLeft w:val="576"/>
          <w:marRight w:val="0"/>
          <w:marTop w:val="120"/>
          <w:marBottom w:val="0"/>
          <w:divBdr>
            <w:top w:val="none" w:sz="0" w:space="0" w:color="auto"/>
            <w:left w:val="none" w:sz="0" w:space="0" w:color="auto"/>
            <w:bottom w:val="none" w:sz="0" w:space="0" w:color="auto"/>
            <w:right w:val="none" w:sz="0" w:space="0" w:color="auto"/>
          </w:divBdr>
        </w:div>
        <w:div w:id="96562506">
          <w:marLeft w:val="576"/>
          <w:marRight w:val="0"/>
          <w:marTop w:val="120"/>
          <w:marBottom w:val="0"/>
          <w:divBdr>
            <w:top w:val="none" w:sz="0" w:space="0" w:color="auto"/>
            <w:left w:val="none" w:sz="0" w:space="0" w:color="auto"/>
            <w:bottom w:val="none" w:sz="0" w:space="0" w:color="auto"/>
            <w:right w:val="none" w:sz="0" w:space="0" w:color="auto"/>
          </w:divBdr>
        </w:div>
        <w:div w:id="1752703197">
          <w:marLeft w:val="576"/>
          <w:marRight w:val="0"/>
          <w:marTop w:val="120"/>
          <w:marBottom w:val="0"/>
          <w:divBdr>
            <w:top w:val="none" w:sz="0" w:space="0" w:color="auto"/>
            <w:left w:val="none" w:sz="0" w:space="0" w:color="auto"/>
            <w:bottom w:val="none" w:sz="0" w:space="0" w:color="auto"/>
            <w:right w:val="none" w:sz="0" w:space="0" w:color="auto"/>
          </w:divBdr>
        </w:div>
        <w:div w:id="1584534098">
          <w:marLeft w:val="576"/>
          <w:marRight w:val="0"/>
          <w:marTop w:val="120"/>
          <w:marBottom w:val="0"/>
          <w:divBdr>
            <w:top w:val="none" w:sz="0" w:space="0" w:color="auto"/>
            <w:left w:val="none" w:sz="0" w:space="0" w:color="auto"/>
            <w:bottom w:val="none" w:sz="0" w:space="0" w:color="auto"/>
            <w:right w:val="none" w:sz="0" w:space="0" w:color="auto"/>
          </w:divBdr>
        </w:div>
        <w:div w:id="1340238012">
          <w:marLeft w:val="576"/>
          <w:marRight w:val="0"/>
          <w:marTop w:val="120"/>
          <w:marBottom w:val="0"/>
          <w:divBdr>
            <w:top w:val="none" w:sz="0" w:space="0" w:color="auto"/>
            <w:left w:val="none" w:sz="0" w:space="0" w:color="auto"/>
            <w:bottom w:val="none" w:sz="0" w:space="0" w:color="auto"/>
            <w:right w:val="none" w:sz="0" w:space="0" w:color="auto"/>
          </w:divBdr>
        </w:div>
      </w:divsChild>
    </w:div>
    <w:div w:id="31230151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474643802">
      <w:bodyDiv w:val="1"/>
      <w:marLeft w:val="0"/>
      <w:marRight w:val="0"/>
      <w:marTop w:val="0"/>
      <w:marBottom w:val="0"/>
      <w:divBdr>
        <w:top w:val="none" w:sz="0" w:space="0" w:color="auto"/>
        <w:left w:val="none" w:sz="0" w:space="0" w:color="auto"/>
        <w:bottom w:val="none" w:sz="0" w:space="0" w:color="auto"/>
        <w:right w:val="none" w:sz="0" w:space="0" w:color="auto"/>
      </w:divBdr>
    </w:div>
    <w:div w:id="644512298">
      <w:bodyDiv w:val="1"/>
      <w:marLeft w:val="0"/>
      <w:marRight w:val="0"/>
      <w:marTop w:val="0"/>
      <w:marBottom w:val="0"/>
      <w:divBdr>
        <w:top w:val="none" w:sz="0" w:space="0" w:color="auto"/>
        <w:left w:val="none" w:sz="0" w:space="0" w:color="auto"/>
        <w:bottom w:val="none" w:sz="0" w:space="0" w:color="auto"/>
        <w:right w:val="none" w:sz="0" w:space="0" w:color="auto"/>
      </w:divBdr>
    </w:div>
    <w:div w:id="685861007">
      <w:bodyDiv w:val="1"/>
      <w:marLeft w:val="0"/>
      <w:marRight w:val="0"/>
      <w:marTop w:val="0"/>
      <w:marBottom w:val="0"/>
      <w:divBdr>
        <w:top w:val="none" w:sz="0" w:space="0" w:color="auto"/>
        <w:left w:val="none" w:sz="0" w:space="0" w:color="auto"/>
        <w:bottom w:val="none" w:sz="0" w:space="0" w:color="auto"/>
        <w:right w:val="none" w:sz="0" w:space="0" w:color="auto"/>
      </w:divBdr>
    </w:div>
    <w:div w:id="705763207">
      <w:bodyDiv w:val="1"/>
      <w:marLeft w:val="0"/>
      <w:marRight w:val="0"/>
      <w:marTop w:val="0"/>
      <w:marBottom w:val="0"/>
      <w:divBdr>
        <w:top w:val="none" w:sz="0" w:space="0" w:color="auto"/>
        <w:left w:val="none" w:sz="0" w:space="0" w:color="auto"/>
        <w:bottom w:val="none" w:sz="0" w:space="0" w:color="auto"/>
        <w:right w:val="none" w:sz="0" w:space="0" w:color="auto"/>
      </w:divBdr>
    </w:div>
    <w:div w:id="1233153383">
      <w:bodyDiv w:val="1"/>
      <w:marLeft w:val="0"/>
      <w:marRight w:val="0"/>
      <w:marTop w:val="0"/>
      <w:marBottom w:val="0"/>
      <w:divBdr>
        <w:top w:val="none" w:sz="0" w:space="0" w:color="auto"/>
        <w:left w:val="none" w:sz="0" w:space="0" w:color="auto"/>
        <w:bottom w:val="none" w:sz="0" w:space="0" w:color="auto"/>
        <w:right w:val="none" w:sz="0" w:space="0" w:color="auto"/>
      </w:divBdr>
    </w:div>
    <w:div w:id="1273972655">
      <w:bodyDiv w:val="1"/>
      <w:marLeft w:val="0"/>
      <w:marRight w:val="0"/>
      <w:marTop w:val="0"/>
      <w:marBottom w:val="0"/>
      <w:divBdr>
        <w:top w:val="none" w:sz="0" w:space="0" w:color="auto"/>
        <w:left w:val="none" w:sz="0" w:space="0" w:color="auto"/>
        <w:bottom w:val="none" w:sz="0" w:space="0" w:color="auto"/>
        <w:right w:val="none" w:sz="0" w:space="0" w:color="auto"/>
      </w:divBdr>
    </w:div>
    <w:div w:id="1495879540">
      <w:bodyDiv w:val="1"/>
      <w:marLeft w:val="0"/>
      <w:marRight w:val="0"/>
      <w:marTop w:val="0"/>
      <w:marBottom w:val="0"/>
      <w:divBdr>
        <w:top w:val="none" w:sz="0" w:space="0" w:color="auto"/>
        <w:left w:val="none" w:sz="0" w:space="0" w:color="auto"/>
        <w:bottom w:val="none" w:sz="0" w:space="0" w:color="auto"/>
        <w:right w:val="none" w:sz="0" w:space="0" w:color="auto"/>
      </w:divBdr>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708871032">
      <w:bodyDiv w:val="1"/>
      <w:marLeft w:val="0"/>
      <w:marRight w:val="0"/>
      <w:marTop w:val="0"/>
      <w:marBottom w:val="0"/>
      <w:divBdr>
        <w:top w:val="none" w:sz="0" w:space="0" w:color="auto"/>
        <w:left w:val="none" w:sz="0" w:space="0" w:color="auto"/>
        <w:bottom w:val="none" w:sz="0" w:space="0" w:color="auto"/>
        <w:right w:val="none" w:sz="0" w:space="0" w:color="auto"/>
      </w:divBdr>
    </w:div>
    <w:div w:id="1860698211">
      <w:bodyDiv w:val="1"/>
      <w:marLeft w:val="0"/>
      <w:marRight w:val="0"/>
      <w:marTop w:val="0"/>
      <w:marBottom w:val="0"/>
      <w:divBdr>
        <w:top w:val="none" w:sz="0" w:space="0" w:color="auto"/>
        <w:left w:val="none" w:sz="0" w:space="0" w:color="auto"/>
        <w:bottom w:val="none" w:sz="0" w:space="0" w:color="auto"/>
        <w:right w:val="none" w:sz="0" w:space="0" w:color="auto"/>
      </w:divBdr>
    </w:div>
    <w:div w:id="1904639336">
      <w:bodyDiv w:val="1"/>
      <w:marLeft w:val="0"/>
      <w:marRight w:val="0"/>
      <w:marTop w:val="0"/>
      <w:marBottom w:val="0"/>
      <w:divBdr>
        <w:top w:val="none" w:sz="0" w:space="0" w:color="auto"/>
        <w:left w:val="none" w:sz="0" w:space="0" w:color="auto"/>
        <w:bottom w:val="none" w:sz="0" w:space="0" w:color="auto"/>
        <w:right w:val="none" w:sz="0" w:space="0" w:color="auto"/>
      </w:divBdr>
    </w:div>
    <w:div w:id="2113157792">
      <w:bodyDiv w:val="1"/>
      <w:marLeft w:val="0"/>
      <w:marRight w:val="0"/>
      <w:marTop w:val="0"/>
      <w:marBottom w:val="0"/>
      <w:divBdr>
        <w:top w:val="none" w:sz="0" w:space="0" w:color="auto"/>
        <w:left w:val="none" w:sz="0" w:space="0" w:color="auto"/>
        <w:bottom w:val="none" w:sz="0" w:space="0" w:color="auto"/>
        <w:right w:val="none" w:sz="0" w:space="0" w:color="auto"/>
      </w:divBdr>
      <w:divsChild>
        <w:div w:id="469204438">
          <w:marLeft w:val="576"/>
          <w:marRight w:val="0"/>
          <w:marTop w:val="120"/>
          <w:marBottom w:val="0"/>
          <w:divBdr>
            <w:top w:val="none" w:sz="0" w:space="0" w:color="auto"/>
            <w:left w:val="none" w:sz="0" w:space="0" w:color="auto"/>
            <w:bottom w:val="none" w:sz="0" w:space="0" w:color="auto"/>
            <w:right w:val="none" w:sz="0" w:space="0" w:color="auto"/>
          </w:divBdr>
        </w:div>
        <w:div w:id="790981040">
          <w:marLeft w:val="576"/>
          <w:marRight w:val="0"/>
          <w:marTop w:val="120"/>
          <w:marBottom w:val="0"/>
          <w:divBdr>
            <w:top w:val="none" w:sz="0" w:space="0" w:color="auto"/>
            <w:left w:val="none" w:sz="0" w:space="0" w:color="auto"/>
            <w:bottom w:val="none" w:sz="0" w:space="0" w:color="auto"/>
            <w:right w:val="none" w:sz="0" w:space="0" w:color="auto"/>
          </w:divBdr>
        </w:div>
        <w:div w:id="848907599">
          <w:marLeft w:val="576"/>
          <w:marRight w:val="0"/>
          <w:marTop w:val="120"/>
          <w:marBottom w:val="0"/>
          <w:divBdr>
            <w:top w:val="none" w:sz="0" w:space="0" w:color="auto"/>
            <w:left w:val="none" w:sz="0" w:space="0" w:color="auto"/>
            <w:bottom w:val="none" w:sz="0" w:space="0" w:color="auto"/>
            <w:right w:val="none" w:sz="0" w:space="0" w:color="auto"/>
          </w:divBdr>
        </w:div>
        <w:div w:id="1563102067">
          <w:marLeft w:val="576"/>
          <w:marRight w:val="0"/>
          <w:marTop w:val="120"/>
          <w:marBottom w:val="0"/>
          <w:divBdr>
            <w:top w:val="none" w:sz="0" w:space="0" w:color="auto"/>
            <w:left w:val="none" w:sz="0" w:space="0" w:color="auto"/>
            <w:bottom w:val="none" w:sz="0" w:space="0" w:color="auto"/>
            <w:right w:val="none" w:sz="0" w:space="0" w:color="auto"/>
          </w:divBdr>
        </w:div>
        <w:div w:id="863403090">
          <w:marLeft w:val="576"/>
          <w:marRight w:val="0"/>
          <w:marTop w:val="120"/>
          <w:marBottom w:val="0"/>
          <w:divBdr>
            <w:top w:val="none" w:sz="0" w:space="0" w:color="auto"/>
            <w:left w:val="none" w:sz="0" w:space="0" w:color="auto"/>
            <w:bottom w:val="none" w:sz="0" w:space="0" w:color="auto"/>
            <w:right w:val="none" w:sz="0" w:space="0" w:color="auto"/>
          </w:divBdr>
        </w:div>
      </w:divsChild>
    </w:div>
    <w:div w:id="212488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5</Pages>
  <Words>1538</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137</cp:revision>
  <cp:lastPrinted>2019-10-22T13:18:00Z</cp:lastPrinted>
  <dcterms:created xsi:type="dcterms:W3CDTF">2019-10-19T01:55:00Z</dcterms:created>
  <dcterms:modified xsi:type="dcterms:W3CDTF">2021-12-15T11:44:00Z</dcterms:modified>
</cp:coreProperties>
</file>