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560CC" w:rsidRDefault="00C560CC" w:rsidP="00C560CC">
      <w:pPr>
        <w:spacing w:line="360" w:lineRule="auto"/>
        <w:jc w:val="center"/>
        <w:rPr>
          <w:rFonts w:ascii="Times New Roman" w:hAnsi="Times New Roman" w:cs="Times New Roman"/>
          <w:b/>
          <w:sz w:val="56"/>
          <w:szCs w:val="56"/>
        </w:rPr>
      </w:pPr>
      <w:r w:rsidRPr="00C560CC">
        <w:rPr>
          <w:rFonts w:ascii="Times New Roman" w:hAnsi="Times New Roman" w:cs="Times New Roman"/>
          <w:b/>
          <w:sz w:val="56"/>
          <w:szCs w:val="56"/>
        </w:rPr>
        <w:t>ADVANCED WIRELESS POWER TRANSFER SYSTEM FOR E VEHICLE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31899" w:rsidRPr="00231899" w:rsidRDefault="00231899" w:rsidP="00231899">
      <w:pPr>
        <w:spacing w:line="360" w:lineRule="auto"/>
        <w:jc w:val="both"/>
        <w:rPr>
          <w:rFonts w:ascii="Times New Roman" w:hAnsi="Times New Roman" w:cs="Times New Roman"/>
          <w:bCs/>
          <w:sz w:val="40"/>
          <w:szCs w:val="40"/>
          <w:lang w:val="en-IN"/>
        </w:rPr>
      </w:pPr>
      <w:r w:rsidRPr="00231899">
        <w:rPr>
          <w:rFonts w:ascii="Times New Roman" w:hAnsi="Times New Roman" w:cs="Times New Roman"/>
          <w:b/>
          <w:sz w:val="40"/>
          <w:szCs w:val="40"/>
        </w:rPr>
        <w:t xml:space="preserve">     </w:t>
      </w:r>
      <w:r w:rsidRPr="00231899">
        <w:rPr>
          <w:rFonts w:ascii="Times New Roman" w:hAnsi="Times New Roman" w:cs="Times New Roman"/>
          <w:bCs/>
          <w:sz w:val="32"/>
          <w:szCs w:val="32"/>
        </w:rPr>
        <w:t>A detailed accumulation of the methods of wireless power transfer (WPT) including short range as well as mid range transmission . The technology and the science behind WPT and the future scope is discussed in detail. While a lot of research has been done on this topic in the previous decade, a large part of it is yet to be explored. The topics further discussed are the Roadway Powered Electric Vehicles (RPEVs) and the Online Electric Vehicles (OLEVs). These vehicles can revolutionise the transport system. But they require high initial investment. Further discussion on the Solar Power Satellite (SPS) which aims at transmitting the solar energy and using it for wireless power transmission is done. The attempts to commercialise the vehicles that use WPTs are going on with full force and we also discuss the advantages and the disadvantages for the same.</w:t>
      </w:r>
      <w:r w:rsidRPr="00231899">
        <w:rPr>
          <w:rFonts w:ascii="Times New Roman" w:hAnsi="Times New Roman" w:cs="Times New Roman"/>
          <w:bCs/>
          <w:sz w:val="32"/>
          <w:szCs w:val="32"/>
          <w:lang w:val="en-IN"/>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231899" w:rsidRDefault="00231899" w:rsidP="0023189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23189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22FC1" w:rsidRDefault="00904C02" w:rsidP="00A22FC1">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A22FC1">
        <w:rPr>
          <w:rFonts w:ascii="Times New Roman" w:hAnsi="Times New Roman" w:cs="Times New Roman"/>
          <w:sz w:val="32"/>
          <w:szCs w:val="32"/>
        </w:rPr>
        <w:t xml:space="preserve">To reduce </w:t>
      </w:r>
      <w:r w:rsidRPr="00A22FC1">
        <w:rPr>
          <w:rFonts w:ascii="Times New Roman" w:hAnsi="Times New Roman" w:cs="Times New Roman"/>
          <w:sz w:val="32"/>
          <w:szCs w:val="32"/>
        </w:rPr>
        <w:t xml:space="preserve">the power converter VA rating, the primary side capacitor is usually tuned to make the input voltage and current in phase at certain coupling and load condition, which is called the zero-phase-angle (ZPA) method. </w:t>
      </w:r>
    </w:p>
    <w:p w:rsidR="00000000" w:rsidRPr="00A22FC1" w:rsidRDefault="00904C02" w:rsidP="00A22FC1">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A22FC1">
        <w:rPr>
          <w:rFonts w:ascii="Times New Roman" w:hAnsi="Times New Roman" w:cs="Times New Roman"/>
          <w:sz w:val="32"/>
          <w:szCs w:val="32"/>
        </w:rPr>
        <w:t>But, when charging an EV battery wireless</w:t>
      </w:r>
      <w:r w:rsidRPr="00A22FC1">
        <w:rPr>
          <w:rFonts w:ascii="Times New Roman" w:hAnsi="Times New Roman" w:cs="Times New Roman"/>
          <w:sz w:val="32"/>
          <w:szCs w:val="32"/>
        </w:rPr>
        <w:t xml:space="preserve">ly, there is a high-frequency magnetic field existing between the transmitting and receiving coils. </w:t>
      </w:r>
    </w:p>
    <w:p w:rsidR="00000000" w:rsidRPr="00A22FC1" w:rsidRDefault="00904C02" w:rsidP="00A22FC1">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A22FC1">
        <w:rPr>
          <w:rFonts w:ascii="Times New Roman" w:hAnsi="Times New Roman" w:cs="Times New Roman"/>
          <w:sz w:val="32"/>
          <w:szCs w:val="32"/>
        </w:rPr>
        <w:t>The magnetic flux coupled between the two coils is the foundation for WPT, which cannot be shielded. The large air-gap between the two coils causes a high</w:t>
      </w:r>
      <w:r w:rsidRPr="00A22FC1">
        <w:rPr>
          <w:rFonts w:ascii="Times New Roman" w:hAnsi="Times New Roman" w:cs="Times New Roman"/>
          <w:sz w:val="32"/>
          <w:szCs w:val="32"/>
        </w:rPr>
        <w:t xml:space="preserve"> leakage field. </w:t>
      </w:r>
    </w:p>
    <w:p w:rsidR="00000000" w:rsidRPr="00A22FC1" w:rsidRDefault="00904C02" w:rsidP="00A22FC1">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A22FC1">
        <w:rPr>
          <w:rFonts w:ascii="Times New Roman" w:hAnsi="Times New Roman" w:cs="Times New Roman"/>
          <w:sz w:val="32"/>
          <w:szCs w:val="32"/>
        </w:rPr>
        <w:t>In EV WPT system, for the high voltage on the power coils, isolation is required for the communication control circuit which may increase the cost.</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F2B24" w:rsidRDefault="00904C02" w:rsidP="006F2B24">
      <w:pPr>
        <w:numPr>
          <w:ilvl w:val="0"/>
          <w:numId w:val="43"/>
        </w:numPr>
        <w:spacing w:line="360" w:lineRule="auto"/>
        <w:jc w:val="both"/>
        <w:rPr>
          <w:rFonts w:ascii="Times New Roman" w:hAnsi="Times New Roman" w:cs="Times New Roman"/>
          <w:bCs/>
          <w:sz w:val="32"/>
          <w:szCs w:val="32"/>
          <w:lang w:val="en-IN"/>
        </w:rPr>
      </w:pPr>
      <w:r w:rsidRPr="006F2B24">
        <w:rPr>
          <w:rFonts w:ascii="Times New Roman" w:hAnsi="Times New Roman" w:cs="Times New Roman"/>
          <w:bCs/>
          <w:sz w:val="32"/>
          <w:szCs w:val="32"/>
        </w:rPr>
        <w:t xml:space="preserve">WPT methods uses the electromagnetic radiation for power transfer and the main effect of </w:t>
      </w:r>
      <w:r w:rsidRPr="006F2B24">
        <w:rPr>
          <w:rFonts w:ascii="Times New Roman" w:hAnsi="Times New Roman" w:cs="Times New Roman"/>
          <w:bCs/>
          <w:sz w:val="32"/>
          <w:szCs w:val="32"/>
        </w:rPr>
        <w:t xml:space="preserve">electromagnetic wave is its biological impact which harms human beings and animal.  </w:t>
      </w:r>
    </w:p>
    <w:p w:rsidR="00000000" w:rsidRPr="006F2B24" w:rsidRDefault="00904C02" w:rsidP="006F2B24">
      <w:pPr>
        <w:numPr>
          <w:ilvl w:val="0"/>
          <w:numId w:val="43"/>
        </w:numPr>
        <w:spacing w:line="360" w:lineRule="auto"/>
        <w:jc w:val="both"/>
        <w:rPr>
          <w:rFonts w:ascii="Times New Roman" w:hAnsi="Times New Roman" w:cs="Times New Roman"/>
          <w:bCs/>
          <w:sz w:val="32"/>
          <w:szCs w:val="32"/>
          <w:lang w:val="en-IN"/>
        </w:rPr>
      </w:pPr>
      <w:r w:rsidRPr="006F2B24">
        <w:rPr>
          <w:rFonts w:ascii="Times New Roman" w:hAnsi="Times New Roman" w:cs="Times New Roman"/>
          <w:bCs/>
          <w:sz w:val="32"/>
          <w:szCs w:val="32"/>
        </w:rPr>
        <w:t xml:space="preserve">Biological impact of inductive coupling andresonance coupling is far less than compared to microwave power transmission technique </w:t>
      </w:r>
    </w:p>
    <w:p w:rsidR="00000000" w:rsidRPr="006F2B24" w:rsidRDefault="00904C02" w:rsidP="006F2B24">
      <w:pPr>
        <w:numPr>
          <w:ilvl w:val="0"/>
          <w:numId w:val="43"/>
        </w:numPr>
        <w:spacing w:line="360" w:lineRule="auto"/>
        <w:jc w:val="both"/>
        <w:rPr>
          <w:rFonts w:ascii="Times New Roman" w:hAnsi="Times New Roman" w:cs="Times New Roman"/>
          <w:bCs/>
          <w:sz w:val="32"/>
          <w:szCs w:val="32"/>
          <w:lang w:val="en-IN"/>
        </w:rPr>
      </w:pPr>
      <w:r w:rsidRPr="006F2B24">
        <w:rPr>
          <w:rFonts w:ascii="Times New Roman" w:hAnsi="Times New Roman" w:cs="Times New Roman"/>
          <w:bCs/>
          <w:sz w:val="32"/>
          <w:szCs w:val="32"/>
        </w:rPr>
        <w:lastRenderedPageBreak/>
        <w:t>There is also a limitation of separati</w:t>
      </w:r>
      <w:r w:rsidRPr="006F2B24">
        <w:rPr>
          <w:rFonts w:ascii="Times New Roman" w:hAnsi="Times New Roman" w:cs="Times New Roman"/>
          <w:bCs/>
          <w:sz w:val="32"/>
          <w:szCs w:val="32"/>
        </w:rPr>
        <w:t xml:space="preserve">on distance and power capacity.  </w:t>
      </w:r>
    </w:p>
    <w:p w:rsidR="00000000" w:rsidRPr="006F2B24" w:rsidRDefault="00904C02" w:rsidP="006F2B24">
      <w:pPr>
        <w:numPr>
          <w:ilvl w:val="0"/>
          <w:numId w:val="43"/>
        </w:numPr>
        <w:spacing w:line="360" w:lineRule="auto"/>
        <w:jc w:val="both"/>
        <w:rPr>
          <w:rFonts w:ascii="Times New Roman" w:hAnsi="Times New Roman" w:cs="Times New Roman"/>
          <w:bCs/>
          <w:sz w:val="32"/>
          <w:szCs w:val="32"/>
          <w:lang w:val="en-IN"/>
        </w:rPr>
      </w:pPr>
      <w:r w:rsidRPr="006F2B24">
        <w:rPr>
          <w:rFonts w:ascii="Times New Roman" w:hAnsi="Times New Roman" w:cs="Times New Roman"/>
          <w:bCs/>
          <w:sz w:val="32"/>
          <w:szCs w:val="32"/>
        </w:rPr>
        <w:t xml:space="preserve">Interference of microwave with other communication system.  </w:t>
      </w:r>
    </w:p>
    <w:p w:rsidR="00F94960" w:rsidRPr="006F2B24" w:rsidRDefault="00904C02" w:rsidP="00E53AA4">
      <w:pPr>
        <w:numPr>
          <w:ilvl w:val="0"/>
          <w:numId w:val="43"/>
        </w:numPr>
        <w:spacing w:line="360" w:lineRule="auto"/>
        <w:jc w:val="both"/>
        <w:rPr>
          <w:rFonts w:ascii="Times New Roman" w:hAnsi="Times New Roman" w:cs="Times New Roman"/>
          <w:bCs/>
          <w:sz w:val="32"/>
          <w:szCs w:val="32"/>
          <w:lang w:val="en-IN"/>
        </w:rPr>
      </w:pPr>
      <w:r w:rsidRPr="006F2B24">
        <w:rPr>
          <w:rFonts w:ascii="Times New Roman" w:hAnsi="Times New Roman" w:cs="Times New Roman"/>
          <w:bCs/>
          <w:sz w:val="32"/>
          <w:szCs w:val="32"/>
        </w:rPr>
        <w:t>Initial cost is very high for implementing WPT system</w:t>
      </w:r>
      <w:r w:rsidRPr="006F2B24">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E7CAD" w:rsidRPr="00CE7CAD" w:rsidRDefault="00CE7CAD" w:rsidP="00CE7CAD">
      <w:pPr>
        <w:pStyle w:val="NormalWeb"/>
        <w:numPr>
          <w:ilvl w:val="0"/>
          <w:numId w:val="44"/>
        </w:numPr>
        <w:spacing w:before="0" w:beforeAutospacing="0" w:after="0" w:afterAutospacing="0" w:line="360" w:lineRule="auto"/>
        <w:ind w:left="426"/>
        <w:jc w:val="both"/>
        <w:rPr>
          <w:sz w:val="32"/>
          <w:szCs w:val="32"/>
        </w:rPr>
      </w:pPr>
      <w:r w:rsidRPr="00CE7CAD">
        <w:rPr>
          <w:sz w:val="32"/>
          <w:szCs w:val="32"/>
        </w:rPr>
        <w:t xml:space="preserve">The IPT system has already been proposed and applied to various applications, such as underwater vehicles, mining systems, cordless robots in automation production lines, as well as the charging of electric vehicles. </w:t>
      </w:r>
    </w:p>
    <w:p w:rsidR="00CE7CAD" w:rsidRPr="00CE7CAD" w:rsidRDefault="00CE7CAD" w:rsidP="00CE7CAD">
      <w:pPr>
        <w:pStyle w:val="NormalWeb"/>
        <w:numPr>
          <w:ilvl w:val="0"/>
          <w:numId w:val="44"/>
        </w:numPr>
        <w:spacing w:before="0" w:beforeAutospacing="0" w:after="0" w:afterAutospacing="0" w:line="360" w:lineRule="auto"/>
        <w:ind w:left="426"/>
        <w:jc w:val="both"/>
        <w:rPr>
          <w:sz w:val="32"/>
          <w:szCs w:val="32"/>
        </w:rPr>
      </w:pPr>
      <w:r w:rsidRPr="00CE7CAD">
        <w:rPr>
          <w:sz w:val="32"/>
          <w:szCs w:val="32"/>
        </w:rPr>
        <w:t xml:space="preserve">A flattened solenoid inductor form is proposed in. Because the flux goes through the ferrite like through a pipe, it is also called a fluxpipe coupler. </w:t>
      </w:r>
    </w:p>
    <w:p w:rsidR="00CE7CAD" w:rsidRPr="00CE7CAD" w:rsidRDefault="00CE7CAD" w:rsidP="00CE7CAD">
      <w:pPr>
        <w:pStyle w:val="NormalWeb"/>
        <w:numPr>
          <w:ilvl w:val="0"/>
          <w:numId w:val="44"/>
        </w:numPr>
        <w:spacing w:before="0" w:beforeAutospacing="0" w:after="0" w:afterAutospacing="0" w:line="360" w:lineRule="auto"/>
        <w:ind w:left="426"/>
        <w:jc w:val="both"/>
        <w:rPr>
          <w:sz w:val="32"/>
          <w:szCs w:val="32"/>
        </w:rPr>
      </w:pPr>
      <w:r w:rsidRPr="00CE7CAD">
        <w:rPr>
          <w:sz w:val="32"/>
          <w:szCs w:val="32"/>
        </w:rPr>
        <w:t>To transfer power, the two pads are put closed with coil to coil. With the shielding layer, most of the high-frequency alternating magnetic flux can be confined in the space between the two pads.</w:t>
      </w:r>
    </w:p>
    <w:p w:rsidR="003A5D44" w:rsidRPr="00CE7CAD" w:rsidRDefault="00CE7CAD" w:rsidP="00CE7CAD">
      <w:pPr>
        <w:pStyle w:val="NormalWeb"/>
        <w:numPr>
          <w:ilvl w:val="0"/>
          <w:numId w:val="44"/>
        </w:numPr>
        <w:spacing w:before="0" w:beforeAutospacing="0" w:after="0" w:afterAutospacing="0" w:line="360" w:lineRule="auto"/>
        <w:ind w:left="426"/>
        <w:jc w:val="both"/>
        <w:rPr>
          <w:sz w:val="32"/>
          <w:szCs w:val="32"/>
        </w:rPr>
      </w:pPr>
      <w:r w:rsidRPr="00CE7CAD">
        <w:rPr>
          <w:sz w:val="32"/>
          <w:szCs w:val="32"/>
        </w:rPr>
        <w:t>Depending on where the control action is applied, the control method could be classified as primary side control, secondary side control, and dual-side control.</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72BE6" w:rsidRDefault="00904C02" w:rsidP="00D72BE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72BE6">
        <w:rPr>
          <w:rFonts w:ascii="Times New Roman" w:eastAsia="AdvGulliv-R" w:hAnsi="Times New Roman" w:cs="Times New Roman"/>
          <w:bCs/>
          <w:sz w:val="32"/>
          <w:szCs w:val="32"/>
        </w:rPr>
        <w:t>Electric vehicles (EVs) have environmental advantages and the capacity for advanced motion control. However, EVs need to be charged frequently due to their limited mileage</w:t>
      </w:r>
      <w:r w:rsidRPr="00D72BE6">
        <w:rPr>
          <w:rFonts w:ascii="Times New Roman" w:eastAsia="AdvGulliv-R" w:hAnsi="Times New Roman" w:cs="Times New Roman"/>
          <w:bCs/>
          <w:sz w:val="32"/>
          <w:szCs w:val="32"/>
        </w:rPr>
        <w:t xml:space="preserve"> per charge. </w:t>
      </w:r>
    </w:p>
    <w:p w:rsidR="00000000" w:rsidRPr="00D72BE6" w:rsidRDefault="00904C02" w:rsidP="00D72BE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72BE6">
        <w:rPr>
          <w:rFonts w:ascii="Times New Roman" w:eastAsia="AdvGulliv-R" w:hAnsi="Times New Roman" w:cs="Times New Roman"/>
          <w:bCs/>
          <w:sz w:val="32"/>
          <w:szCs w:val="32"/>
        </w:rPr>
        <w:lastRenderedPageBreak/>
        <w:t xml:space="preserve">Electric vehicles (EVs) have not only environmental advantages but also the capacity for advanced motion control. </w:t>
      </w:r>
    </w:p>
    <w:p w:rsidR="00000000" w:rsidRPr="00D72BE6" w:rsidRDefault="00904C02" w:rsidP="00D72BE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72BE6">
        <w:rPr>
          <w:rFonts w:ascii="Times New Roman" w:eastAsia="AdvGulliv-R" w:hAnsi="Times New Roman" w:cs="Times New Roman"/>
          <w:bCs/>
          <w:sz w:val="32"/>
          <w:szCs w:val="32"/>
        </w:rPr>
        <w:t xml:space="preserve">Their electric motors have the advantages of a faster and more accurate toque response over internal combustion engines. </w:t>
      </w:r>
    </w:p>
    <w:p w:rsidR="00000000" w:rsidRPr="00D72BE6" w:rsidRDefault="00904C02" w:rsidP="00D72BE6">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72BE6">
        <w:rPr>
          <w:rFonts w:ascii="Times New Roman" w:eastAsia="AdvGulliv-R" w:hAnsi="Times New Roman" w:cs="Times New Roman"/>
          <w:bCs/>
          <w:sz w:val="32"/>
          <w:szCs w:val="32"/>
        </w:rPr>
        <w:t>The transmitting efficiency and charging power are determined not only by the parameters of the transmitter and the receiver but also by the load.</w:t>
      </w:r>
      <w:r w:rsidRPr="00D72BE6">
        <w:rPr>
          <w:rFonts w:ascii="Times New Roman" w:eastAsia="AdvGulliv-R" w:hAnsi="Times New Roman" w:cs="Times New Roman"/>
          <w:bCs/>
          <w:sz w:val="32"/>
          <w:szCs w:val="32"/>
          <w:lang w:val="en-IN"/>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5A5A21" w:rsidRPr="005A5A21" w:rsidRDefault="005A5A21" w:rsidP="005A5A21">
            <w:pPr>
              <w:tabs>
                <w:tab w:val="left" w:pos="720"/>
              </w:tabs>
              <w:spacing w:after="100" w:line="360" w:lineRule="auto"/>
              <w:jc w:val="both"/>
              <w:rPr>
                <w:rFonts w:ascii="Times New Roman" w:hAnsi="Times New Roman" w:cs="Times New Roman"/>
                <w:sz w:val="28"/>
                <w:szCs w:val="28"/>
                <w:lang w:val="en-IN"/>
              </w:rPr>
            </w:pPr>
            <w:r w:rsidRPr="005A5A21">
              <w:rPr>
                <w:rFonts w:ascii="Times New Roman" w:hAnsi="Times New Roman" w:cs="Times New Roman"/>
                <w:sz w:val="28"/>
                <w:szCs w:val="28"/>
              </w:rPr>
              <w:t>Wireless electricity (Power) transmission using solar based power satellite technology</w:t>
            </w:r>
            <w:r w:rsidRPr="005A5A21">
              <w:rPr>
                <w:rFonts w:ascii="Times New Roman" w:hAnsi="Times New Roman" w:cs="Times New Roman"/>
                <w:sz w:val="28"/>
                <w:szCs w:val="28"/>
                <w:lang w:val="en-IN"/>
              </w:rPr>
              <w:t xml:space="preserve"> </w:t>
            </w:r>
          </w:p>
          <w:p w:rsidR="000C407B" w:rsidRPr="005A5A21"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5A5A21" w:rsidRPr="005A5A21" w:rsidRDefault="005A5A21" w:rsidP="005A5A21">
            <w:pPr>
              <w:tabs>
                <w:tab w:val="left" w:pos="720"/>
              </w:tabs>
              <w:spacing w:after="100" w:line="360" w:lineRule="auto"/>
              <w:jc w:val="both"/>
              <w:rPr>
                <w:rFonts w:ascii="Times New Roman" w:hAnsi="Times New Roman" w:cs="Times New Roman"/>
                <w:sz w:val="28"/>
                <w:szCs w:val="28"/>
                <w:lang w:val="en-IN"/>
              </w:rPr>
            </w:pPr>
            <w:r w:rsidRPr="005A5A21">
              <w:rPr>
                <w:rFonts w:ascii="Times New Roman" w:hAnsi="Times New Roman" w:cs="Times New Roman"/>
                <w:sz w:val="28"/>
                <w:szCs w:val="28"/>
              </w:rPr>
              <w:t xml:space="preserve">M Maqsood and N Nauman Nasir, </w:t>
            </w:r>
          </w:p>
          <w:p w:rsidR="000C407B" w:rsidRPr="005A5A21"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5A5A21" w:rsidRDefault="005A5A21" w:rsidP="00E53AA4">
            <w:pPr>
              <w:tabs>
                <w:tab w:val="left" w:pos="720"/>
              </w:tabs>
              <w:spacing w:after="100" w:line="360" w:lineRule="auto"/>
              <w:jc w:val="both"/>
              <w:rPr>
                <w:rFonts w:ascii="Times New Roman" w:hAnsi="Times New Roman" w:cs="Times New Roman"/>
                <w:sz w:val="28"/>
                <w:szCs w:val="28"/>
                <w:lang w:val="en-IN"/>
              </w:rPr>
            </w:pPr>
            <w:r w:rsidRPr="005A5A21">
              <w:rPr>
                <w:rFonts w:ascii="Times New Roman" w:hAnsi="Times New Roman" w:cs="Times New Roman"/>
                <w:sz w:val="28"/>
                <w:szCs w:val="28"/>
              </w:rPr>
              <w:t>In this paper, we present the concept of transmitting power wirelessly to reduce transmission and distribution losses.</w:t>
            </w:r>
            <w:r w:rsidRPr="005A5A21">
              <w:rPr>
                <w:rFonts w:ascii="Times New Roman" w:hAnsi="Times New Roman" w:cs="Times New Roman"/>
                <w:sz w:val="28"/>
                <w:szCs w:val="28"/>
                <w:lang w:val="en-IN"/>
              </w:rPr>
              <w:t xml:space="preserve"> </w:t>
            </w:r>
          </w:p>
        </w:tc>
      </w:tr>
      <w:tr w:rsidR="000C407B" w:rsidTr="000C407B">
        <w:trPr>
          <w:trHeight w:val="2942"/>
        </w:trPr>
        <w:tc>
          <w:tcPr>
            <w:tcW w:w="3192" w:type="dxa"/>
          </w:tcPr>
          <w:p w:rsidR="005A5A21" w:rsidRPr="005A5A21" w:rsidRDefault="005A5A21" w:rsidP="005A5A21">
            <w:pPr>
              <w:tabs>
                <w:tab w:val="left" w:pos="720"/>
              </w:tabs>
              <w:spacing w:after="100" w:line="360" w:lineRule="auto"/>
              <w:jc w:val="both"/>
              <w:rPr>
                <w:rFonts w:ascii="Times New Roman" w:hAnsi="Times New Roman" w:cs="Times New Roman"/>
                <w:sz w:val="28"/>
                <w:szCs w:val="28"/>
                <w:lang w:val="en-IN"/>
              </w:rPr>
            </w:pPr>
            <w:r w:rsidRPr="005A5A21">
              <w:rPr>
                <w:rFonts w:ascii="Times New Roman" w:hAnsi="Times New Roman" w:cs="Times New Roman"/>
                <w:sz w:val="28"/>
                <w:szCs w:val="28"/>
              </w:rPr>
              <w:t>Overview of wireless power transfer technologies for electric vehicle battery charging</w:t>
            </w:r>
            <w:r w:rsidRPr="005A5A21">
              <w:rPr>
                <w:rFonts w:ascii="Times New Roman" w:hAnsi="Times New Roman" w:cs="Times New Roman"/>
                <w:sz w:val="28"/>
                <w:szCs w:val="28"/>
                <w:lang w:val="en-IN"/>
              </w:rPr>
              <w:t xml:space="preserve"> </w:t>
            </w:r>
          </w:p>
          <w:p w:rsidR="000C407B" w:rsidRPr="005A5A21"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5A5A21" w:rsidRPr="005A5A21" w:rsidRDefault="005A5A21" w:rsidP="005A5A21">
            <w:pPr>
              <w:tabs>
                <w:tab w:val="left" w:pos="720"/>
              </w:tabs>
              <w:spacing w:after="100" w:line="360" w:lineRule="auto"/>
              <w:jc w:val="both"/>
              <w:rPr>
                <w:rFonts w:ascii="Times New Roman" w:hAnsi="Times New Roman" w:cs="Times New Roman"/>
                <w:sz w:val="28"/>
                <w:szCs w:val="28"/>
                <w:lang w:val="en-IN"/>
              </w:rPr>
            </w:pPr>
            <w:r w:rsidRPr="005A5A21">
              <w:rPr>
                <w:rFonts w:ascii="Times New Roman" w:hAnsi="Times New Roman" w:cs="Times New Roman"/>
                <w:sz w:val="28"/>
                <w:szCs w:val="28"/>
              </w:rPr>
              <w:t xml:space="preserve">Fariborz Musavi, Wilson Eberle, </w:t>
            </w:r>
          </w:p>
          <w:p w:rsidR="000C407B" w:rsidRPr="005A5A21" w:rsidRDefault="000C407B" w:rsidP="00E53AA4">
            <w:pPr>
              <w:tabs>
                <w:tab w:val="left" w:pos="720"/>
              </w:tabs>
              <w:spacing w:after="100" w:line="360" w:lineRule="auto"/>
              <w:jc w:val="both"/>
              <w:rPr>
                <w:rFonts w:ascii="Times New Roman" w:hAnsi="Times New Roman" w:cs="Times New Roman"/>
                <w:sz w:val="28"/>
                <w:szCs w:val="28"/>
              </w:rPr>
            </w:pPr>
          </w:p>
        </w:tc>
        <w:tc>
          <w:tcPr>
            <w:tcW w:w="3192" w:type="dxa"/>
          </w:tcPr>
          <w:p w:rsidR="000C407B" w:rsidRPr="005A5A21" w:rsidRDefault="005A5A21" w:rsidP="00E53AA4">
            <w:pPr>
              <w:tabs>
                <w:tab w:val="left" w:pos="720"/>
              </w:tabs>
              <w:spacing w:after="100" w:line="360" w:lineRule="auto"/>
              <w:jc w:val="both"/>
              <w:rPr>
                <w:rFonts w:ascii="Times New Roman" w:hAnsi="Times New Roman" w:cs="Times New Roman"/>
                <w:sz w:val="28"/>
                <w:szCs w:val="28"/>
                <w:lang w:val="en-IN"/>
              </w:rPr>
            </w:pPr>
            <w:r w:rsidRPr="005A5A21">
              <w:rPr>
                <w:rFonts w:ascii="Times New Roman" w:hAnsi="Times New Roman" w:cs="Times New Roman"/>
                <w:sz w:val="28"/>
                <w:szCs w:val="28"/>
              </w:rPr>
              <w:t>The concept of each solution is thoroughly reviewed and the feasibility is evaluated considering the present limitations in power electronics technology, cost and consumer acceptance.</w:t>
            </w:r>
            <w:r w:rsidRPr="005A5A21">
              <w:rPr>
                <w:rFonts w:ascii="Times New Roman" w:hAnsi="Times New Roman" w:cs="Times New Roman"/>
                <w:sz w:val="28"/>
                <w:szCs w:val="28"/>
                <w:lang w:val="en-IN"/>
              </w:rPr>
              <w:t xml:space="preserve"> </w:t>
            </w:r>
          </w:p>
        </w:tc>
      </w:tr>
      <w:tr w:rsidR="000C407B" w:rsidTr="000C407B">
        <w:tc>
          <w:tcPr>
            <w:tcW w:w="3192" w:type="dxa"/>
          </w:tcPr>
          <w:p w:rsidR="000C407B" w:rsidRPr="005A5A21" w:rsidRDefault="005A5A21" w:rsidP="00E53AA4">
            <w:pPr>
              <w:tabs>
                <w:tab w:val="left" w:pos="720"/>
              </w:tabs>
              <w:spacing w:after="100" w:line="360" w:lineRule="auto"/>
              <w:jc w:val="both"/>
              <w:rPr>
                <w:rFonts w:ascii="Times New Roman" w:hAnsi="Times New Roman" w:cs="Times New Roman"/>
                <w:sz w:val="28"/>
                <w:szCs w:val="28"/>
                <w:lang w:val="en-IN"/>
              </w:rPr>
            </w:pPr>
            <w:r w:rsidRPr="005A5A21">
              <w:rPr>
                <w:rFonts w:ascii="Times New Roman" w:hAnsi="Times New Roman" w:cs="Times New Roman"/>
                <w:sz w:val="28"/>
                <w:szCs w:val="28"/>
              </w:rPr>
              <w:t>Charging Up the Road</w:t>
            </w:r>
            <w:r w:rsidRPr="005A5A21">
              <w:rPr>
                <w:rFonts w:ascii="Times New Roman" w:hAnsi="Times New Roman" w:cs="Times New Roman"/>
                <w:sz w:val="28"/>
                <w:szCs w:val="28"/>
                <w:lang w:val="en-IN"/>
              </w:rPr>
              <w:t xml:space="preserve"> </w:t>
            </w:r>
          </w:p>
        </w:tc>
        <w:tc>
          <w:tcPr>
            <w:tcW w:w="3192" w:type="dxa"/>
          </w:tcPr>
          <w:p w:rsidR="000C407B" w:rsidRPr="005A5A21" w:rsidRDefault="005A5A21" w:rsidP="00E53AA4">
            <w:pPr>
              <w:tabs>
                <w:tab w:val="left" w:pos="720"/>
              </w:tabs>
              <w:spacing w:after="100" w:line="360" w:lineRule="auto"/>
              <w:jc w:val="both"/>
              <w:rPr>
                <w:rFonts w:ascii="Times New Roman" w:hAnsi="Times New Roman" w:cs="Times New Roman"/>
                <w:sz w:val="28"/>
                <w:szCs w:val="28"/>
                <w:lang w:val="en-IN"/>
              </w:rPr>
            </w:pPr>
            <w:r w:rsidRPr="005A5A21">
              <w:rPr>
                <w:rFonts w:ascii="Times New Roman" w:hAnsi="Times New Roman" w:cs="Times New Roman"/>
                <w:sz w:val="28"/>
                <w:szCs w:val="28"/>
              </w:rPr>
              <w:t xml:space="preserve">Seungyoung Ahn, Nam Pyo Suh &amp; Dong-Ho Cho, </w:t>
            </w:r>
          </w:p>
        </w:tc>
        <w:tc>
          <w:tcPr>
            <w:tcW w:w="3192" w:type="dxa"/>
          </w:tcPr>
          <w:p w:rsidR="000C407B" w:rsidRPr="005A5A21" w:rsidRDefault="005A5A21" w:rsidP="00E53AA4">
            <w:pPr>
              <w:tabs>
                <w:tab w:val="left" w:pos="720"/>
              </w:tabs>
              <w:spacing w:after="100" w:line="360" w:lineRule="auto"/>
              <w:jc w:val="both"/>
              <w:rPr>
                <w:rFonts w:ascii="Times New Roman" w:hAnsi="Times New Roman" w:cs="Times New Roman"/>
                <w:sz w:val="28"/>
                <w:szCs w:val="28"/>
                <w:lang w:val="en-IN"/>
              </w:rPr>
            </w:pPr>
            <w:r w:rsidRPr="005A5A21">
              <w:rPr>
                <w:rFonts w:ascii="Times New Roman" w:hAnsi="Times New Roman" w:cs="Times New Roman"/>
                <w:sz w:val="28"/>
                <w:szCs w:val="28"/>
              </w:rPr>
              <w:t xml:space="preserve">The driver's eyes become riveted on the most </w:t>
            </w:r>
            <w:r w:rsidRPr="005A5A21">
              <w:rPr>
                <w:rFonts w:ascii="Times New Roman" w:hAnsi="Times New Roman" w:cs="Times New Roman"/>
                <w:sz w:val="28"/>
                <w:szCs w:val="28"/>
              </w:rPr>
              <w:lastRenderedPageBreak/>
              <w:t>important indicator on the dashboard: the estimated number of kilometers that the car can go on the remaining battery charge.</w:t>
            </w:r>
            <w:r w:rsidRPr="005A5A21">
              <w:rPr>
                <w:rFonts w:ascii="Times New Roman" w:hAnsi="Times New Roman" w:cs="Times New Roman"/>
                <w:sz w:val="28"/>
                <w:szCs w:val="28"/>
                <w:lang w:val="en-IN"/>
              </w:rPr>
              <w:t xml:space="preserve"> </w:t>
            </w:r>
          </w:p>
        </w:tc>
      </w:tr>
      <w:tr w:rsidR="000C407B" w:rsidTr="000C407B">
        <w:tc>
          <w:tcPr>
            <w:tcW w:w="3192" w:type="dxa"/>
          </w:tcPr>
          <w:p w:rsidR="000C407B" w:rsidRPr="005A5A21" w:rsidRDefault="005A5A21" w:rsidP="00E53AA4">
            <w:pPr>
              <w:tabs>
                <w:tab w:val="left" w:pos="720"/>
              </w:tabs>
              <w:spacing w:after="100" w:line="360" w:lineRule="auto"/>
              <w:jc w:val="both"/>
              <w:rPr>
                <w:rFonts w:ascii="Times New Roman" w:hAnsi="Times New Roman" w:cs="Times New Roman"/>
                <w:sz w:val="28"/>
                <w:szCs w:val="28"/>
                <w:lang w:val="en-IN"/>
              </w:rPr>
            </w:pPr>
            <w:r w:rsidRPr="005A5A21">
              <w:rPr>
                <w:rFonts w:ascii="Times New Roman" w:hAnsi="Times New Roman" w:cs="Times New Roman"/>
                <w:sz w:val="28"/>
                <w:szCs w:val="28"/>
              </w:rPr>
              <w:lastRenderedPageBreak/>
              <w:t>A Survey of EV Battery Charging Technologies</w:t>
            </w:r>
            <w:r w:rsidRPr="005A5A21">
              <w:rPr>
                <w:rFonts w:ascii="Times New Roman" w:hAnsi="Times New Roman" w:cs="Times New Roman"/>
                <w:sz w:val="28"/>
                <w:szCs w:val="28"/>
                <w:lang w:val="en-IN"/>
              </w:rPr>
              <w:t xml:space="preserve"> </w:t>
            </w:r>
          </w:p>
        </w:tc>
        <w:tc>
          <w:tcPr>
            <w:tcW w:w="3192" w:type="dxa"/>
          </w:tcPr>
          <w:p w:rsidR="000C407B" w:rsidRPr="005A5A21" w:rsidRDefault="005A5A21" w:rsidP="00E53AA4">
            <w:pPr>
              <w:tabs>
                <w:tab w:val="left" w:pos="720"/>
              </w:tabs>
              <w:spacing w:after="100" w:line="360" w:lineRule="auto"/>
              <w:jc w:val="both"/>
              <w:rPr>
                <w:rFonts w:ascii="Times New Roman" w:hAnsi="Times New Roman" w:cs="Times New Roman"/>
                <w:sz w:val="28"/>
                <w:szCs w:val="28"/>
                <w:lang w:val="en-IN"/>
              </w:rPr>
            </w:pPr>
            <w:r w:rsidRPr="005A5A21">
              <w:rPr>
                <w:rFonts w:ascii="Times New Roman" w:hAnsi="Times New Roman" w:cs="Times New Roman"/>
                <w:sz w:val="28"/>
                <w:szCs w:val="28"/>
              </w:rPr>
              <w:t xml:space="preserve">Musavi, M Edington, Wilson Eberle, </w:t>
            </w:r>
          </w:p>
        </w:tc>
        <w:tc>
          <w:tcPr>
            <w:tcW w:w="3192" w:type="dxa"/>
          </w:tcPr>
          <w:p w:rsidR="000C407B" w:rsidRPr="005A5A21" w:rsidRDefault="005A5A21" w:rsidP="00E53AA4">
            <w:pPr>
              <w:tabs>
                <w:tab w:val="left" w:pos="720"/>
              </w:tabs>
              <w:spacing w:after="100" w:line="360" w:lineRule="auto"/>
              <w:jc w:val="both"/>
              <w:rPr>
                <w:rFonts w:ascii="Times New Roman" w:hAnsi="Times New Roman" w:cs="Times New Roman"/>
                <w:sz w:val="28"/>
                <w:szCs w:val="28"/>
                <w:lang w:val="en-IN"/>
              </w:rPr>
            </w:pPr>
            <w:r w:rsidRPr="005A5A21">
              <w:rPr>
                <w:rFonts w:ascii="Times New Roman" w:hAnsi="Times New Roman" w:cs="Times New Roman"/>
                <w:sz w:val="28"/>
                <w:szCs w:val="28"/>
              </w:rPr>
              <w:t>In this paper, a comprehensive review of existing technological solutions for wireless power transfer used in electric vehicle battery chargers is given.</w:t>
            </w:r>
            <w:r w:rsidRPr="005A5A21">
              <w:rPr>
                <w:rFonts w:ascii="Times New Roman" w:hAnsi="Times New Roman" w:cs="Times New Roman"/>
                <w:sz w:val="28"/>
                <w:szCs w:val="28"/>
                <w:lang w:val="en-IN"/>
              </w:rPr>
              <w:t xml:space="preserve">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5A5A21" w:rsidRDefault="005A5A21"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5A5A21" w:rsidRDefault="005A5A21" w:rsidP="00E53AA4">
      <w:pPr>
        <w:spacing w:line="360" w:lineRule="auto"/>
        <w:jc w:val="both"/>
        <w:rPr>
          <w:rFonts w:ascii="Times New Roman" w:hAnsi="Times New Roman" w:cs="Times New Roman"/>
          <w:b/>
          <w:sz w:val="28"/>
          <w:szCs w:val="28"/>
        </w:rPr>
      </w:pPr>
    </w:p>
    <w:p w:rsidR="005A5A21" w:rsidRDefault="005A5A21" w:rsidP="00E53AA4">
      <w:pPr>
        <w:spacing w:line="360" w:lineRule="auto"/>
        <w:jc w:val="both"/>
        <w:rPr>
          <w:rFonts w:ascii="Times New Roman" w:hAnsi="Times New Roman" w:cs="Times New Roman"/>
          <w:b/>
          <w:sz w:val="28"/>
          <w:szCs w:val="28"/>
        </w:rPr>
      </w:pPr>
    </w:p>
    <w:p w:rsidR="005A5A21" w:rsidRDefault="005A5A21"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335E9" w:rsidP="00E53AA4">
      <w:pPr>
        <w:spacing w:after="0" w:line="360" w:lineRule="auto"/>
        <w:jc w:val="both"/>
        <w:rPr>
          <w:rFonts w:ascii="Times New Roman" w:hAnsi="Times New Roman" w:cs="Times New Roman"/>
        </w:rPr>
      </w:pPr>
      <w:r w:rsidRPr="006335E9">
        <w:rPr>
          <w:rFonts w:ascii="Times New Roman" w:hAnsi="Times New Roman" w:cs="Times New Roman"/>
        </w:rPr>
        <w:drawing>
          <wp:inline distT="0" distB="0" distL="0" distR="0">
            <wp:extent cx="5943600" cy="4894580"/>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1.jpg"/>
                    <pic:cNvPicPr>
                      <a:picLocks noGrp="1" noChangeAspect="1" noChangeArrowheads="1"/>
                    </pic:cNvPicPr>
                  </pic:nvPicPr>
                  <pic:blipFill>
                    <a:blip r:embed="rId8"/>
                    <a:srcRect/>
                    <a:stretch>
                      <a:fillRect/>
                    </a:stretch>
                  </pic:blipFill>
                  <pic:spPr bwMode="auto">
                    <a:xfrm>
                      <a:off x="0" y="0"/>
                      <a:ext cx="5943600" cy="489458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029D8" w:rsidRPr="00E029D8" w:rsidRDefault="00E029D8" w:rsidP="00E029D8">
      <w:pPr>
        <w:pStyle w:val="BodyText"/>
        <w:rPr>
          <w:bCs/>
          <w:iCs/>
          <w:sz w:val="32"/>
          <w:szCs w:val="32"/>
          <w:lang w:val="en-IN"/>
        </w:rPr>
      </w:pPr>
      <w:r w:rsidRPr="00E029D8">
        <w:rPr>
          <w:bCs/>
          <w:iCs/>
          <w:sz w:val="32"/>
          <w:szCs w:val="32"/>
        </w:rPr>
        <w:t xml:space="preserve">    In this article we reviewed the different technological solutions for WPT, their limitations and different applications. It also includes the advances made in the field such as RPEV, OLEV and SPS. RPEV and OLEV are still used at a lower scale and SPS will be fully functional by 2040. There has been a lot of research on short range power transmission but research is still going on to limit the losses in mid range power transmission. Hence, WPT will lead the world to an advanced, greener and a sustainable future.</w:t>
      </w:r>
      <w:r w:rsidRPr="00E029D8">
        <w:rPr>
          <w:bCs/>
          <w:iCs/>
          <w:sz w:val="32"/>
          <w:szCs w:val="32"/>
          <w:lang w:val="en-IN"/>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029D8" w:rsidRDefault="00E029D8" w:rsidP="00E53AA4">
      <w:pPr>
        <w:pStyle w:val="BodyText"/>
        <w:rPr>
          <w:b/>
          <w:iCs/>
          <w:sz w:val="28"/>
          <w:szCs w:val="28"/>
        </w:rPr>
      </w:pPr>
    </w:p>
    <w:p w:rsidR="00E029D8" w:rsidRDefault="00E029D8" w:rsidP="00E53AA4">
      <w:pPr>
        <w:pStyle w:val="BodyText"/>
        <w:rPr>
          <w:b/>
          <w:iCs/>
          <w:sz w:val="28"/>
          <w:szCs w:val="28"/>
        </w:rPr>
      </w:pPr>
    </w:p>
    <w:p w:rsidR="00E029D8" w:rsidRDefault="00E029D8" w:rsidP="00E53AA4">
      <w:pPr>
        <w:pStyle w:val="BodyText"/>
        <w:rPr>
          <w:b/>
          <w:iCs/>
          <w:sz w:val="28"/>
          <w:szCs w:val="28"/>
        </w:rPr>
      </w:pPr>
    </w:p>
    <w:p w:rsidR="00E029D8" w:rsidRDefault="00E029D8" w:rsidP="00E53AA4">
      <w:pPr>
        <w:pStyle w:val="BodyText"/>
        <w:rPr>
          <w:b/>
          <w:iCs/>
          <w:sz w:val="28"/>
          <w:szCs w:val="28"/>
        </w:rPr>
      </w:pPr>
    </w:p>
    <w:p w:rsidR="00E029D8" w:rsidRDefault="00E029D8" w:rsidP="00E53AA4">
      <w:pPr>
        <w:pStyle w:val="BodyText"/>
        <w:rPr>
          <w:b/>
          <w:iCs/>
          <w:sz w:val="28"/>
          <w:szCs w:val="28"/>
        </w:rPr>
      </w:pPr>
    </w:p>
    <w:p w:rsidR="00E029D8" w:rsidRDefault="00E029D8" w:rsidP="00E53AA4">
      <w:pPr>
        <w:pStyle w:val="BodyText"/>
        <w:rPr>
          <w:b/>
          <w:iCs/>
          <w:sz w:val="28"/>
          <w:szCs w:val="28"/>
        </w:rPr>
      </w:pPr>
    </w:p>
    <w:p w:rsidR="00E029D8" w:rsidRDefault="00E029D8" w:rsidP="00E53AA4">
      <w:pPr>
        <w:pStyle w:val="BodyText"/>
        <w:rPr>
          <w:b/>
          <w:iCs/>
          <w:sz w:val="28"/>
          <w:szCs w:val="28"/>
        </w:rPr>
      </w:pPr>
    </w:p>
    <w:p w:rsidR="00E029D8" w:rsidRDefault="00E029D8" w:rsidP="00E53AA4">
      <w:pPr>
        <w:pStyle w:val="BodyText"/>
        <w:rPr>
          <w:b/>
          <w:iCs/>
          <w:sz w:val="28"/>
          <w:szCs w:val="28"/>
        </w:rPr>
      </w:pPr>
    </w:p>
    <w:p w:rsidR="00E029D8" w:rsidRDefault="00E029D8" w:rsidP="00E53AA4">
      <w:pPr>
        <w:pStyle w:val="BodyText"/>
        <w:rPr>
          <w:b/>
          <w:iCs/>
          <w:sz w:val="28"/>
          <w:szCs w:val="28"/>
        </w:rPr>
      </w:pPr>
    </w:p>
    <w:p w:rsidR="00E029D8" w:rsidRDefault="00E029D8" w:rsidP="00E53AA4">
      <w:pPr>
        <w:pStyle w:val="BodyText"/>
        <w:rPr>
          <w:b/>
          <w:iCs/>
          <w:sz w:val="28"/>
          <w:szCs w:val="28"/>
        </w:rPr>
      </w:pPr>
    </w:p>
    <w:p w:rsidR="00E029D8" w:rsidRDefault="00E029D8" w:rsidP="00E53AA4">
      <w:pPr>
        <w:pStyle w:val="BodyText"/>
        <w:rPr>
          <w:b/>
          <w:iCs/>
          <w:sz w:val="28"/>
          <w:szCs w:val="28"/>
        </w:rPr>
      </w:pPr>
    </w:p>
    <w:p w:rsidR="00E029D8" w:rsidRDefault="00E029D8" w:rsidP="00E53AA4">
      <w:pPr>
        <w:pStyle w:val="BodyText"/>
        <w:rPr>
          <w:b/>
          <w:iCs/>
          <w:sz w:val="28"/>
          <w:szCs w:val="28"/>
        </w:rPr>
      </w:pPr>
    </w:p>
    <w:p w:rsidR="00E029D8" w:rsidRDefault="00E029D8" w:rsidP="00E53AA4">
      <w:pPr>
        <w:pStyle w:val="BodyText"/>
        <w:rPr>
          <w:b/>
          <w:iCs/>
          <w:sz w:val="28"/>
          <w:szCs w:val="28"/>
        </w:rPr>
      </w:pPr>
    </w:p>
    <w:p w:rsidR="00E029D8" w:rsidRDefault="00E029D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57BFA" w:rsidRDefault="00904C02" w:rsidP="00A57BFA">
      <w:pPr>
        <w:pStyle w:val="BodyText"/>
        <w:numPr>
          <w:ilvl w:val="0"/>
          <w:numId w:val="46"/>
        </w:numPr>
        <w:rPr>
          <w:sz w:val="32"/>
          <w:szCs w:val="32"/>
          <w:lang w:val="en-IN"/>
        </w:rPr>
      </w:pPr>
      <w:r w:rsidRPr="00A57BFA">
        <w:rPr>
          <w:sz w:val="32"/>
          <w:szCs w:val="32"/>
        </w:rPr>
        <w:t>[1] M Maqsood and N Nauman Nasir, Wireless electricity (Power) transmission using solar based po</w:t>
      </w:r>
      <w:r w:rsidRPr="00A57BFA">
        <w:rPr>
          <w:sz w:val="32"/>
          <w:szCs w:val="32"/>
        </w:rPr>
        <w:t xml:space="preserve">wer satellite technology, Journal of Physics, 2013 </w:t>
      </w:r>
    </w:p>
    <w:p w:rsidR="00000000" w:rsidRPr="00A57BFA" w:rsidRDefault="00904C02" w:rsidP="00A57BFA">
      <w:pPr>
        <w:pStyle w:val="BodyText"/>
        <w:numPr>
          <w:ilvl w:val="0"/>
          <w:numId w:val="46"/>
        </w:numPr>
        <w:rPr>
          <w:sz w:val="32"/>
          <w:szCs w:val="32"/>
          <w:lang w:val="en-IN"/>
        </w:rPr>
      </w:pPr>
      <w:r w:rsidRPr="00A57BFA">
        <w:rPr>
          <w:sz w:val="32"/>
          <w:szCs w:val="32"/>
        </w:rPr>
        <w:t xml:space="preserve">[2] Fariborz Musavi, Wilson Eberle, Overview of wireless power transfer technologies for electric vehicle battery charging, IET Power Electronics, 2013 </w:t>
      </w:r>
    </w:p>
    <w:p w:rsidR="00000000" w:rsidRPr="00A57BFA" w:rsidRDefault="00904C02" w:rsidP="00A57BFA">
      <w:pPr>
        <w:pStyle w:val="BodyText"/>
        <w:numPr>
          <w:ilvl w:val="0"/>
          <w:numId w:val="46"/>
        </w:numPr>
        <w:rPr>
          <w:sz w:val="32"/>
          <w:szCs w:val="32"/>
          <w:lang w:val="en-IN"/>
        </w:rPr>
      </w:pPr>
      <w:r w:rsidRPr="00A57BFA">
        <w:rPr>
          <w:sz w:val="32"/>
          <w:szCs w:val="32"/>
        </w:rPr>
        <w:t xml:space="preserve">[3] Sanghoon Cheon, Yong-Hae Kim, Seung-Youl </w:t>
      </w:r>
      <w:r w:rsidRPr="00A57BFA">
        <w:rPr>
          <w:sz w:val="32"/>
          <w:szCs w:val="32"/>
        </w:rPr>
        <w:t>Kang, Myung Lae Lee, JongMoo Lee, and Taehyoung Zyung, Circuit-Model-Based Analysis of a Wireless Energy-Transfer System via Coupled Magnetic Resonances, IEEE Transactions on Industrial Electronics, Volume: 58, Issue: 7, July 2011</w:t>
      </w:r>
      <w:r w:rsidRPr="00A57BFA">
        <w:rPr>
          <w:sz w:val="32"/>
          <w:szCs w:val="32"/>
          <w:lang w:val="en-IN"/>
        </w:rPr>
        <w:t xml:space="preserve"> </w:t>
      </w:r>
    </w:p>
    <w:p w:rsidR="00000000" w:rsidRPr="00A57BFA" w:rsidRDefault="00904C02" w:rsidP="00A57BFA">
      <w:pPr>
        <w:pStyle w:val="BodyText"/>
        <w:numPr>
          <w:ilvl w:val="0"/>
          <w:numId w:val="46"/>
        </w:numPr>
        <w:rPr>
          <w:sz w:val="32"/>
          <w:szCs w:val="32"/>
          <w:lang w:val="en-IN"/>
        </w:rPr>
      </w:pPr>
      <w:r w:rsidRPr="00A57BFA">
        <w:rPr>
          <w:sz w:val="32"/>
          <w:szCs w:val="32"/>
        </w:rPr>
        <w:t>[4] Seungyoung Ahn, Nam</w:t>
      </w:r>
      <w:r w:rsidRPr="00A57BFA">
        <w:rPr>
          <w:sz w:val="32"/>
          <w:szCs w:val="32"/>
        </w:rPr>
        <w:t xml:space="preserve"> Pyo Suh &amp; Dong-Ho Cho, Charging Up the Road, IEEE Spectrum, Volume: 50, Issue: 4, 2013 </w:t>
      </w:r>
    </w:p>
    <w:p w:rsidR="00000000" w:rsidRPr="00A57BFA" w:rsidRDefault="00904C02" w:rsidP="00A57BFA">
      <w:pPr>
        <w:pStyle w:val="BodyText"/>
        <w:numPr>
          <w:ilvl w:val="0"/>
          <w:numId w:val="46"/>
        </w:numPr>
        <w:rPr>
          <w:sz w:val="32"/>
          <w:szCs w:val="32"/>
          <w:lang w:val="en-IN"/>
        </w:rPr>
      </w:pPr>
      <w:r w:rsidRPr="00A57BFA">
        <w:rPr>
          <w:sz w:val="32"/>
          <w:szCs w:val="32"/>
        </w:rPr>
        <w:t>[5] S.Y.R. Hui, Fellow, IEEE, W.X. Zhong and C.K. Lee, Member, IEEE, A Critical Review of Recent Progress in Mid-Range Wireless Power Transfer, Energy Conversion Cong</w:t>
      </w:r>
      <w:r w:rsidRPr="00A57BFA">
        <w:rPr>
          <w:sz w:val="32"/>
          <w:szCs w:val="32"/>
        </w:rPr>
        <w:t xml:space="preserve">ress and Exposition (ECCE), 2012 </w:t>
      </w:r>
    </w:p>
    <w:p w:rsidR="00000000" w:rsidRPr="00A57BFA" w:rsidRDefault="00904C02" w:rsidP="00A57BFA">
      <w:pPr>
        <w:pStyle w:val="BodyText"/>
        <w:numPr>
          <w:ilvl w:val="0"/>
          <w:numId w:val="46"/>
        </w:numPr>
        <w:rPr>
          <w:sz w:val="32"/>
          <w:szCs w:val="32"/>
          <w:lang w:val="en-IN"/>
        </w:rPr>
      </w:pPr>
      <w:r w:rsidRPr="00A57BFA">
        <w:rPr>
          <w:sz w:val="32"/>
          <w:szCs w:val="32"/>
        </w:rPr>
        <w:t>[6] André Kurs, Aristeidis Karalis, Robert Moffatt, J. D. Joannopoulos, Peter Fisher, Marin Soljacˇic</w:t>
      </w:r>
      <w:r w:rsidRPr="00A57BFA">
        <w:rPr>
          <w:sz w:val="32"/>
          <w:szCs w:val="32"/>
        </w:rPr>
        <w:t xml:space="preserve">´, Wireless Power Transfer via Strongly Coupled Magnetic Resonances Science, Vol. 317, Issue 5834, 2007 </w:t>
      </w:r>
    </w:p>
    <w:p w:rsidR="00000000" w:rsidRPr="00A57BFA" w:rsidRDefault="00904C02" w:rsidP="00A57BFA">
      <w:pPr>
        <w:pStyle w:val="BodyText"/>
        <w:numPr>
          <w:ilvl w:val="0"/>
          <w:numId w:val="46"/>
        </w:numPr>
        <w:rPr>
          <w:sz w:val="32"/>
          <w:szCs w:val="32"/>
          <w:lang w:val="en-IN"/>
        </w:rPr>
      </w:pPr>
      <w:r w:rsidRPr="00A57BFA">
        <w:rPr>
          <w:sz w:val="32"/>
          <w:szCs w:val="32"/>
        </w:rPr>
        <w:lastRenderedPageBreak/>
        <w:t>[7] Alanson P.</w:t>
      </w:r>
      <w:r w:rsidRPr="00A57BFA">
        <w:rPr>
          <w:sz w:val="32"/>
          <w:szCs w:val="32"/>
        </w:rPr>
        <w:t xml:space="preserve"> Sample, Student Member, IEEE, David A. Meyer, Student Member, IEEE, and Joshua R. Smith, Member, IEEE, Analysis, Experimental Results, and Range Adaptation of Magnetically Coupled Resonators for Wireless Power Transfer IEEE Transactions on Industrial Elec</w:t>
      </w:r>
      <w:r w:rsidRPr="00A57BFA">
        <w:rPr>
          <w:sz w:val="32"/>
          <w:szCs w:val="32"/>
        </w:rPr>
        <w:t xml:space="preserve">tronics, Volume: 58, Issue: 2, Feb. 2011 </w:t>
      </w:r>
    </w:p>
    <w:p w:rsidR="00000000" w:rsidRPr="00A57BFA" w:rsidRDefault="00904C02" w:rsidP="00A57BFA">
      <w:pPr>
        <w:pStyle w:val="BodyText"/>
        <w:numPr>
          <w:ilvl w:val="0"/>
          <w:numId w:val="46"/>
        </w:numPr>
        <w:rPr>
          <w:sz w:val="32"/>
          <w:szCs w:val="32"/>
          <w:lang w:val="en-IN"/>
        </w:rPr>
      </w:pPr>
      <w:r w:rsidRPr="00A57BFA">
        <w:rPr>
          <w:sz w:val="32"/>
          <w:szCs w:val="32"/>
        </w:rPr>
        <w:t xml:space="preserve">[8] Musavi, M Edington, Wilson Eberle, A Survey of EV Battery Charging Technologies, Energy Conversion Congress and Exposition (ECCE), 2012 </w:t>
      </w:r>
    </w:p>
    <w:p w:rsidR="00000000" w:rsidRPr="00A57BFA" w:rsidRDefault="00904C02" w:rsidP="00A57BFA">
      <w:pPr>
        <w:pStyle w:val="BodyText"/>
        <w:numPr>
          <w:ilvl w:val="0"/>
          <w:numId w:val="46"/>
        </w:numPr>
        <w:rPr>
          <w:sz w:val="32"/>
          <w:szCs w:val="32"/>
          <w:lang w:val="en-IN"/>
        </w:rPr>
      </w:pPr>
      <w:r w:rsidRPr="00A57BFA">
        <w:rPr>
          <w:sz w:val="32"/>
          <w:szCs w:val="32"/>
        </w:rPr>
        <w:t>[9] Liguang Xie, Yi Shi, Y. Thomas Hou, and Wenjing Lou. Wireless Power</w:t>
      </w:r>
      <w:r w:rsidRPr="00A57BFA">
        <w:rPr>
          <w:sz w:val="32"/>
          <w:szCs w:val="32"/>
        </w:rPr>
        <w:t xml:space="preserve"> Transfer And Applications To Sensor Network, IEEE Wireless Communications Volume: 20, Issue: 4, August 2013 </w:t>
      </w:r>
    </w:p>
    <w:p w:rsidR="00000000" w:rsidRPr="00A57BFA" w:rsidRDefault="00904C02" w:rsidP="00A57BFA">
      <w:pPr>
        <w:pStyle w:val="BodyText"/>
        <w:numPr>
          <w:ilvl w:val="0"/>
          <w:numId w:val="46"/>
        </w:numPr>
        <w:rPr>
          <w:sz w:val="32"/>
          <w:szCs w:val="32"/>
          <w:lang w:val="en-IN"/>
        </w:rPr>
      </w:pPr>
      <w:r w:rsidRPr="00A57BFA">
        <w:rPr>
          <w:sz w:val="32"/>
          <w:szCs w:val="32"/>
        </w:rPr>
        <w:t xml:space="preserve">[10] Eric Lo, Hau Truong, Louis Elnatan, Alvin Mar, Ha Nguyen, Wireless Battery Charger, 2005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4C02" w:rsidRDefault="00904C02" w:rsidP="003654DF">
      <w:pPr>
        <w:spacing w:after="0" w:line="240" w:lineRule="auto"/>
      </w:pPr>
      <w:r>
        <w:separator/>
      </w:r>
    </w:p>
  </w:endnote>
  <w:endnote w:type="continuationSeparator" w:id="1">
    <w:p w:rsidR="00904C02" w:rsidRDefault="00904C0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4C02" w:rsidRDefault="00904C02" w:rsidP="003654DF">
      <w:pPr>
        <w:spacing w:after="0" w:line="240" w:lineRule="auto"/>
      </w:pPr>
      <w:r>
        <w:separator/>
      </w:r>
    </w:p>
  </w:footnote>
  <w:footnote w:type="continuationSeparator" w:id="1">
    <w:p w:rsidR="00904C02" w:rsidRDefault="00904C0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428C5">
        <w:pPr>
          <w:pStyle w:val="Header"/>
          <w:jc w:val="right"/>
        </w:pPr>
        <w:fldSimple w:instr=" PAGE   \* MERGEFORMAT ">
          <w:r w:rsidR="00A57BF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D2FCF"/>
    <w:multiLevelType w:val="hybridMultilevel"/>
    <w:tmpl w:val="8A48664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D2247F"/>
    <w:multiLevelType w:val="hybridMultilevel"/>
    <w:tmpl w:val="B54E1AC4"/>
    <w:lvl w:ilvl="0" w:tplc="1BFAC434">
      <w:start w:val="1"/>
      <w:numFmt w:val="bullet"/>
      <w:lvlText w:val=""/>
      <w:lvlJc w:val="left"/>
      <w:pPr>
        <w:tabs>
          <w:tab w:val="num" w:pos="720"/>
        </w:tabs>
        <w:ind w:left="720" w:hanging="360"/>
      </w:pPr>
      <w:rPr>
        <w:rFonts w:ascii="Wingdings 2" w:hAnsi="Wingdings 2" w:hint="default"/>
      </w:rPr>
    </w:lvl>
    <w:lvl w:ilvl="1" w:tplc="9EB86E4A" w:tentative="1">
      <w:start w:val="1"/>
      <w:numFmt w:val="bullet"/>
      <w:lvlText w:val=""/>
      <w:lvlJc w:val="left"/>
      <w:pPr>
        <w:tabs>
          <w:tab w:val="num" w:pos="1440"/>
        </w:tabs>
        <w:ind w:left="1440" w:hanging="360"/>
      </w:pPr>
      <w:rPr>
        <w:rFonts w:ascii="Wingdings 2" w:hAnsi="Wingdings 2" w:hint="default"/>
      </w:rPr>
    </w:lvl>
    <w:lvl w:ilvl="2" w:tplc="AFC811F4" w:tentative="1">
      <w:start w:val="1"/>
      <w:numFmt w:val="bullet"/>
      <w:lvlText w:val=""/>
      <w:lvlJc w:val="left"/>
      <w:pPr>
        <w:tabs>
          <w:tab w:val="num" w:pos="2160"/>
        </w:tabs>
        <w:ind w:left="2160" w:hanging="360"/>
      </w:pPr>
      <w:rPr>
        <w:rFonts w:ascii="Wingdings 2" w:hAnsi="Wingdings 2" w:hint="default"/>
      </w:rPr>
    </w:lvl>
    <w:lvl w:ilvl="3" w:tplc="180843E0" w:tentative="1">
      <w:start w:val="1"/>
      <w:numFmt w:val="bullet"/>
      <w:lvlText w:val=""/>
      <w:lvlJc w:val="left"/>
      <w:pPr>
        <w:tabs>
          <w:tab w:val="num" w:pos="2880"/>
        </w:tabs>
        <w:ind w:left="2880" w:hanging="360"/>
      </w:pPr>
      <w:rPr>
        <w:rFonts w:ascii="Wingdings 2" w:hAnsi="Wingdings 2" w:hint="default"/>
      </w:rPr>
    </w:lvl>
    <w:lvl w:ilvl="4" w:tplc="7AEE8C02" w:tentative="1">
      <w:start w:val="1"/>
      <w:numFmt w:val="bullet"/>
      <w:lvlText w:val=""/>
      <w:lvlJc w:val="left"/>
      <w:pPr>
        <w:tabs>
          <w:tab w:val="num" w:pos="3600"/>
        </w:tabs>
        <w:ind w:left="3600" w:hanging="360"/>
      </w:pPr>
      <w:rPr>
        <w:rFonts w:ascii="Wingdings 2" w:hAnsi="Wingdings 2" w:hint="default"/>
      </w:rPr>
    </w:lvl>
    <w:lvl w:ilvl="5" w:tplc="88CC8FF8" w:tentative="1">
      <w:start w:val="1"/>
      <w:numFmt w:val="bullet"/>
      <w:lvlText w:val=""/>
      <w:lvlJc w:val="left"/>
      <w:pPr>
        <w:tabs>
          <w:tab w:val="num" w:pos="4320"/>
        </w:tabs>
        <w:ind w:left="4320" w:hanging="360"/>
      </w:pPr>
      <w:rPr>
        <w:rFonts w:ascii="Wingdings 2" w:hAnsi="Wingdings 2" w:hint="default"/>
      </w:rPr>
    </w:lvl>
    <w:lvl w:ilvl="6" w:tplc="C9160874" w:tentative="1">
      <w:start w:val="1"/>
      <w:numFmt w:val="bullet"/>
      <w:lvlText w:val=""/>
      <w:lvlJc w:val="left"/>
      <w:pPr>
        <w:tabs>
          <w:tab w:val="num" w:pos="5040"/>
        </w:tabs>
        <w:ind w:left="5040" w:hanging="360"/>
      </w:pPr>
      <w:rPr>
        <w:rFonts w:ascii="Wingdings 2" w:hAnsi="Wingdings 2" w:hint="default"/>
      </w:rPr>
    </w:lvl>
    <w:lvl w:ilvl="7" w:tplc="97E825F0" w:tentative="1">
      <w:start w:val="1"/>
      <w:numFmt w:val="bullet"/>
      <w:lvlText w:val=""/>
      <w:lvlJc w:val="left"/>
      <w:pPr>
        <w:tabs>
          <w:tab w:val="num" w:pos="5760"/>
        </w:tabs>
        <w:ind w:left="5760" w:hanging="360"/>
      </w:pPr>
      <w:rPr>
        <w:rFonts w:ascii="Wingdings 2" w:hAnsi="Wingdings 2" w:hint="default"/>
      </w:rPr>
    </w:lvl>
    <w:lvl w:ilvl="8" w:tplc="BBE49982"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5C26E25"/>
    <w:multiLevelType w:val="hybridMultilevel"/>
    <w:tmpl w:val="A5F2D116"/>
    <w:lvl w:ilvl="0" w:tplc="D772BDB4">
      <w:start w:val="1"/>
      <w:numFmt w:val="bullet"/>
      <w:lvlText w:val=""/>
      <w:lvlJc w:val="left"/>
      <w:pPr>
        <w:tabs>
          <w:tab w:val="num" w:pos="720"/>
        </w:tabs>
        <w:ind w:left="720" w:hanging="360"/>
      </w:pPr>
      <w:rPr>
        <w:rFonts w:ascii="Wingdings 2" w:hAnsi="Wingdings 2" w:hint="default"/>
      </w:rPr>
    </w:lvl>
    <w:lvl w:ilvl="1" w:tplc="3142FAE8" w:tentative="1">
      <w:start w:val="1"/>
      <w:numFmt w:val="bullet"/>
      <w:lvlText w:val=""/>
      <w:lvlJc w:val="left"/>
      <w:pPr>
        <w:tabs>
          <w:tab w:val="num" w:pos="1440"/>
        </w:tabs>
        <w:ind w:left="1440" w:hanging="360"/>
      </w:pPr>
      <w:rPr>
        <w:rFonts w:ascii="Wingdings 2" w:hAnsi="Wingdings 2" w:hint="default"/>
      </w:rPr>
    </w:lvl>
    <w:lvl w:ilvl="2" w:tplc="4B92A6BA" w:tentative="1">
      <w:start w:val="1"/>
      <w:numFmt w:val="bullet"/>
      <w:lvlText w:val=""/>
      <w:lvlJc w:val="left"/>
      <w:pPr>
        <w:tabs>
          <w:tab w:val="num" w:pos="2160"/>
        </w:tabs>
        <w:ind w:left="2160" w:hanging="360"/>
      </w:pPr>
      <w:rPr>
        <w:rFonts w:ascii="Wingdings 2" w:hAnsi="Wingdings 2" w:hint="default"/>
      </w:rPr>
    </w:lvl>
    <w:lvl w:ilvl="3" w:tplc="DE24C4D4" w:tentative="1">
      <w:start w:val="1"/>
      <w:numFmt w:val="bullet"/>
      <w:lvlText w:val=""/>
      <w:lvlJc w:val="left"/>
      <w:pPr>
        <w:tabs>
          <w:tab w:val="num" w:pos="2880"/>
        </w:tabs>
        <w:ind w:left="2880" w:hanging="360"/>
      </w:pPr>
      <w:rPr>
        <w:rFonts w:ascii="Wingdings 2" w:hAnsi="Wingdings 2" w:hint="default"/>
      </w:rPr>
    </w:lvl>
    <w:lvl w:ilvl="4" w:tplc="817C090C" w:tentative="1">
      <w:start w:val="1"/>
      <w:numFmt w:val="bullet"/>
      <w:lvlText w:val=""/>
      <w:lvlJc w:val="left"/>
      <w:pPr>
        <w:tabs>
          <w:tab w:val="num" w:pos="3600"/>
        </w:tabs>
        <w:ind w:left="3600" w:hanging="360"/>
      </w:pPr>
      <w:rPr>
        <w:rFonts w:ascii="Wingdings 2" w:hAnsi="Wingdings 2" w:hint="default"/>
      </w:rPr>
    </w:lvl>
    <w:lvl w:ilvl="5" w:tplc="95485848" w:tentative="1">
      <w:start w:val="1"/>
      <w:numFmt w:val="bullet"/>
      <w:lvlText w:val=""/>
      <w:lvlJc w:val="left"/>
      <w:pPr>
        <w:tabs>
          <w:tab w:val="num" w:pos="4320"/>
        </w:tabs>
        <w:ind w:left="4320" w:hanging="360"/>
      </w:pPr>
      <w:rPr>
        <w:rFonts w:ascii="Wingdings 2" w:hAnsi="Wingdings 2" w:hint="default"/>
      </w:rPr>
    </w:lvl>
    <w:lvl w:ilvl="6" w:tplc="570E0A6E" w:tentative="1">
      <w:start w:val="1"/>
      <w:numFmt w:val="bullet"/>
      <w:lvlText w:val=""/>
      <w:lvlJc w:val="left"/>
      <w:pPr>
        <w:tabs>
          <w:tab w:val="num" w:pos="5040"/>
        </w:tabs>
        <w:ind w:left="5040" w:hanging="360"/>
      </w:pPr>
      <w:rPr>
        <w:rFonts w:ascii="Wingdings 2" w:hAnsi="Wingdings 2" w:hint="default"/>
      </w:rPr>
    </w:lvl>
    <w:lvl w:ilvl="7" w:tplc="99E67AFA" w:tentative="1">
      <w:start w:val="1"/>
      <w:numFmt w:val="bullet"/>
      <w:lvlText w:val=""/>
      <w:lvlJc w:val="left"/>
      <w:pPr>
        <w:tabs>
          <w:tab w:val="num" w:pos="5760"/>
        </w:tabs>
        <w:ind w:left="5760" w:hanging="360"/>
      </w:pPr>
      <w:rPr>
        <w:rFonts w:ascii="Wingdings 2" w:hAnsi="Wingdings 2" w:hint="default"/>
      </w:rPr>
    </w:lvl>
    <w:lvl w:ilvl="8" w:tplc="329CDD86" w:tentative="1">
      <w:start w:val="1"/>
      <w:numFmt w:val="bullet"/>
      <w:lvlText w:val=""/>
      <w:lvlJc w:val="left"/>
      <w:pPr>
        <w:tabs>
          <w:tab w:val="num" w:pos="6480"/>
        </w:tabs>
        <w:ind w:left="6480" w:hanging="360"/>
      </w:pPr>
      <w:rPr>
        <w:rFonts w:ascii="Wingdings 2" w:hAnsi="Wingdings 2"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2FE77043"/>
    <w:multiLevelType w:val="hybridMultilevel"/>
    <w:tmpl w:val="F6107C16"/>
    <w:lvl w:ilvl="0" w:tplc="BD981A34">
      <w:start w:val="1"/>
      <w:numFmt w:val="bullet"/>
      <w:lvlText w:val=""/>
      <w:lvlJc w:val="left"/>
      <w:pPr>
        <w:tabs>
          <w:tab w:val="num" w:pos="720"/>
        </w:tabs>
        <w:ind w:left="720" w:hanging="360"/>
      </w:pPr>
      <w:rPr>
        <w:rFonts w:ascii="Wingdings 2" w:hAnsi="Wingdings 2" w:hint="default"/>
      </w:rPr>
    </w:lvl>
    <w:lvl w:ilvl="1" w:tplc="BC36DEEC" w:tentative="1">
      <w:start w:val="1"/>
      <w:numFmt w:val="bullet"/>
      <w:lvlText w:val=""/>
      <w:lvlJc w:val="left"/>
      <w:pPr>
        <w:tabs>
          <w:tab w:val="num" w:pos="1440"/>
        </w:tabs>
        <w:ind w:left="1440" w:hanging="360"/>
      </w:pPr>
      <w:rPr>
        <w:rFonts w:ascii="Wingdings 2" w:hAnsi="Wingdings 2" w:hint="default"/>
      </w:rPr>
    </w:lvl>
    <w:lvl w:ilvl="2" w:tplc="C23AB1F6" w:tentative="1">
      <w:start w:val="1"/>
      <w:numFmt w:val="bullet"/>
      <w:lvlText w:val=""/>
      <w:lvlJc w:val="left"/>
      <w:pPr>
        <w:tabs>
          <w:tab w:val="num" w:pos="2160"/>
        </w:tabs>
        <w:ind w:left="2160" w:hanging="360"/>
      </w:pPr>
      <w:rPr>
        <w:rFonts w:ascii="Wingdings 2" w:hAnsi="Wingdings 2" w:hint="default"/>
      </w:rPr>
    </w:lvl>
    <w:lvl w:ilvl="3" w:tplc="A32A32B6" w:tentative="1">
      <w:start w:val="1"/>
      <w:numFmt w:val="bullet"/>
      <w:lvlText w:val=""/>
      <w:lvlJc w:val="left"/>
      <w:pPr>
        <w:tabs>
          <w:tab w:val="num" w:pos="2880"/>
        </w:tabs>
        <w:ind w:left="2880" w:hanging="360"/>
      </w:pPr>
      <w:rPr>
        <w:rFonts w:ascii="Wingdings 2" w:hAnsi="Wingdings 2" w:hint="default"/>
      </w:rPr>
    </w:lvl>
    <w:lvl w:ilvl="4" w:tplc="D91CA914" w:tentative="1">
      <w:start w:val="1"/>
      <w:numFmt w:val="bullet"/>
      <w:lvlText w:val=""/>
      <w:lvlJc w:val="left"/>
      <w:pPr>
        <w:tabs>
          <w:tab w:val="num" w:pos="3600"/>
        </w:tabs>
        <w:ind w:left="3600" w:hanging="360"/>
      </w:pPr>
      <w:rPr>
        <w:rFonts w:ascii="Wingdings 2" w:hAnsi="Wingdings 2" w:hint="default"/>
      </w:rPr>
    </w:lvl>
    <w:lvl w:ilvl="5" w:tplc="08029BB8" w:tentative="1">
      <w:start w:val="1"/>
      <w:numFmt w:val="bullet"/>
      <w:lvlText w:val=""/>
      <w:lvlJc w:val="left"/>
      <w:pPr>
        <w:tabs>
          <w:tab w:val="num" w:pos="4320"/>
        </w:tabs>
        <w:ind w:left="4320" w:hanging="360"/>
      </w:pPr>
      <w:rPr>
        <w:rFonts w:ascii="Wingdings 2" w:hAnsi="Wingdings 2" w:hint="default"/>
      </w:rPr>
    </w:lvl>
    <w:lvl w:ilvl="6" w:tplc="5C963C6E" w:tentative="1">
      <w:start w:val="1"/>
      <w:numFmt w:val="bullet"/>
      <w:lvlText w:val=""/>
      <w:lvlJc w:val="left"/>
      <w:pPr>
        <w:tabs>
          <w:tab w:val="num" w:pos="5040"/>
        </w:tabs>
        <w:ind w:left="5040" w:hanging="360"/>
      </w:pPr>
      <w:rPr>
        <w:rFonts w:ascii="Wingdings 2" w:hAnsi="Wingdings 2" w:hint="default"/>
      </w:rPr>
    </w:lvl>
    <w:lvl w:ilvl="7" w:tplc="CEBE0AC2" w:tentative="1">
      <w:start w:val="1"/>
      <w:numFmt w:val="bullet"/>
      <w:lvlText w:val=""/>
      <w:lvlJc w:val="left"/>
      <w:pPr>
        <w:tabs>
          <w:tab w:val="num" w:pos="5760"/>
        </w:tabs>
        <w:ind w:left="5760" w:hanging="360"/>
      </w:pPr>
      <w:rPr>
        <w:rFonts w:ascii="Wingdings 2" w:hAnsi="Wingdings 2" w:hint="default"/>
      </w:rPr>
    </w:lvl>
    <w:lvl w:ilvl="8" w:tplc="245ADCE8"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59A1E9E"/>
    <w:multiLevelType w:val="hybridMultilevel"/>
    <w:tmpl w:val="7A929E2A"/>
    <w:lvl w:ilvl="0" w:tplc="448E5326">
      <w:start w:val="1"/>
      <w:numFmt w:val="bullet"/>
      <w:lvlText w:val=""/>
      <w:lvlJc w:val="left"/>
      <w:pPr>
        <w:tabs>
          <w:tab w:val="num" w:pos="720"/>
        </w:tabs>
        <w:ind w:left="720" w:hanging="360"/>
      </w:pPr>
      <w:rPr>
        <w:rFonts w:ascii="Wingdings 2" w:hAnsi="Wingdings 2" w:hint="default"/>
      </w:rPr>
    </w:lvl>
    <w:lvl w:ilvl="1" w:tplc="28C2FE16" w:tentative="1">
      <w:start w:val="1"/>
      <w:numFmt w:val="bullet"/>
      <w:lvlText w:val=""/>
      <w:lvlJc w:val="left"/>
      <w:pPr>
        <w:tabs>
          <w:tab w:val="num" w:pos="1440"/>
        </w:tabs>
        <w:ind w:left="1440" w:hanging="360"/>
      </w:pPr>
      <w:rPr>
        <w:rFonts w:ascii="Wingdings 2" w:hAnsi="Wingdings 2" w:hint="default"/>
      </w:rPr>
    </w:lvl>
    <w:lvl w:ilvl="2" w:tplc="59826000" w:tentative="1">
      <w:start w:val="1"/>
      <w:numFmt w:val="bullet"/>
      <w:lvlText w:val=""/>
      <w:lvlJc w:val="left"/>
      <w:pPr>
        <w:tabs>
          <w:tab w:val="num" w:pos="2160"/>
        </w:tabs>
        <w:ind w:left="2160" w:hanging="360"/>
      </w:pPr>
      <w:rPr>
        <w:rFonts w:ascii="Wingdings 2" w:hAnsi="Wingdings 2" w:hint="default"/>
      </w:rPr>
    </w:lvl>
    <w:lvl w:ilvl="3" w:tplc="64548A64" w:tentative="1">
      <w:start w:val="1"/>
      <w:numFmt w:val="bullet"/>
      <w:lvlText w:val=""/>
      <w:lvlJc w:val="left"/>
      <w:pPr>
        <w:tabs>
          <w:tab w:val="num" w:pos="2880"/>
        </w:tabs>
        <w:ind w:left="2880" w:hanging="360"/>
      </w:pPr>
      <w:rPr>
        <w:rFonts w:ascii="Wingdings 2" w:hAnsi="Wingdings 2" w:hint="default"/>
      </w:rPr>
    </w:lvl>
    <w:lvl w:ilvl="4" w:tplc="9EA22B4C" w:tentative="1">
      <w:start w:val="1"/>
      <w:numFmt w:val="bullet"/>
      <w:lvlText w:val=""/>
      <w:lvlJc w:val="left"/>
      <w:pPr>
        <w:tabs>
          <w:tab w:val="num" w:pos="3600"/>
        </w:tabs>
        <w:ind w:left="3600" w:hanging="360"/>
      </w:pPr>
      <w:rPr>
        <w:rFonts w:ascii="Wingdings 2" w:hAnsi="Wingdings 2" w:hint="default"/>
      </w:rPr>
    </w:lvl>
    <w:lvl w:ilvl="5" w:tplc="54166850" w:tentative="1">
      <w:start w:val="1"/>
      <w:numFmt w:val="bullet"/>
      <w:lvlText w:val=""/>
      <w:lvlJc w:val="left"/>
      <w:pPr>
        <w:tabs>
          <w:tab w:val="num" w:pos="4320"/>
        </w:tabs>
        <w:ind w:left="4320" w:hanging="360"/>
      </w:pPr>
      <w:rPr>
        <w:rFonts w:ascii="Wingdings 2" w:hAnsi="Wingdings 2" w:hint="default"/>
      </w:rPr>
    </w:lvl>
    <w:lvl w:ilvl="6" w:tplc="52AC2132" w:tentative="1">
      <w:start w:val="1"/>
      <w:numFmt w:val="bullet"/>
      <w:lvlText w:val=""/>
      <w:lvlJc w:val="left"/>
      <w:pPr>
        <w:tabs>
          <w:tab w:val="num" w:pos="5040"/>
        </w:tabs>
        <w:ind w:left="5040" w:hanging="360"/>
      </w:pPr>
      <w:rPr>
        <w:rFonts w:ascii="Wingdings 2" w:hAnsi="Wingdings 2" w:hint="default"/>
      </w:rPr>
    </w:lvl>
    <w:lvl w:ilvl="7" w:tplc="03D0851C" w:tentative="1">
      <w:start w:val="1"/>
      <w:numFmt w:val="bullet"/>
      <w:lvlText w:val=""/>
      <w:lvlJc w:val="left"/>
      <w:pPr>
        <w:tabs>
          <w:tab w:val="num" w:pos="5760"/>
        </w:tabs>
        <w:ind w:left="5760" w:hanging="360"/>
      </w:pPr>
      <w:rPr>
        <w:rFonts w:ascii="Wingdings 2" w:hAnsi="Wingdings 2" w:hint="default"/>
      </w:rPr>
    </w:lvl>
    <w:lvl w:ilvl="8" w:tplc="E6A27120" w:tentative="1">
      <w:start w:val="1"/>
      <w:numFmt w:val="bullet"/>
      <w:lvlText w:val=""/>
      <w:lvlJc w:val="left"/>
      <w:pPr>
        <w:tabs>
          <w:tab w:val="num" w:pos="6480"/>
        </w:tabs>
        <w:ind w:left="6480" w:hanging="360"/>
      </w:pPr>
      <w:rPr>
        <w:rFonts w:ascii="Wingdings 2" w:hAnsi="Wingdings 2"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4D1C71"/>
    <w:multiLevelType w:val="hybridMultilevel"/>
    <w:tmpl w:val="944A5314"/>
    <w:lvl w:ilvl="0" w:tplc="7C822E0E">
      <w:start w:val="1"/>
      <w:numFmt w:val="bullet"/>
      <w:lvlText w:val=""/>
      <w:lvlJc w:val="left"/>
      <w:pPr>
        <w:tabs>
          <w:tab w:val="num" w:pos="720"/>
        </w:tabs>
        <w:ind w:left="720" w:hanging="360"/>
      </w:pPr>
      <w:rPr>
        <w:rFonts w:ascii="Wingdings 2" w:hAnsi="Wingdings 2" w:hint="default"/>
      </w:rPr>
    </w:lvl>
    <w:lvl w:ilvl="1" w:tplc="28442388" w:tentative="1">
      <w:start w:val="1"/>
      <w:numFmt w:val="bullet"/>
      <w:lvlText w:val=""/>
      <w:lvlJc w:val="left"/>
      <w:pPr>
        <w:tabs>
          <w:tab w:val="num" w:pos="1440"/>
        </w:tabs>
        <w:ind w:left="1440" w:hanging="360"/>
      </w:pPr>
      <w:rPr>
        <w:rFonts w:ascii="Wingdings 2" w:hAnsi="Wingdings 2" w:hint="default"/>
      </w:rPr>
    </w:lvl>
    <w:lvl w:ilvl="2" w:tplc="7B363F10" w:tentative="1">
      <w:start w:val="1"/>
      <w:numFmt w:val="bullet"/>
      <w:lvlText w:val=""/>
      <w:lvlJc w:val="left"/>
      <w:pPr>
        <w:tabs>
          <w:tab w:val="num" w:pos="2160"/>
        </w:tabs>
        <w:ind w:left="2160" w:hanging="360"/>
      </w:pPr>
      <w:rPr>
        <w:rFonts w:ascii="Wingdings 2" w:hAnsi="Wingdings 2" w:hint="default"/>
      </w:rPr>
    </w:lvl>
    <w:lvl w:ilvl="3" w:tplc="ACF49CE0" w:tentative="1">
      <w:start w:val="1"/>
      <w:numFmt w:val="bullet"/>
      <w:lvlText w:val=""/>
      <w:lvlJc w:val="left"/>
      <w:pPr>
        <w:tabs>
          <w:tab w:val="num" w:pos="2880"/>
        </w:tabs>
        <w:ind w:left="2880" w:hanging="360"/>
      </w:pPr>
      <w:rPr>
        <w:rFonts w:ascii="Wingdings 2" w:hAnsi="Wingdings 2" w:hint="default"/>
      </w:rPr>
    </w:lvl>
    <w:lvl w:ilvl="4" w:tplc="A6DCD42A" w:tentative="1">
      <w:start w:val="1"/>
      <w:numFmt w:val="bullet"/>
      <w:lvlText w:val=""/>
      <w:lvlJc w:val="left"/>
      <w:pPr>
        <w:tabs>
          <w:tab w:val="num" w:pos="3600"/>
        </w:tabs>
        <w:ind w:left="3600" w:hanging="360"/>
      </w:pPr>
      <w:rPr>
        <w:rFonts w:ascii="Wingdings 2" w:hAnsi="Wingdings 2" w:hint="default"/>
      </w:rPr>
    </w:lvl>
    <w:lvl w:ilvl="5" w:tplc="C928B8DC" w:tentative="1">
      <w:start w:val="1"/>
      <w:numFmt w:val="bullet"/>
      <w:lvlText w:val=""/>
      <w:lvlJc w:val="left"/>
      <w:pPr>
        <w:tabs>
          <w:tab w:val="num" w:pos="4320"/>
        </w:tabs>
        <w:ind w:left="4320" w:hanging="360"/>
      </w:pPr>
      <w:rPr>
        <w:rFonts w:ascii="Wingdings 2" w:hAnsi="Wingdings 2" w:hint="default"/>
      </w:rPr>
    </w:lvl>
    <w:lvl w:ilvl="6" w:tplc="745ED3BC" w:tentative="1">
      <w:start w:val="1"/>
      <w:numFmt w:val="bullet"/>
      <w:lvlText w:val=""/>
      <w:lvlJc w:val="left"/>
      <w:pPr>
        <w:tabs>
          <w:tab w:val="num" w:pos="5040"/>
        </w:tabs>
        <w:ind w:left="5040" w:hanging="360"/>
      </w:pPr>
      <w:rPr>
        <w:rFonts w:ascii="Wingdings 2" w:hAnsi="Wingdings 2" w:hint="default"/>
      </w:rPr>
    </w:lvl>
    <w:lvl w:ilvl="7" w:tplc="5956A720" w:tentative="1">
      <w:start w:val="1"/>
      <w:numFmt w:val="bullet"/>
      <w:lvlText w:val=""/>
      <w:lvlJc w:val="left"/>
      <w:pPr>
        <w:tabs>
          <w:tab w:val="num" w:pos="5760"/>
        </w:tabs>
        <w:ind w:left="5760" w:hanging="360"/>
      </w:pPr>
      <w:rPr>
        <w:rFonts w:ascii="Wingdings 2" w:hAnsi="Wingdings 2" w:hint="default"/>
      </w:rPr>
    </w:lvl>
    <w:lvl w:ilvl="8" w:tplc="127C6B60"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5"/>
  </w:num>
  <w:num w:numId="9">
    <w:abstractNumId w:val="7"/>
  </w:num>
  <w:num w:numId="10">
    <w:abstractNumId w:val="2"/>
  </w:num>
  <w:num w:numId="11">
    <w:abstractNumId w:val="12"/>
  </w:num>
  <w:num w:numId="12">
    <w:abstractNumId w:val="35"/>
  </w:num>
  <w:num w:numId="13">
    <w:abstractNumId w:val="42"/>
  </w:num>
  <w:num w:numId="14">
    <w:abstractNumId w:val="45"/>
  </w:num>
  <w:num w:numId="15">
    <w:abstractNumId w:val="37"/>
  </w:num>
  <w:num w:numId="16">
    <w:abstractNumId w:val="34"/>
  </w:num>
  <w:num w:numId="17">
    <w:abstractNumId w:val="9"/>
  </w:num>
  <w:num w:numId="18">
    <w:abstractNumId w:val="36"/>
  </w:num>
  <w:num w:numId="19">
    <w:abstractNumId w:val="27"/>
  </w:num>
  <w:num w:numId="20">
    <w:abstractNumId w:val="8"/>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4"/>
  </w:num>
  <w:num w:numId="28">
    <w:abstractNumId w:val="13"/>
  </w:num>
  <w:num w:numId="29">
    <w:abstractNumId w:val="33"/>
  </w:num>
  <w:num w:numId="30">
    <w:abstractNumId w:val="40"/>
  </w:num>
  <w:num w:numId="31">
    <w:abstractNumId w:val="30"/>
  </w:num>
  <w:num w:numId="32">
    <w:abstractNumId w:val="3"/>
  </w:num>
  <w:num w:numId="33">
    <w:abstractNumId w:val="29"/>
  </w:num>
  <w:num w:numId="34">
    <w:abstractNumId w:val="25"/>
  </w:num>
  <w:num w:numId="35">
    <w:abstractNumId w:val="16"/>
  </w:num>
  <w:num w:numId="36">
    <w:abstractNumId w:val="14"/>
  </w:num>
  <w:num w:numId="37">
    <w:abstractNumId w:val="11"/>
  </w:num>
  <w:num w:numId="38">
    <w:abstractNumId w:val="39"/>
  </w:num>
  <w:num w:numId="39">
    <w:abstractNumId w:val="18"/>
  </w:num>
  <w:num w:numId="40">
    <w:abstractNumId w:val="15"/>
  </w:num>
  <w:num w:numId="41">
    <w:abstractNumId w:val="26"/>
  </w:num>
  <w:num w:numId="42">
    <w:abstractNumId w:val="10"/>
  </w:num>
  <w:num w:numId="43">
    <w:abstractNumId w:val="24"/>
  </w:num>
  <w:num w:numId="44">
    <w:abstractNumId w:val="0"/>
  </w:num>
  <w:num w:numId="45">
    <w:abstractNumId w:val="38"/>
  </w:num>
  <w:num w:numId="46">
    <w:abstractNumId w:val="19"/>
  </w:num>
  <w:num w:numId="47">
    <w:abstractNumId w:val="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899"/>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A5A21"/>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5E9"/>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2B24"/>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4C02"/>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2FC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BFA"/>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0CC"/>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E7CAD"/>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2BE6"/>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9D8"/>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28C5"/>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7021702">
      <w:bodyDiv w:val="1"/>
      <w:marLeft w:val="0"/>
      <w:marRight w:val="0"/>
      <w:marTop w:val="0"/>
      <w:marBottom w:val="0"/>
      <w:divBdr>
        <w:top w:val="none" w:sz="0" w:space="0" w:color="auto"/>
        <w:left w:val="none" w:sz="0" w:space="0" w:color="auto"/>
        <w:bottom w:val="none" w:sz="0" w:space="0" w:color="auto"/>
        <w:right w:val="none" w:sz="0" w:space="0" w:color="auto"/>
      </w:divBdr>
      <w:divsChild>
        <w:div w:id="834109193">
          <w:marLeft w:val="576"/>
          <w:marRight w:val="0"/>
          <w:marTop w:val="120"/>
          <w:marBottom w:val="0"/>
          <w:divBdr>
            <w:top w:val="none" w:sz="0" w:space="0" w:color="auto"/>
            <w:left w:val="none" w:sz="0" w:space="0" w:color="auto"/>
            <w:bottom w:val="none" w:sz="0" w:space="0" w:color="auto"/>
            <w:right w:val="none" w:sz="0" w:space="0" w:color="auto"/>
          </w:divBdr>
        </w:div>
        <w:div w:id="661394753">
          <w:marLeft w:val="576"/>
          <w:marRight w:val="0"/>
          <w:marTop w:val="120"/>
          <w:marBottom w:val="0"/>
          <w:divBdr>
            <w:top w:val="none" w:sz="0" w:space="0" w:color="auto"/>
            <w:left w:val="none" w:sz="0" w:space="0" w:color="auto"/>
            <w:bottom w:val="none" w:sz="0" w:space="0" w:color="auto"/>
            <w:right w:val="none" w:sz="0" w:space="0" w:color="auto"/>
          </w:divBdr>
        </w:div>
        <w:div w:id="1878620202">
          <w:marLeft w:val="576"/>
          <w:marRight w:val="0"/>
          <w:marTop w:val="120"/>
          <w:marBottom w:val="0"/>
          <w:divBdr>
            <w:top w:val="none" w:sz="0" w:space="0" w:color="auto"/>
            <w:left w:val="none" w:sz="0" w:space="0" w:color="auto"/>
            <w:bottom w:val="none" w:sz="0" w:space="0" w:color="auto"/>
            <w:right w:val="none" w:sz="0" w:space="0" w:color="auto"/>
          </w:divBdr>
        </w:div>
        <w:div w:id="510998676">
          <w:marLeft w:val="576"/>
          <w:marRight w:val="0"/>
          <w:marTop w:val="120"/>
          <w:marBottom w:val="0"/>
          <w:divBdr>
            <w:top w:val="none" w:sz="0" w:space="0" w:color="auto"/>
            <w:left w:val="none" w:sz="0" w:space="0" w:color="auto"/>
            <w:bottom w:val="none" w:sz="0" w:space="0" w:color="auto"/>
            <w:right w:val="none" w:sz="0" w:space="0" w:color="auto"/>
          </w:divBdr>
        </w:div>
        <w:div w:id="425738151">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3894842">
      <w:bodyDiv w:val="1"/>
      <w:marLeft w:val="0"/>
      <w:marRight w:val="0"/>
      <w:marTop w:val="0"/>
      <w:marBottom w:val="0"/>
      <w:divBdr>
        <w:top w:val="none" w:sz="0" w:space="0" w:color="auto"/>
        <w:left w:val="none" w:sz="0" w:space="0" w:color="auto"/>
        <w:bottom w:val="none" w:sz="0" w:space="0" w:color="auto"/>
        <w:right w:val="none" w:sz="0" w:space="0" w:color="auto"/>
      </w:divBdr>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1129261">
      <w:bodyDiv w:val="1"/>
      <w:marLeft w:val="0"/>
      <w:marRight w:val="0"/>
      <w:marTop w:val="0"/>
      <w:marBottom w:val="0"/>
      <w:divBdr>
        <w:top w:val="none" w:sz="0" w:space="0" w:color="auto"/>
        <w:left w:val="none" w:sz="0" w:space="0" w:color="auto"/>
        <w:bottom w:val="none" w:sz="0" w:space="0" w:color="auto"/>
        <w:right w:val="none" w:sz="0" w:space="0" w:color="auto"/>
      </w:divBdr>
      <w:divsChild>
        <w:div w:id="1745685603">
          <w:marLeft w:val="576"/>
          <w:marRight w:val="0"/>
          <w:marTop w:val="120"/>
          <w:marBottom w:val="0"/>
          <w:divBdr>
            <w:top w:val="none" w:sz="0" w:space="0" w:color="auto"/>
            <w:left w:val="none" w:sz="0" w:space="0" w:color="auto"/>
            <w:bottom w:val="none" w:sz="0" w:space="0" w:color="auto"/>
            <w:right w:val="none" w:sz="0" w:space="0" w:color="auto"/>
          </w:divBdr>
        </w:div>
        <w:div w:id="1165703643">
          <w:marLeft w:val="576"/>
          <w:marRight w:val="0"/>
          <w:marTop w:val="120"/>
          <w:marBottom w:val="0"/>
          <w:divBdr>
            <w:top w:val="none" w:sz="0" w:space="0" w:color="auto"/>
            <w:left w:val="none" w:sz="0" w:space="0" w:color="auto"/>
            <w:bottom w:val="none" w:sz="0" w:space="0" w:color="auto"/>
            <w:right w:val="none" w:sz="0" w:space="0" w:color="auto"/>
          </w:divBdr>
        </w:div>
        <w:div w:id="745763895">
          <w:marLeft w:val="576"/>
          <w:marRight w:val="0"/>
          <w:marTop w:val="120"/>
          <w:marBottom w:val="0"/>
          <w:divBdr>
            <w:top w:val="none" w:sz="0" w:space="0" w:color="auto"/>
            <w:left w:val="none" w:sz="0" w:space="0" w:color="auto"/>
            <w:bottom w:val="none" w:sz="0" w:space="0" w:color="auto"/>
            <w:right w:val="none" w:sz="0" w:space="0" w:color="auto"/>
          </w:divBdr>
        </w:div>
        <w:div w:id="496383043">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454046">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7539890">
      <w:bodyDiv w:val="1"/>
      <w:marLeft w:val="0"/>
      <w:marRight w:val="0"/>
      <w:marTop w:val="0"/>
      <w:marBottom w:val="0"/>
      <w:divBdr>
        <w:top w:val="none" w:sz="0" w:space="0" w:color="auto"/>
        <w:left w:val="none" w:sz="0" w:space="0" w:color="auto"/>
        <w:bottom w:val="none" w:sz="0" w:space="0" w:color="auto"/>
        <w:right w:val="none" w:sz="0" w:space="0" w:color="auto"/>
      </w:divBdr>
    </w:div>
    <w:div w:id="669720133">
      <w:bodyDiv w:val="1"/>
      <w:marLeft w:val="0"/>
      <w:marRight w:val="0"/>
      <w:marTop w:val="0"/>
      <w:marBottom w:val="0"/>
      <w:divBdr>
        <w:top w:val="none" w:sz="0" w:space="0" w:color="auto"/>
        <w:left w:val="none" w:sz="0" w:space="0" w:color="auto"/>
        <w:bottom w:val="none" w:sz="0" w:space="0" w:color="auto"/>
        <w:right w:val="none" w:sz="0" w:space="0" w:color="auto"/>
      </w:divBdr>
      <w:divsChild>
        <w:div w:id="1578631571">
          <w:marLeft w:val="576"/>
          <w:marRight w:val="0"/>
          <w:marTop w:val="120"/>
          <w:marBottom w:val="0"/>
          <w:divBdr>
            <w:top w:val="none" w:sz="0" w:space="0" w:color="auto"/>
            <w:left w:val="none" w:sz="0" w:space="0" w:color="auto"/>
            <w:bottom w:val="none" w:sz="0" w:space="0" w:color="auto"/>
            <w:right w:val="none" w:sz="0" w:space="0" w:color="auto"/>
          </w:divBdr>
        </w:div>
        <w:div w:id="1869028966">
          <w:marLeft w:val="576"/>
          <w:marRight w:val="0"/>
          <w:marTop w:val="120"/>
          <w:marBottom w:val="0"/>
          <w:divBdr>
            <w:top w:val="none" w:sz="0" w:space="0" w:color="auto"/>
            <w:left w:val="none" w:sz="0" w:space="0" w:color="auto"/>
            <w:bottom w:val="none" w:sz="0" w:space="0" w:color="auto"/>
            <w:right w:val="none" w:sz="0" w:space="0" w:color="auto"/>
          </w:divBdr>
        </w:div>
        <w:div w:id="1038237066">
          <w:marLeft w:val="576"/>
          <w:marRight w:val="0"/>
          <w:marTop w:val="120"/>
          <w:marBottom w:val="0"/>
          <w:divBdr>
            <w:top w:val="none" w:sz="0" w:space="0" w:color="auto"/>
            <w:left w:val="none" w:sz="0" w:space="0" w:color="auto"/>
            <w:bottom w:val="none" w:sz="0" w:space="0" w:color="auto"/>
            <w:right w:val="none" w:sz="0" w:space="0" w:color="auto"/>
          </w:divBdr>
        </w:div>
        <w:div w:id="2089451054">
          <w:marLeft w:val="576"/>
          <w:marRight w:val="0"/>
          <w:marTop w:val="120"/>
          <w:marBottom w:val="0"/>
          <w:divBdr>
            <w:top w:val="none" w:sz="0" w:space="0" w:color="auto"/>
            <w:left w:val="none" w:sz="0" w:space="0" w:color="auto"/>
            <w:bottom w:val="none" w:sz="0" w:space="0" w:color="auto"/>
            <w:right w:val="none" w:sz="0" w:space="0" w:color="auto"/>
          </w:divBdr>
        </w:div>
        <w:div w:id="127004007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147005">
      <w:bodyDiv w:val="1"/>
      <w:marLeft w:val="0"/>
      <w:marRight w:val="0"/>
      <w:marTop w:val="0"/>
      <w:marBottom w:val="0"/>
      <w:divBdr>
        <w:top w:val="none" w:sz="0" w:space="0" w:color="auto"/>
        <w:left w:val="none" w:sz="0" w:space="0" w:color="auto"/>
        <w:bottom w:val="none" w:sz="0" w:space="0" w:color="auto"/>
        <w:right w:val="none" w:sz="0" w:space="0" w:color="auto"/>
      </w:divBdr>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756016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3880397">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7654779">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3670909">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7255236">
      <w:bodyDiv w:val="1"/>
      <w:marLeft w:val="0"/>
      <w:marRight w:val="0"/>
      <w:marTop w:val="0"/>
      <w:marBottom w:val="0"/>
      <w:divBdr>
        <w:top w:val="none" w:sz="0" w:space="0" w:color="auto"/>
        <w:left w:val="none" w:sz="0" w:space="0" w:color="auto"/>
        <w:bottom w:val="none" w:sz="0" w:space="0" w:color="auto"/>
        <w:right w:val="none" w:sz="0" w:space="0" w:color="auto"/>
      </w:divBdr>
      <w:divsChild>
        <w:div w:id="77485733">
          <w:marLeft w:val="576"/>
          <w:marRight w:val="0"/>
          <w:marTop w:val="120"/>
          <w:marBottom w:val="0"/>
          <w:divBdr>
            <w:top w:val="none" w:sz="0" w:space="0" w:color="auto"/>
            <w:left w:val="none" w:sz="0" w:space="0" w:color="auto"/>
            <w:bottom w:val="none" w:sz="0" w:space="0" w:color="auto"/>
            <w:right w:val="none" w:sz="0" w:space="0" w:color="auto"/>
          </w:divBdr>
        </w:div>
        <w:div w:id="525214434">
          <w:marLeft w:val="576"/>
          <w:marRight w:val="0"/>
          <w:marTop w:val="120"/>
          <w:marBottom w:val="0"/>
          <w:divBdr>
            <w:top w:val="none" w:sz="0" w:space="0" w:color="auto"/>
            <w:left w:val="none" w:sz="0" w:space="0" w:color="auto"/>
            <w:bottom w:val="none" w:sz="0" w:space="0" w:color="auto"/>
            <w:right w:val="none" w:sz="0" w:space="0" w:color="auto"/>
          </w:divBdr>
        </w:div>
        <w:div w:id="1381203839">
          <w:marLeft w:val="576"/>
          <w:marRight w:val="0"/>
          <w:marTop w:val="120"/>
          <w:marBottom w:val="0"/>
          <w:divBdr>
            <w:top w:val="none" w:sz="0" w:space="0" w:color="auto"/>
            <w:left w:val="none" w:sz="0" w:space="0" w:color="auto"/>
            <w:bottom w:val="none" w:sz="0" w:space="0" w:color="auto"/>
            <w:right w:val="none" w:sz="0" w:space="0" w:color="auto"/>
          </w:divBdr>
        </w:div>
        <w:div w:id="1818524512">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6828597">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2683397">
      <w:bodyDiv w:val="1"/>
      <w:marLeft w:val="0"/>
      <w:marRight w:val="0"/>
      <w:marTop w:val="0"/>
      <w:marBottom w:val="0"/>
      <w:divBdr>
        <w:top w:val="none" w:sz="0" w:space="0" w:color="auto"/>
        <w:left w:val="none" w:sz="0" w:space="0" w:color="auto"/>
        <w:bottom w:val="none" w:sz="0" w:space="0" w:color="auto"/>
        <w:right w:val="none" w:sz="0" w:space="0" w:color="auto"/>
      </w:divBdr>
      <w:divsChild>
        <w:div w:id="863903271">
          <w:marLeft w:val="576"/>
          <w:marRight w:val="0"/>
          <w:marTop w:val="120"/>
          <w:marBottom w:val="0"/>
          <w:divBdr>
            <w:top w:val="none" w:sz="0" w:space="0" w:color="auto"/>
            <w:left w:val="none" w:sz="0" w:space="0" w:color="auto"/>
            <w:bottom w:val="none" w:sz="0" w:space="0" w:color="auto"/>
            <w:right w:val="none" w:sz="0" w:space="0" w:color="auto"/>
          </w:divBdr>
        </w:div>
        <w:div w:id="1084491519">
          <w:marLeft w:val="576"/>
          <w:marRight w:val="0"/>
          <w:marTop w:val="120"/>
          <w:marBottom w:val="0"/>
          <w:divBdr>
            <w:top w:val="none" w:sz="0" w:space="0" w:color="auto"/>
            <w:left w:val="none" w:sz="0" w:space="0" w:color="auto"/>
            <w:bottom w:val="none" w:sz="0" w:space="0" w:color="auto"/>
            <w:right w:val="none" w:sz="0" w:space="0" w:color="auto"/>
          </w:divBdr>
        </w:div>
        <w:div w:id="1967851316">
          <w:marLeft w:val="576"/>
          <w:marRight w:val="0"/>
          <w:marTop w:val="120"/>
          <w:marBottom w:val="0"/>
          <w:divBdr>
            <w:top w:val="none" w:sz="0" w:space="0" w:color="auto"/>
            <w:left w:val="none" w:sz="0" w:space="0" w:color="auto"/>
            <w:bottom w:val="none" w:sz="0" w:space="0" w:color="auto"/>
            <w:right w:val="none" w:sz="0" w:space="0" w:color="auto"/>
          </w:divBdr>
        </w:div>
        <w:div w:id="1522206314">
          <w:marLeft w:val="576"/>
          <w:marRight w:val="0"/>
          <w:marTop w:val="120"/>
          <w:marBottom w:val="0"/>
          <w:divBdr>
            <w:top w:val="none" w:sz="0" w:space="0" w:color="auto"/>
            <w:left w:val="none" w:sz="0" w:space="0" w:color="auto"/>
            <w:bottom w:val="none" w:sz="0" w:space="0" w:color="auto"/>
            <w:right w:val="none" w:sz="0" w:space="0" w:color="auto"/>
          </w:divBdr>
        </w:div>
        <w:div w:id="607467486">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6925428">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0939728">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8563596">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7747472">
      <w:bodyDiv w:val="1"/>
      <w:marLeft w:val="0"/>
      <w:marRight w:val="0"/>
      <w:marTop w:val="0"/>
      <w:marBottom w:val="0"/>
      <w:divBdr>
        <w:top w:val="none" w:sz="0" w:space="0" w:color="auto"/>
        <w:left w:val="none" w:sz="0" w:space="0" w:color="auto"/>
        <w:bottom w:val="none" w:sz="0" w:space="0" w:color="auto"/>
        <w:right w:val="none" w:sz="0" w:space="0" w:color="auto"/>
      </w:divBdr>
    </w:div>
    <w:div w:id="2112161847">
      <w:bodyDiv w:val="1"/>
      <w:marLeft w:val="0"/>
      <w:marRight w:val="0"/>
      <w:marTop w:val="0"/>
      <w:marBottom w:val="0"/>
      <w:divBdr>
        <w:top w:val="none" w:sz="0" w:space="0" w:color="auto"/>
        <w:left w:val="none" w:sz="0" w:space="0" w:color="auto"/>
        <w:bottom w:val="none" w:sz="0" w:space="0" w:color="auto"/>
        <w:right w:val="none" w:sz="0" w:space="0" w:color="auto"/>
      </w:divBdr>
    </w:div>
    <w:div w:id="2136100293">
      <w:bodyDiv w:val="1"/>
      <w:marLeft w:val="0"/>
      <w:marRight w:val="0"/>
      <w:marTop w:val="0"/>
      <w:marBottom w:val="0"/>
      <w:divBdr>
        <w:top w:val="none" w:sz="0" w:space="0" w:color="auto"/>
        <w:left w:val="none" w:sz="0" w:space="0" w:color="auto"/>
        <w:bottom w:val="none" w:sz="0" w:space="0" w:color="auto"/>
        <w:right w:val="none" w:sz="0" w:space="0" w:color="auto"/>
      </w:divBdr>
      <w:divsChild>
        <w:div w:id="2139882834">
          <w:marLeft w:val="576"/>
          <w:marRight w:val="0"/>
          <w:marTop w:val="120"/>
          <w:marBottom w:val="0"/>
          <w:divBdr>
            <w:top w:val="none" w:sz="0" w:space="0" w:color="auto"/>
            <w:left w:val="none" w:sz="0" w:space="0" w:color="auto"/>
            <w:bottom w:val="none" w:sz="0" w:space="0" w:color="auto"/>
            <w:right w:val="none" w:sz="0" w:space="0" w:color="auto"/>
          </w:divBdr>
        </w:div>
        <w:div w:id="706415917">
          <w:marLeft w:val="576"/>
          <w:marRight w:val="0"/>
          <w:marTop w:val="120"/>
          <w:marBottom w:val="0"/>
          <w:divBdr>
            <w:top w:val="none" w:sz="0" w:space="0" w:color="auto"/>
            <w:left w:val="none" w:sz="0" w:space="0" w:color="auto"/>
            <w:bottom w:val="none" w:sz="0" w:space="0" w:color="auto"/>
            <w:right w:val="none" w:sz="0" w:space="0" w:color="auto"/>
          </w:divBdr>
        </w:div>
        <w:div w:id="2049986146">
          <w:marLeft w:val="576"/>
          <w:marRight w:val="0"/>
          <w:marTop w:val="120"/>
          <w:marBottom w:val="0"/>
          <w:divBdr>
            <w:top w:val="none" w:sz="0" w:space="0" w:color="auto"/>
            <w:left w:val="none" w:sz="0" w:space="0" w:color="auto"/>
            <w:bottom w:val="none" w:sz="0" w:space="0" w:color="auto"/>
            <w:right w:val="none" w:sz="0" w:space="0" w:color="auto"/>
          </w:divBdr>
        </w:div>
        <w:div w:id="822552403">
          <w:marLeft w:val="576"/>
          <w:marRight w:val="0"/>
          <w:marTop w:val="120"/>
          <w:marBottom w:val="0"/>
          <w:divBdr>
            <w:top w:val="none" w:sz="0" w:space="0" w:color="auto"/>
            <w:left w:val="none" w:sz="0" w:space="0" w:color="auto"/>
            <w:bottom w:val="none" w:sz="0" w:space="0" w:color="auto"/>
            <w:right w:val="none" w:sz="0" w:space="0" w:color="auto"/>
          </w:divBdr>
        </w:div>
        <w:div w:id="882402638">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3579</TotalTime>
  <Pages>14</Pages>
  <Words>1675</Words>
  <Characters>9553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2021-12-08T12:03:00Z</dcterms:modified>
</cp:coreProperties>
</file>