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9E2CE7" w:rsidRDefault="009E2CE7" w:rsidP="009E2CE7">
      <w:pPr>
        <w:spacing w:line="360" w:lineRule="auto"/>
        <w:jc w:val="center"/>
        <w:rPr>
          <w:rFonts w:ascii="Times New Roman" w:hAnsi="Times New Roman" w:cs="Times New Roman"/>
          <w:b/>
          <w:bCs/>
          <w:sz w:val="160"/>
          <w:szCs w:val="160"/>
        </w:rPr>
      </w:pPr>
      <w:r w:rsidRPr="009E2CE7">
        <w:rPr>
          <w:rFonts w:ascii="Times New Roman" w:eastAsia="Times New Roman" w:hAnsi="Times New Roman" w:cs="Times New Roman"/>
          <w:b/>
          <w:bCs/>
          <w:sz w:val="56"/>
          <w:szCs w:val="56"/>
        </w:rPr>
        <w:t>A Wireless Sensor Interface for the Quantification of Tremor Using Off the Shelf Components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19055A" w:rsidRDefault="0019055A" w:rsidP="00E53AA4">
      <w:pPr>
        <w:spacing w:line="360" w:lineRule="auto"/>
        <w:jc w:val="both"/>
        <w:rPr>
          <w:rFonts w:ascii="Times New Roman" w:hAnsi="Times New Roman" w:cs="Times New Roman"/>
          <w:b/>
          <w:sz w:val="52"/>
          <w:szCs w:val="52"/>
        </w:rPr>
      </w:pPr>
      <w:r w:rsidRPr="0019055A">
        <w:rPr>
          <w:rFonts w:ascii="Times New Roman" w:hAnsi="Times New Roman" w:cs="Times New Roman"/>
          <w:color w:val="333333"/>
          <w:sz w:val="32"/>
          <w:szCs w:val="32"/>
          <w:shd w:val="clear" w:color="auto" w:fill="FFFFFF"/>
        </w:rPr>
        <w:t>Deep brain stimulation (DBS) surgery involves placing an electrode in the subthalamic nucleus to suppress the motor symptoms, such as tremor, of patients with Parkinson's disease (PD). Currently physicians use the standard Unified Parkinson's Disease Rating Scale (UPDRS) to describe the tremor intraoperatively and post operatively. This scale involves subjective anchor-based observations by the clinical expert. In this study, a wireless accelerometer system is presented that was built from off the shelf components to objectively quantify tremor scores. The system consists of a Teensy 3.1 microcontroller and two 3-axis accelerometers. It wirelessly transmits the readings through a Bluetooth module. The data is received by a custom C++ program that parses and transmits the data. The system is used to record data from patients with PD during and after DBS surgery. We show example data recorded from several PD patients and study the correlation of sensor readings with the DBS ON and OFF states. We provide initial data showing that such a system can be effectively used in the clinic for the objective quantification of motor symptoms of PD patients.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19055A">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D5552" w:rsidRDefault="00104EE8" w:rsidP="000D555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D5552">
        <w:rPr>
          <w:rFonts w:ascii="Times New Roman" w:hAnsi="Times New Roman" w:cs="Times New Roman"/>
          <w:sz w:val="32"/>
          <w:szCs w:val="32"/>
          <w:lang w:val="en-IN"/>
        </w:rPr>
        <w:t>In this paper, we developed two new task-independent approaches based on gr</w:t>
      </w:r>
      <w:r w:rsidRPr="000D5552">
        <w:rPr>
          <w:rFonts w:ascii="Times New Roman" w:hAnsi="Times New Roman" w:cs="Times New Roman"/>
          <w:sz w:val="32"/>
          <w:szCs w:val="32"/>
          <w:lang w:val="en-IN"/>
        </w:rPr>
        <w:t xml:space="preserve">adient tree boosting and LSTM networks to estimate tremor (resting and action) severity using wearable sensor data collected while patients performed a variety of daily living activities (ADL). </w:t>
      </w:r>
    </w:p>
    <w:p w:rsidR="00000000" w:rsidRPr="000D5552" w:rsidRDefault="00104EE8" w:rsidP="000D555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D5552">
        <w:rPr>
          <w:rFonts w:ascii="Times New Roman" w:hAnsi="Times New Roman" w:cs="Times New Roman"/>
          <w:sz w:val="32"/>
          <w:szCs w:val="32"/>
          <w:lang w:val="en-IN"/>
        </w:rPr>
        <w:t>However, the majority of the existing approaches are task-de</w:t>
      </w:r>
      <w:r w:rsidRPr="000D5552">
        <w:rPr>
          <w:rFonts w:ascii="Times New Roman" w:hAnsi="Times New Roman" w:cs="Times New Roman"/>
          <w:sz w:val="32"/>
          <w:szCs w:val="32"/>
          <w:lang w:val="en-IN"/>
        </w:rPr>
        <w:t>pendent, meaning that they require the subjects to perform the standardized tasks as in the UPDRS-III to elicit tremor.</w:t>
      </w:r>
    </w:p>
    <w:p w:rsidR="00000000" w:rsidRPr="000D5552" w:rsidRDefault="00104EE8" w:rsidP="000D555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D5552">
        <w:rPr>
          <w:rFonts w:ascii="Times New Roman" w:hAnsi="Times New Roman" w:cs="Times New Roman"/>
          <w:sz w:val="32"/>
          <w:szCs w:val="32"/>
          <w:lang w:val="en-IN"/>
        </w:rPr>
        <w:t xml:space="preserve">However, the existing task-independent approaches have been able to provide moderate to good performance because of the limitations of </w:t>
      </w:r>
      <w:r w:rsidRPr="000D5552">
        <w:rPr>
          <w:rFonts w:ascii="Times New Roman" w:hAnsi="Times New Roman" w:cs="Times New Roman"/>
          <w:sz w:val="32"/>
          <w:szCs w:val="32"/>
          <w:lang w:val="en-IN"/>
        </w:rPr>
        <w:t>the underlying algorithms to characterize patterns of tremor from patients’ free body movements.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925E7" w:rsidRDefault="00104EE8" w:rsidP="00A925E7">
      <w:pPr>
        <w:numPr>
          <w:ilvl w:val="0"/>
          <w:numId w:val="45"/>
        </w:numPr>
        <w:spacing w:line="360" w:lineRule="auto"/>
        <w:jc w:val="both"/>
        <w:rPr>
          <w:rFonts w:ascii="Times New Roman" w:hAnsi="Times New Roman" w:cs="Times New Roman"/>
          <w:bCs/>
          <w:sz w:val="32"/>
          <w:szCs w:val="32"/>
          <w:lang w:val="en-IN"/>
        </w:rPr>
      </w:pPr>
      <w:r w:rsidRPr="00A925E7">
        <w:rPr>
          <w:rFonts w:ascii="Times New Roman" w:hAnsi="Times New Roman" w:cs="Times New Roman"/>
          <w:bCs/>
          <w:sz w:val="32"/>
          <w:szCs w:val="32"/>
          <w:lang w:val="en-IN"/>
        </w:rPr>
        <w:t>It is capable of reviewing continuous long-term recordings with synchronized video.</w:t>
      </w:r>
    </w:p>
    <w:p w:rsidR="00000000" w:rsidRPr="00A925E7" w:rsidRDefault="00104EE8" w:rsidP="00A925E7">
      <w:pPr>
        <w:numPr>
          <w:ilvl w:val="0"/>
          <w:numId w:val="45"/>
        </w:numPr>
        <w:spacing w:line="360" w:lineRule="auto"/>
        <w:jc w:val="both"/>
        <w:rPr>
          <w:rFonts w:ascii="Times New Roman" w:hAnsi="Times New Roman" w:cs="Times New Roman"/>
          <w:bCs/>
          <w:sz w:val="32"/>
          <w:szCs w:val="32"/>
          <w:lang w:val="en-IN"/>
        </w:rPr>
      </w:pPr>
      <w:r w:rsidRPr="00A925E7">
        <w:rPr>
          <w:rFonts w:ascii="Times New Roman" w:hAnsi="Times New Roman" w:cs="Times New Roman"/>
          <w:bCs/>
          <w:sz w:val="32"/>
          <w:szCs w:val="32"/>
          <w:lang w:val="en-IN"/>
        </w:rPr>
        <w:t>However, human studies in clinical environments such as the operating roo</w:t>
      </w:r>
      <w:r w:rsidRPr="00A925E7">
        <w:rPr>
          <w:rFonts w:ascii="Times New Roman" w:hAnsi="Times New Roman" w:cs="Times New Roman"/>
          <w:bCs/>
          <w:sz w:val="32"/>
          <w:szCs w:val="32"/>
          <w:lang w:val="en-IN"/>
        </w:rPr>
        <w:t>m (OR) and epilepsy monitoring unit (EMU), posed additional challenges to the data acquisition system such as its portability and adaptability due to limited time and space.</w:t>
      </w:r>
    </w:p>
    <w:p w:rsidR="00000000" w:rsidRPr="00A925E7" w:rsidRDefault="00104EE8" w:rsidP="00A925E7">
      <w:pPr>
        <w:numPr>
          <w:ilvl w:val="0"/>
          <w:numId w:val="45"/>
        </w:numPr>
        <w:spacing w:line="360" w:lineRule="auto"/>
        <w:jc w:val="both"/>
        <w:rPr>
          <w:rFonts w:ascii="Times New Roman" w:hAnsi="Times New Roman" w:cs="Times New Roman"/>
          <w:bCs/>
          <w:sz w:val="32"/>
          <w:szCs w:val="32"/>
          <w:lang w:val="en-IN"/>
        </w:rPr>
      </w:pPr>
      <w:r w:rsidRPr="00A925E7">
        <w:rPr>
          <w:rFonts w:ascii="Times New Roman" w:hAnsi="Times New Roman" w:cs="Times New Roman"/>
          <w:bCs/>
          <w:sz w:val="32"/>
          <w:szCs w:val="32"/>
          <w:lang w:val="en-IN"/>
        </w:rPr>
        <w:lastRenderedPageBreak/>
        <w:t xml:space="preserve">Interfacing </w:t>
      </w:r>
      <w:r w:rsidRPr="00A925E7">
        <w:rPr>
          <w:rFonts w:ascii="Times New Roman" w:hAnsi="Times New Roman" w:cs="Times New Roman"/>
          <w:bCs/>
          <w:sz w:val="32"/>
          <w:szCs w:val="32"/>
          <w:lang w:val="en-IN"/>
        </w:rPr>
        <w:t>with the digital glove is separately achieved using the API provided by the manufacturer.</w:t>
      </w:r>
    </w:p>
    <w:p w:rsidR="00F94960" w:rsidRPr="00A925E7" w:rsidRDefault="00104EE8" w:rsidP="00E53AA4">
      <w:pPr>
        <w:numPr>
          <w:ilvl w:val="0"/>
          <w:numId w:val="45"/>
        </w:numPr>
        <w:spacing w:line="360" w:lineRule="auto"/>
        <w:jc w:val="both"/>
        <w:rPr>
          <w:rFonts w:ascii="Times New Roman" w:hAnsi="Times New Roman" w:cs="Times New Roman"/>
          <w:bCs/>
          <w:sz w:val="32"/>
          <w:szCs w:val="32"/>
          <w:lang w:val="en-IN"/>
        </w:rPr>
      </w:pPr>
      <w:r w:rsidRPr="00A925E7">
        <w:rPr>
          <w:rFonts w:ascii="Times New Roman" w:hAnsi="Times New Roman" w:cs="Times New Roman"/>
          <w:bCs/>
          <w:sz w:val="32"/>
          <w:szCs w:val="32"/>
          <w:lang w:val="en-IN"/>
        </w:rPr>
        <w:t>It is especially useful when the dataset comprised multi-modality dataset such as EEG, EMG and ECG which need to be explored in different subbands.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47106D" w:rsidRPr="0047106D" w:rsidRDefault="0047106D" w:rsidP="0047106D">
      <w:pPr>
        <w:pStyle w:val="NormalWeb"/>
        <w:numPr>
          <w:ilvl w:val="0"/>
          <w:numId w:val="46"/>
        </w:numPr>
        <w:spacing w:before="0" w:beforeAutospacing="0" w:after="0" w:afterAutospacing="0" w:line="360" w:lineRule="auto"/>
        <w:ind w:left="426"/>
        <w:jc w:val="both"/>
        <w:rPr>
          <w:sz w:val="32"/>
          <w:szCs w:val="32"/>
        </w:rPr>
      </w:pPr>
      <w:r w:rsidRPr="0047106D">
        <w:rPr>
          <w:sz w:val="32"/>
          <w:szCs w:val="32"/>
        </w:rPr>
        <w:t xml:space="preserve">This paper presents a portable platform to collect and review behavioral data simultaneously with neuro physiological signals. </w:t>
      </w:r>
    </w:p>
    <w:p w:rsidR="0047106D" w:rsidRPr="0047106D" w:rsidRDefault="0047106D" w:rsidP="0047106D">
      <w:pPr>
        <w:pStyle w:val="NormalWeb"/>
        <w:numPr>
          <w:ilvl w:val="0"/>
          <w:numId w:val="46"/>
        </w:numPr>
        <w:spacing w:before="0" w:beforeAutospacing="0" w:after="0" w:afterAutospacing="0" w:line="360" w:lineRule="auto"/>
        <w:ind w:left="426"/>
        <w:jc w:val="both"/>
        <w:rPr>
          <w:sz w:val="32"/>
          <w:szCs w:val="32"/>
        </w:rPr>
      </w:pPr>
      <w:r w:rsidRPr="0047106D">
        <w:rPr>
          <w:sz w:val="32"/>
          <w:szCs w:val="32"/>
        </w:rPr>
        <w:t>The whole system is comprised of four parts: a sensor data acquisition interface, a socket server for realtime data streaming, a Simulink system for real-time processing and an offline data review and analysis toolbox.</w:t>
      </w:r>
    </w:p>
    <w:p w:rsidR="0047106D" w:rsidRPr="0047106D" w:rsidRDefault="0047106D" w:rsidP="0047106D">
      <w:pPr>
        <w:pStyle w:val="NormalWeb"/>
        <w:numPr>
          <w:ilvl w:val="0"/>
          <w:numId w:val="46"/>
        </w:numPr>
        <w:spacing w:before="0" w:beforeAutospacing="0" w:after="0" w:afterAutospacing="0" w:line="360" w:lineRule="auto"/>
        <w:ind w:left="426"/>
        <w:jc w:val="both"/>
        <w:rPr>
          <w:sz w:val="32"/>
          <w:szCs w:val="32"/>
        </w:rPr>
      </w:pPr>
      <w:r w:rsidRPr="0047106D">
        <w:rPr>
          <w:sz w:val="32"/>
          <w:szCs w:val="32"/>
        </w:rPr>
        <w:t>To the best of our knowledge, freely available toolboxes such as EEGLab and BioSigPlot are not capable of continuously reviewing such large datasets with synchronous video play back.</w:t>
      </w:r>
    </w:p>
    <w:p w:rsidR="003A5D44" w:rsidRPr="0047106D" w:rsidRDefault="0047106D" w:rsidP="00E53AA4">
      <w:pPr>
        <w:pStyle w:val="NormalWeb"/>
        <w:numPr>
          <w:ilvl w:val="0"/>
          <w:numId w:val="46"/>
        </w:numPr>
        <w:spacing w:before="0" w:beforeAutospacing="0" w:after="0" w:afterAutospacing="0" w:line="360" w:lineRule="auto"/>
        <w:ind w:left="426"/>
        <w:jc w:val="both"/>
        <w:rPr>
          <w:sz w:val="32"/>
          <w:szCs w:val="32"/>
        </w:rPr>
      </w:pPr>
      <w:r w:rsidRPr="0047106D">
        <w:rPr>
          <w:sz w:val="32"/>
          <w:szCs w:val="32"/>
        </w:rPr>
        <w:t>The data server also interfaces with the digital glove and captures HD video from webcam.</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56EC2" w:rsidRDefault="00104EE8" w:rsidP="00256EC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56EC2">
        <w:rPr>
          <w:rFonts w:ascii="Times New Roman" w:eastAsia="AdvGulliv-R" w:hAnsi="Times New Roman" w:cs="Times New Roman"/>
          <w:bCs/>
          <w:sz w:val="32"/>
          <w:szCs w:val="32"/>
          <w:lang w:val="en-IN"/>
        </w:rPr>
        <w:t>The LSTM-based method provided lower performance.</w:t>
      </w:r>
    </w:p>
    <w:p w:rsidR="00000000" w:rsidRPr="00256EC2" w:rsidRDefault="00104EE8" w:rsidP="00256EC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56EC2">
        <w:rPr>
          <w:rFonts w:ascii="Times New Roman" w:eastAsia="AdvGulliv-R" w:hAnsi="Times New Roman" w:cs="Times New Roman"/>
          <w:bCs/>
          <w:sz w:val="32"/>
          <w:szCs w:val="32"/>
          <w:lang w:val="en-IN"/>
        </w:rPr>
        <w:t>The method with the highest performance was used in the second experiment to estimate the resting and action tremor subscores separately.</w:t>
      </w:r>
    </w:p>
    <w:p w:rsidR="00000000" w:rsidRPr="00256EC2" w:rsidRDefault="00104EE8" w:rsidP="00256EC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56EC2">
        <w:rPr>
          <w:rFonts w:ascii="Times New Roman" w:eastAsia="AdvGulliv-R" w:hAnsi="Times New Roman" w:cs="Times New Roman"/>
          <w:bCs/>
          <w:sz w:val="32"/>
          <w:szCs w:val="32"/>
          <w:lang w:val="en-IN"/>
        </w:rPr>
        <w:lastRenderedPageBreak/>
        <w:t>We investigated whether the LSTM method could provide better performance for the action tremor.</w:t>
      </w:r>
    </w:p>
    <w:p w:rsidR="00000000" w:rsidRPr="00256EC2" w:rsidRDefault="00104EE8" w:rsidP="00256EC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56EC2">
        <w:rPr>
          <w:rFonts w:ascii="Times New Roman" w:eastAsia="AdvGulliv-R" w:hAnsi="Times New Roman" w:cs="Times New Roman"/>
          <w:bCs/>
          <w:sz w:val="32"/>
          <w:szCs w:val="32"/>
          <w:lang w:val="en-IN"/>
        </w:rPr>
        <w:t xml:space="preserve">Although the method </w:t>
      </w:r>
      <w:r w:rsidRPr="00256EC2">
        <w:rPr>
          <w:rFonts w:ascii="Times New Roman" w:eastAsia="AdvGulliv-R" w:hAnsi="Times New Roman" w:cs="Times New Roman"/>
          <w:bCs/>
          <w:sz w:val="32"/>
          <w:szCs w:val="32"/>
          <w:lang w:val="en-IN"/>
        </w:rPr>
        <w:t xml:space="preserve">provides high performance for the total tremor estimation, its performance is not evenly distributed for all the tremor subscores. </w:t>
      </w:r>
    </w:p>
    <w:p w:rsidR="00D81E16" w:rsidRPr="00256EC2" w:rsidRDefault="00104EE8" w:rsidP="00256EC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56EC2">
        <w:rPr>
          <w:rFonts w:ascii="Times New Roman" w:eastAsia="AdvGulliv-R" w:hAnsi="Times New Roman" w:cs="Times New Roman"/>
          <w:bCs/>
          <w:sz w:val="32"/>
          <w:szCs w:val="32"/>
          <w:lang w:val="en-IN"/>
        </w:rPr>
        <w:t>Our investigations indicates that the performance is better for cases with a lower tremor subscore than the ones with a hig</w:t>
      </w:r>
      <w:r w:rsidRPr="00256EC2">
        <w:rPr>
          <w:rFonts w:ascii="Times New Roman" w:eastAsia="AdvGulliv-R" w:hAnsi="Times New Roman" w:cs="Times New Roman"/>
          <w:bCs/>
          <w:sz w:val="32"/>
          <w:szCs w:val="32"/>
          <w:lang w:val="en-IN"/>
        </w:rPr>
        <w:t xml:space="preserve">her tremor subscore.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256EC2"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256EC2" w:rsidRDefault="00256EC2" w:rsidP="00F5183A">
      <w:pPr>
        <w:rPr>
          <w:rFonts w:ascii="Times New Roman" w:hAnsi="Times New Roman" w:cs="Times New Roman"/>
          <w:b/>
          <w:sz w:val="28"/>
          <w:szCs w:val="28"/>
        </w:rPr>
      </w:pPr>
    </w:p>
    <w:p w:rsidR="00256EC2" w:rsidRPr="00F5183A" w:rsidRDefault="00256EC2"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311E0" w:rsidP="00E53AA4">
      <w:pPr>
        <w:spacing w:after="0" w:line="360" w:lineRule="auto"/>
        <w:jc w:val="both"/>
        <w:rPr>
          <w:rFonts w:ascii="Times New Roman" w:hAnsi="Times New Roman" w:cs="Times New Roman"/>
        </w:rPr>
      </w:pPr>
      <w:r w:rsidRPr="00E311E0">
        <w:rPr>
          <w:rFonts w:ascii="Times New Roman" w:hAnsi="Times New Roman" w:cs="Times New Roman"/>
        </w:rPr>
        <w:drawing>
          <wp:inline distT="0" distB="0" distL="0" distR="0">
            <wp:extent cx="5943600" cy="563880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56388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F5183A" w:rsidRPr="00E311E0" w:rsidRDefault="00D81E16" w:rsidP="00E311E0">
      <w:pPr>
        <w:spacing w:after="0" w:line="360" w:lineRule="auto"/>
        <w:jc w:val="both"/>
        <w:rPr>
          <w:rFonts w:ascii="Times New Roman" w:hAnsi="Times New Roman" w:cs="Times New Roman"/>
        </w:rPr>
      </w:pPr>
      <w:r>
        <w:rPr>
          <w:rFonts w:ascii="Times New Roman" w:hAnsi="Times New Roman" w:cs="Times New Roman"/>
          <w:noProof/>
        </w:rPr>
        <w:t xml:space="preserve">          </w:t>
      </w:r>
      <w:r w:rsidR="00E311E0">
        <w:rPr>
          <w:rFonts w:ascii="Times New Roman" w:hAnsi="Times New Roman" w:cs="Times New Roman"/>
          <w:noProof/>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C3D68" w:rsidRPr="00EC3D68" w:rsidRDefault="00EC3D68" w:rsidP="00EC3D68">
      <w:pPr>
        <w:pStyle w:val="BodyText"/>
        <w:rPr>
          <w:bCs/>
          <w:iCs/>
          <w:sz w:val="32"/>
          <w:szCs w:val="32"/>
          <w:lang w:val="en-IN"/>
        </w:rPr>
      </w:pPr>
      <w:r w:rsidRPr="00EC3D68">
        <w:rPr>
          <w:b/>
          <w:iCs/>
          <w:sz w:val="28"/>
          <w:szCs w:val="28"/>
          <w:lang w:val="en-IN"/>
        </w:rPr>
        <w:t xml:space="preserve">    </w:t>
      </w:r>
      <w:r w:rsidRPr="00EC3D68">
        <w:rPr>
          <w:bCs/>
          <w:iCs/>
          <w:sz w:val="32"/>
          <w:szCs w:val="32"/>
          <w:lang w:val="en-IN"/>
        </w:rPr>
        <w:t xml:space="preserve">We developed a machine learning algorithm to automatically estimate tremor severity from subjects’ free body movements. Our method consisted of a feature extraction and regression model. The former extracted 78 features from every 5-s segment of data while the latter estimated a tremor subscore for every 10-min duration of the data. Two regression models were considered in this study. One model used gradient tree boosting and the other was based on LSTM deep learning. The developed models were assessed using data from 24 PD subjects who had one wearable sensor on their most affected wrist and one on the most affected ankle as performed a variety of free body movements. Our evaluations demonstrated that gradient tree boosting resulted in the highest correlation (r = 0.96 with held-out testing and r = 0.93 using leave-one-out cross-validation) reported in the literature when using unconstrained body movements’ data. In addition, we investigated the potential of the gradient tree boosting model in estimating resting and action tremor. The model estimated resting tremor with a high correlation to the UPDRS-III assessment while action tremor was estimated with a moderate correlation. These results support that the developed tremor estimation method, combined with wearable sensors, provide a reliable approach for estimating tremor severity as PD subjects experience in a typical day, thereby providing necessary information for </w:t>
      </w:r>
      <w:r w:rsidRPr="00EC3D68">
        <w:rPr>
          <w:bCs/>
          <w:iCs/>
          <w:sz w:val="32"/>
          <w:szCs w:val="32"/>
          <w:lang w:val="en-IN"/>
        </w:rPr>
        <w:lastRenderedPageBreak/>
        <w:t>effective therapeutic management of patients suffering from Parkinsonian tremor.</w:t>
      </w:r>
      <w:r w:rsidRPr="00EC3D68">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C3D68" w:rsidRDefault="00EC3D68" w:rsidP="00E53AA4">
      <w:pPr>
        <w:pStyle w:val="BodyText"/>
        <w:rPr>
          <w:b/>
          <w:iCs/>
          <w:sz w:val="28"/>
          <w:szCs w:val="28"/>
        </w:rPr>
      </w:pPr>
    </w:p>
    <w:p w:rsidR="00EC3D68" w:rsidRDefault="00EC3D68" w:rsidP="00E53AA4">
      <w:pPr>
        <w:pStyle w:val="BodyText"/>
        <w:rPr>
          <w:b/>
          <w:iCs/>
          <w:sz w:val="28"/>
          <w:szCs w:val="28"/>
        </w:rPr>
      </w:pPr>
    </w:p>
    <w:p w:rsidR="00EC3D68" w:rsidRDefault="00EC3D68" w:rsidP="00E53AA4">
      <w:pPr>
        <w:pStyle w:val="BodyText"/>
        <w:rPr>
          <w:b/>
          <w:iCs/>
          <w:sz w:val="28"/>
          <w:szCs w:val="28"/>
        </w:rPr>
      </w:pPr>
    </w:p>
    <w:p w:rsidR="00EC3D68" w:rsidRDefault="00EC3D68" w:rsidP="00E53AA4">
      <w:pPr>
        <w:pStyle w:val="BodyText"/>
        <w:rPr>
          <w:b/>
          <w:iCs/>
          <w:sz w:val="28"/>
          <w:szCs w:val="28"/>
        </w:rPr>
      </w:pPr>
    </w:p>
    <w:p w:rsidR="00EC3D68" w:rsidRDefault="00EC3D68" w:rsidP="00E53AA4">
      <w:pPr>
        <w:pStyle w:val="BodyText"/>
        <w:rPr>
          <w:b/>
          <w:iCs/>
          <w:sz w:val="28"/>
          <w:szCs w:val="28"/>
        </w:rPr>
      </w:pPr>
    </w:p>
    <w:p w:rsidR="00EC3D68" w:rsidRDefault="00EC3D68" w:rsidP="00E53AA4">
      <w:pPr>
        <w:pStyle w:val="BodyText"/>
        <w:rPr>
          <w:b/>
          <w:iCs/>
          <w:sz w:val="28"/>
          <w:szCs w:val="28"/>
        </w:rPr>
      </w:pPr>
    </w:p>
    <w:p w:rsidR="00F2524A" w:rsidRDefault="00F2524A" w:rsidP="00E53AA4">
      <w:pPr>
        <w:pStyle w:val="BodyText"/>
        <w:rPr>
          <w:b/>
          <w:iCs/>
          <w:sz w:val="28"/>
          <w:szCs w:val="28"/>
        </w:rPr>
      </w:pPr>
    </w:p>
    <w:p w:rsidR="00F2524A" w:rsidRDefault="00F2524A" w:rsidP="00E53AA4">
      <w:pPr>
        <w:pStyle w:val="BodyText"/>
        <w:rPr>
          <w:b/>
          <w:iCs/>
          <w:sz w:val="28"/>
          <w:szCs w:val="28"/>
        </w:rPr>
      </w:pPr>
    </w:p>
    <w:p w:rsidR="00F2524A" w:rsidRDefault="00F2524A" w:rsidP="00E53AA4">
      <w:pPr>
        <w:pStyle w:val="BodyText"/>
        <w:rPr>
          <w:b/>
          <w:iCs/>
          <w:sz w:val="28"/>
          <w:szCs w:val="28"/>
        </w:rPr>
      </w:pPr>
    </w:p>
    <w:p w:rsidR="00F2524A" w:rsidRDefault="00F2524A" w:rsidP="00E53AA4">
      <w:pPr>
        <w:pStyle w:val="BodyText"/>
        <w:rPr>
          <w:b/>
          <w:iCs/>
          <w:sz w:val="28"/>
          <w:szCs w:val="28"/>
        </w:rPr>
      </w:pPr>
    </w:p>
    <w:p w:rsidR="00F2524A" w:rsidRDefault="00F2524A" w:rsidP="00E53AA4">
      <w:pPr>
        <w:pStyle w:val="BodyText"/>
        <w:rPr>
          <w:b/>
          <w:iCs/>
          <w:sz w:val="28"/>
          <w:szCs w:val="28"/>
        </w:rPr>
      </w:pPr>
    </w:p>
    <w:p w:rsidR="00F2524A" w:rsidRDefault="00F2524A" w:rsidP="00E53AA4">
      <w:pPr>
        <w:pStyle w:val="BodyText"/>
        <w:rPr>
          <w:b/>
          <w:iCs/>
          <w:sz w:val="28"/>
          <w:szCs w:val="28"/>
        </w:rPr>
      </w:pPr>
    </w:p>
    <w:p w:rsidR="00F2524A" w:rsidRDefault="00F2524A" w:rsidP="00E53AA4">
      <w:pPr>
        <w:pStyle w:val="BodyText"/>
        <w:rPr>
          <w:b/>
          <w:iCs/>
          <w:sz w:val="28"/>
          <w:szCs w:val="28"/>
        </w:rPr>
      </w:pPr>
    </w:p>
    <w:p w:rsidR="00F2524A" w:rsidRDefault="00F2524A" w:rsidP="00E53AA4">
      <w:pPr>
        <w:pStyle w:val="BodyText"/>
        <w:rPr>
          <w:b/>
          <w:iCs/>
          <w:sz w:val="28"/>
          <w:szCs w:val="28"/>
        </w:rPr>
      </w:pPr>
    </w:p>
    <w:p w:rsidR="00F2524A" w:rsidRDefault="00F2524A" w:rsidP="00E53AA4">
      <w:pPr>
        <w:pStyle w:val="BodyText"/>
        <w:rPr>
          <w:b/>
          <w:iCs/>
          <w:sz w:val="28"/>
          <w:szCs w:val="28"/>
        </w:rPr>
      </w:pPr>
    </w:p>
    <w:p w:rsidR="00F2524A" w:rsidRDefault="00F2524A" w:rsidP="00E53AA4">
      <w:pPr>
        <w:pStyle w:val="BodyText"/>
        <w:rPr>
          <w:b/>
          <w:iCs/>
          <w:sz w:val="28"/>
          <w:szCs w:val="28"/>
        </w:rPr>
      </w:pPr>
    </w:p>
    <w:p w:rsidR="00F2524A" w:rsidRDefault="00F2524A" w:rsidP="00E53AA4">
      <w:pPr>
        <w:pStyle w:val="BodyText"/>
        <w:rPr>
          <w:b/>
          <w:iCs/>
          <w:sz w:val="28"/>
          <w:szCs w:val="28"/>
        </w:rPr>
      </w:pPr>
    </w:p>
    <w:p w:rsidR="00F2524A" w:rsidRDefault="00F2524A" w:rsidP="00E53AA4">
      <w:pPr>
        <w:pStyle w:val="BodyText"/>
        <w:rPr>
          <w:b/>
          <w:iCs/>
          <w:sz w:val="28"/>
          <w:szCs w:val="28"/>
        </w:rPr>
      </w:pPr>
    </w:p>
    <w:p w:rsidR="00F2524A" w:rsidRDefault="00F2524A" w:rsidP="00E53AA4">
      <w:pPr>
        <w:pStyle w:val="BodyText"/>
        <w:rPr>
          <w:b/>
          <w:iCs/>
          <w:sz w:val="28"/>
          <w:szCs w:val="28"/>
        </w:rPr>
      </w:pPr>
    </w:p>
    <w:p w:rsidR="00F2524A" w:rsidRDefault="00F2524A" w:rsidP="00E53AA4">
      <w:pPr>
        <w:pStyle w:val="BodyText"/>
        <w:rPr>
          <w:b/>
          <w:iCs/>
          <w:sz w:val="28"/>
          <w:szCs w:val="28"/>
        </w:rPr>
      </w:pPr>
    </w:p>
    <w:p w:rsidR="00F2524A" w:rsidRDefault="00F2524A" w:rsidP="00E53AA4">
      <w:pPr>
        <w:pStyle w:val="BodyText"/>
        <w:rPr>
          <w:b/>
          <w:iCs/>
          <w:sz w:val="28"/>
          <w:szCs w:val="28"/>
        </w:rPr>
      </w:pPr>
    </w:p>
    <w:p w:rsidR="00F2524A" w:rsidRDefault="00F2524A" w:rsidP="00E53AA4">
      <w:pPr>
        <w:pStyle w:val="BodyText"/>
        <w:rPr>
          <w:b/>
          <w:iCs/>
          <w:sz w:val="28"/>
          <w:szCs w:val="28"/>
        </w:rPr>
      </w:pPr>
    </w:p>
    <w:p w:rsidR="00F2524A" w:rsidRDefault="00F2524A" w:rsidP="00E53AA4">
      <w:pPr>
        <w:pStyle w:val="BodyText"/>
        <w:rPr>
          <w:b/>
          <w:iCs/>
          <w:sz w:val="28"/>
          <w:szCs w:val="28"/>
        </w:rPr>
      </w:pPr>
    </w:p>
    <w:p w:rsidR="00F2524A" w:rsidRDefault="00F2524A"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9327B" w:rsidRDefault="00104EE8" w:rsidP="00E9327B">
      <w:pPr>
        <w:pStyle w:val="BodyText"/>
        <w:numPr>
          <w:ilvl w:val="0"/>
          <w:numId w:val="42"/>
        </w:numPr>
        <w:rPr>
          <w:sz w:val="32"/>
          <w:szCs w:val="32"/>
          <w:lang w:val="en-IN"/>
        </w:rPr>
      </w:pPr>
      <w:r w:rsidRPr="00E9327B">
        <w:rPr>
          <w:sz w:val="32"/>
          <w:szCs w:val="32"/>
          <w:lang w:val="en-IN"/>
        </w:rPr>
        <w:t xml:space="preserve">1.S. Patel, H. Park, P. Bonato, L. Chan and M. Rodgers, "A review of wearable sensors and systems with application </w:t>
      </w:r>
      <w:r w:rsidRPr="00E9327B">
        <w:rPr>
          <w:sz w:val="32"/>
          <w:szCs w:val="32"/>
          <w:lang w:val="en-IN"/>
        </w:rPr>
        <w:t xml:space="preserve">in rehabilitation", Journal of NeuroEngineering and Rehabilitation, vol. 9, no. 1, pp. 21, 2012. </w:t>
      </w:r>
    </w:p>
    <w:p w:rsidR="00000000" w:rsidRPr="00E9327B" w:rsidRDefault="00104EE8" w:rsidP="00E9327B">
      <w:pPr>
        <w:pStyle w:val="BodyText"/>
        <w:numPr>
          <w:ilvl w:val="0"/>
          <w:numId w:val="42"/>
        </w:numPr>
        <w:rPr>
          <w:sz w:val="32"/>
          <w:szCs w:val="32"/>
          <w:lang w:val="en-IN"/>
        </w:rPr>
      </w:pPr>
      <w:r w:rsidRPr="00E9327B">
        <w:rPr>
          <w:sz w:val="32"/>
          <w:szCs w:val="32"/>
          <w:lang w:val="en-IN"/>
        </w:rPr>
        <w:t>2.C. Goetz, B. Tilley, S. Shaftman, G. Stebbins, S. Fahn, P. Martinez-Martin, et al., "Movement Disorder Society-sponsored revision of the Unified Parkinson'</w:t>
      </w:r>
      <w:r w:rsidRPr="00E9327B">
        <w:rPr>
          <w:sz w:val="32"/>
          <w:szCs w:val="32"/>
          <w:lang w:val="en-IN"/>
        </w:rPr>
        <w:t xml:space="preserve">s Disease Rating Scale (MDS-UPDRS): Scale presentation and clinimetric testing results", Movement Disorders, vol. 23, no. 15, pp. 2129-2170, 2008. </w:t>
      </w:r>
    </w:p>
    <w:p w:rsidR="00000000" w:rsidRPr="00E9327B" w:rsidRDefault="00104EE8" w:rsidP="00E9327B">
      <w:pPr>
        <w:pStyle w:val="BodyText"/>
        <w:numPr>
          <w:ilvl w:val="0"/>
          <w:numId w:val="42"/>
        </w:numPr>
        <w:rPr>
          <w:sz w:val="32"/>
          <w:szCs w:val="32"/>
          <w:lang w:val="en-IN"/>
        </w:rPr>
      </w:pPr>
      <w:r w:rsidRPr="00E9327B">
        <w:rPr>
          <w:sz w:val="32"/>
          <w:szCs w:val="32"/>
          <w:lang w:val="en-IN"/>
        </w:rPr>
        <w:t>3.M. Bacher, E. Scholz and H. Diener, "24 Hour continuous tremor quantification based on EMG recording", El</w:t>
      </w:r>
      <w:r w:rsidRPr="00E9327B">
        <w:rPr>
          <w:sz w:val="32"/>
          <w:szCs w:val="32"/>
          <w:lang w:val="en-IN"/>
        </w:rPr>
        <w:t xml:space="preserve">ectroencephalography and Clinical Neurophysiology, vol. 72, no. 2, pp. 376-183, 1989. </w:t>
      </w:r>
    </w:p>
    <w:p w:rsidR="00000000" w:rsidRPr="00E9327B" w:rsidRDefault="00104EE8" w:rsidP="00E9327B">
      <w:pPr>
        <w:pStyle w:val="BodyText"/>
        <w:numPr>
          <w:ilvl w:val="0"/>
          <w:numId w:val="42"/>
        </w:numPr>
        <w:rPr>
          <w:sz w:val="32"/>
          <w:szCs w:val="32"/>
          <w:lang w:val="en-IN"/>
        </w:rPr>
      </w:pPr>
      <w:r w:rsidRPr="00E9327B">
        <w:rPr>
          <w:sz w:val="32"/>
          <w:szCs w:val="32"/>
          <w:lang w:val="en-IN"/>
        </w:rPr>
        <w:t>4.A. Salarian, H. Russmann, C. Wider, P. Burkhard, F. Vingerhoets and K. Aminian, "Quantification of Tremor and Bradykinesia in Parkinson's Disease Using a Novel Ambula</w:t>
      </w:r>
      <w:r w:rsidRPr="00E9327B">
        <w:rPr>
          <w:sz w:val="32"/>
          <w:szCs w:val="32"/>
          <w:lang w:val="en-IN"/>
        </w:rPr>
        <w:t xml:space="preserve">tory Monitoring System", IEEE Transactions on Biomedical Engineering, vol. 54, no. 2, pp. 313-322, 2007. </w:t>
      </w:r>
    </w:p>
    <w:p w:rsidR="00000000" w:rsidRPr="00E9327B" w:rsidRDefault="00104EE8" w:rsidP="00E9327B">
      <w:pPr>
        <w:pStyle w:val="BodyText"/>
        <w:numPr>
          <w:ilvl w:val="0"/>
          <w:numId w:val="42"/>
        </w:numPr>
        <w:rPr>
          <w:sz w:val="32"/>
          <w:szCs w:val="32"/>
          <w:lang w:val="en-IN"/>
        </w:rPr>
      </w:pPr>
      <w:r w:rsidRPr="00E9327B">
        <w:rPr>
          <w:sz w:val="32"/>
          <w:szCs w:val="32"/>
          <w:lang w:val="en-IN"/>
        </w:rPr>
        <w:t>5.J. Hoff, A. v/d Plas, E. Wagemans and J. van Hilten, "Accelerometric assessment of levodopa-induced dyskinesias in Parkinson's disease", Movement D</w:t>
      </w:r>
      <w:r w:rsidRPr="00E9327B">
        <w:rPr>
          <w:sz w:val="32"/>
          <w:szCs w:val="32"/>
          <w:lang w:val="en-IN"/>
        </w:rPr>
        <w:t xml:space="preserve">isorders, vol. 16, no. 1, pp. 58-61, 2001. </w:t>
      </w:r>
    </w:p>
    <w:p w:rsidR="00000000" w:rsidRPr="00E9327B" w:rsidRDefault="00104EE8" w:rsidP="00E9327B">
      <w:pPr>
        <w:pStyle w:val="BodyText"/>
        <w:numPr>
          <w:ilvl w:val="0"/>
          <w:numId w:val="42"/>
        </w:numPr>
        <w:rPr>
          <w:sz w:val="32"/>
          <w:szCs w:val="32"/>
          <w:lang w:val="en-IN"/>
        </w:rPr>
      </w:pPr>
      <w:r w:rsidRPr="00E9327B">
        <w:rPr>
          <w:sz w:val="32"/>
          <w:szCs w:val="32"/>
          <w:lang w:val="en-IN"/>
        </w:rPr>
        <w:lastRenderedPageBreak/>
        <w:t>6.D. Hobson, "Clinical Manifestations of Parkinson's Disease and Parkinsonism", Can J Neurol Sci., vol. 30, no. 1, pp. 52-59, 2003.</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4EE8" w:rsidRDefault="00104EE8" w:rsidP="003654DF">
      <w:pPr>
        <w:spacing w:after="0" w:line="240" w:lineRule="auto"/>
      </w:pPr>
      <w:r>
        <w:separator/>
      </w:r>
    </w:p>
  </w:endnote>
  <w:endnote w:type="continuationSeparator" w:id="1">
    <w:p w:rsidR="00104EE8" w:rsidRDefault="00104EE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4EE8" w:rsidRDefault="00104EE8" w:rsidP="003654DF">
      <w:pPr>
        <w:spacing w:after="0" w:line="240" w:lineRule="auto"/>
      </w:pPr>
      <w:r>
        <w:separator/>
      </w:r>
    </w:p>
  </w:footnote>
  <w:footnote w:type="continuationSeparator" w:id="1">
    <w:p w:rsidR="00104EE8" w:rsidRDefault="00104EE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83FB3">
        <w:pPr>
          <w:pStyle w:val="Header"/>
          <w:jc w:val="right"/>
        </w:pPr>
        <w:fldSimple w:instr=" PAGE   \* MERGEFORMAT ">
          <w:r w:rsidR="00E311E0">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420C0C"/>
    <w:multiLevelType w:val="hybridMultilevel"/>
    <w:tmpl w:val="D206BF88"/>
    <w:lvl w:ilvl="0" w:tplc="5E2C3552">
      <w:start w:val="1"/>
      <w:numFmt w:val="bullet"/>
      <w:lvlText w:val=""/>
      <w:lvlJc w:val="left"/>
      <w:pPr>
        <w:tabs>
          <w:tab w:val="num" w:pos="720"/>
        </w:tabs>
        <w:ind w:left="720" w:hanging="360"/>
      </w:pPr>
      <w:rPr>
        <w:rFonts w:ascii="Wingdings 2" w:hAnsi="Wingdings 2" w:hint="default"/>
      </w:rPr>
    </w:lvl>
    <w:lvl w:ilvl="1" w:tplc="E7183BA8" w:tentative="1">
      <w:start w:val="1"/>
      <w:numFmt w:val="bullet"/>
      <w:lvlText w:val=""/>
      <w:lvlJc w:val="left"/>
      <w:pPr>
        <w:tabs>
          <w:tab w:val="num" w:pos="1440"/>
        </w:tabs>
        <w:ind w:left="1440" w:hanging="360"/>
      </w:pPr>
      <w:rPr>
        <w:rFonts w:ascii="Wingdings 2" w:hAnsi="Wingdings 2" w:hint="default"/>
      </w:rPr>
    </w:lvl>
    <w:lvl w:ilvl="2" w:tplc="2E30686C" w:tentative="1">
      <w:start w:val="1"/>
      <w:numFmt w:val="bullet"/>
      <w:lvlText w:val=""/>
      <w:lvlJc w:val="left"/>
      <w:pPr>
        <w:tabs>
          <w:tab w:val="num" w:pos="2160"/>
        </w:tabs>
        <w:ind w:left="2160" w:hanging="360"/>
      </w:pPr>
      <w:rPr>
        <w:rFonts w:ascii="Wingdings 2" w:hAnsi="Wingdings 2" w:hint="default"/>
      </w:rPr>
    </w:lvl>
    <w:lvl w:ilvl="3" w:tplc="68D4E846" w:tentative="1">
      <w:start w:val="1"/>
      <w:numFmt w:val="bullet"/>
      <w:lvlText w:val=""/>
      <w:lvlJc w:val="left"/>
      <w:pPr>
        <w:tabs>
          <w:tab w:val="num" w:pos="2880"/>
        </w:tabs>
        <w:ind w:left="2880" w:hanging="360"/>
      </w:pPr>
      <w:rPr>
        <w:rFonts w:ascii="Wingdings 2" w:hAnsi="Wingdings 2" w:hint="default"/>
      </w:rPr>
    </w:lvl>
    <w:lvl w:ilvl="4" w:tplc="60FE7C6C" w:tentative="1">
      <w:start w:val="1"/>
      <w:numFmt w:val="bullet"/>
      <w:lvlText w:val=""/>
      <w:lvlJc w:val="left"/>
      <w:pPr>
        <w:tabs>
          <w:tab w:val="num" w:pos="3600"/>
        </w:tabs>
        <w:ind w:left="3600" w:hanging="360"/>
      </w:pPr>
      <w:rPr>
        <w:rFonts w:ascii="Wingdings 2" w:hAnsi="Wingdings 2" w:hint="default"/>
      </w:rPr>
    </w:lvl>
    <w:lvl w:ilvl="5" w:tplc="B86462CE" w:tentative="1">
      <w:start w:val="1"/>
      <w:numFmt w:val="bullet"/>
      <w:lvlText w:val=""/>
      <w:lvlJc w:val="left"/>
      <w:pPr>
        <w:tabs>
          <w:tab w:val="num" w:pos="4320"/>
        </w:tabs>
        <w:ind w:left="4320" w:hanging="360"/>
      </w:pPr>
      <w:rPr>
        <w:rFonts w:ascii="Wingdings 2" w:hAnsi="Wingdings 2" w:hint="default"/>
      </w:rPr>
    </w:lvl>
    <w:lvl w:ilvl="6" w:tplc="DAD82008" w:tentative="1">
      <w:start w:val="1"/>
      <w:numFmt w:val="bullet"/>
      <w:lvlText w:val=""/>
      <w:lvlJc w:val="left"/>
      <w:pPr>
        <w:tabs>
          <w:tab w:val="num" w:pos="5040"/>
        </w:tabs>
        <w:ind w:left="5040" w:hanging="360"/>
      </w:pPr>
      <w:rPr>
        <w:rFonts w:ascii="Wingdings 2" w:hAnsi="Wingdings 2" w:hint="default"/>
      </w:rPr>
    </w:lvl>
    <w:lvl w:ilvl="7" w:tplc="131C89D8" w:tentative="1">
      <w:start w:val="1"/>
      <w:numFmt w:val="bullet"/>
      <w:lvlText w:val=""/>
      <w:lvlJc w:val="left"/>
      <w:pPr>
        <w:tabs>
          <w:tab w:val="num" w:pos="5760"/>
        </w:tabs>
        <w:ind w:left="5760" w:hanging="360"/>
      </w:pPr>
      <w:rPr>
        <w:rFonts w:ascii="Wingdings 2" w:hAnsi="Wingdings 2" w:hint="default"/>
      </w:rPr>
    </w:lvl>
    <w:lvl w:ilvl="8" w:tplc="997E0DC4" w:tentative="1">
      <w:start w:val="1"/>
      <w:numFmt w:val="bullet"/>
      <w:lvlText w:val=""/>
      <w:lvlJc w:val="left"/>
      <w:pPr>
        <w:tabs>
          <w:tab w:val="num" w:pos="6480"/>
        </w:tabs>
        <w:ind w:left="6480" w:hanging="360"/>
      </w:pPr>
      <w:rPr>
        <w:rFonts w:ascii="Wingdings 2" w:hAnsi="Wingdings 2" w:hint="default"/>
      </w:rPr>
    </w:lvl>
  </w:abstractNum>
  <w:abstractNum w:abstractNumId="3">
    <w:nsid w:val="094D0EBC"/>
    <w:multiLevelType w:val="hybridMultilevel"/>
    <w:tmpl w:val="F52883C8"/>
    <w:lvl w:ilvl="0" w:tplc="1116BB88">
      <w:start w:val="1"/>
      <w:numFmt w:val="bullet"/>
      <w:lvlText w:val=""/>
      <w:lvlJc w:val="left"/>
      <w:pPr>
        <w:tabs>
          <w:tab w:val="num" w:pos="720"/>
        </w:tabs>
        <w:ind w:left="720" w:hanging="360"/>
      </w:pPr>
      <w:rPr>
        <w:rFonts w:ascii="Wingdings 2" w:hAnsi="Wingdings 2" w:hint="default"/>
      </w:rPr>
    </w:lvl>
    <w:lvl w:ilvl="1" w:tplc="C2D05626" w:tentative="1">
      <w:start w:val="1"/>
      <w:numFmt w:val="bullet"/>
      <w:lvlText w:val=""/>
      <w:lvlJc w:val="left"/>
      <w:pPr>
        <w:tabs>
          <w:tab w:val="num" w:pos="1440"/>
        </w:tabs>
        <w:ind w:left="1440" w:hanging="360"/>
      </w:pPr>
      <w:rPr>
        <w:rFonts w:ascii="Wingdings 2" w:hAnsi="Wingdings 2" w:hint="default"/>
      </w:rPr>
    </w:lvl>
    <w:lvl w:ilvl="2" w:tplc="7E18FC56" w:tentative="1">
      <w:start w:val="1"/>
      <w:numFmt w:val="bullet"/>
      <w:lvlText w:val=""/>
      <w:lvlJc w:val="left"/>
      <w:pPr>
        <w:tabs>
          <w:tab w:val="num" w:pos="2160"/>
        </w:tabs>
        <w:ind w:left="2160" w:hanging="360"/>
      </w:pPr>
      <w:rPr>
        <w:rFonts w:ascii="Wingdings 2" w:hAnsi="Wingdings 2" w:hint="default"/>
      </w:rPr>
    </w:lvl>
    <w:lvl w:ilvl="3" w:tplc="052A83CA" w:tentative="1">
      <w:start w:val="1"/>
      <w:numFmt w:val="bullet"/>
      <w:lvlText w:val=""/>
      <w:lvlJc w:val="left"/>
      <w:pPr>
        <w:tabs>
          <w:tab w:val="num" w:pos="2880"/>
        </w:tabs>
        <w:ind w:left="2880" w:hanging="360"/>
      </w:pPr>
      <w:rPr>
        <w:rFonts w:ascii="Wingdings 2" w:hAnsi="Wingdings 2" w:hint="default"/>
      </w:rPr>
    </w:lvl>
    <w:lvl w:ilvl="4" w:tplc="58F40430" w:tentative="1">
      <w:start w:val="1"/>
      <w:numFmt w:val="bullet"/>
      <w:lvlText w:val=""/>
      <w:lvlJc w:val="left"/>
      <w:pPr>
        <w:tabs>
          <w:tab w:val="num" w:pos="3600"/>
        </w:tabs>
        <w:ind w:left="3600" w:hanging="360"/>
      </w:pPr>
      <w:rPr>
        <w:rFonts w:ascii="Wingdings 2" w:hAnsi="Wingdings 2" w:hint="default"/>
      </w:rPr>
    </w:lvl>
    <w:lvl w:ilvl="5" w:tplc="04CA3768" w:tentative="1">
      <w:start w:val="1"/>
      <w:numFmt w:val="bullet"/>
      <w:lvlText w:val=""/>
      <w:lvlJc w:val="left"/>
      <w:pPr>
        <w:tabs>
          <w:tab w:val="num" w:pos="4320"/>
        </w:tabs>
        <w:ind w:left="4320" w:hanging="360"/>
      </w:pPr>
      <w:rPr>
        <w:rFonts w:ascii="Wingdings 2" w:hAnsi="Wingdings 2" w:hint="default"/>
      </w:rPr>
    </w:lvl>
    <w:lvl w:ilvl="6" w:tplc="EC703EBC" w:tentative="1">
      <w:start w:val="1"/>
      <w:numFmt w:val="bullet"/>
      <w:lvlText w:val=""/>
      <w:lvlJc w:val="left"/>
      <w:pPr>
        <w:tabs>
          <w:tab w:val="num" w:pos="5040"/>
        </w:tabs>
        <w:ind w:left="5040" w:hanging="360"/>
      </w:pPr>
      <w:rPr>
        <w:rFonts w:ascii="Wingdings 2" w:hAnsi="Wingdings 2" w:hint="default"/>
      </w:rPr>
    </w:lvl>
    <w:lvl w:ilvl="7" w:tplc="206EA022" w:tentative="1">
      <w:start w:val="1"/>
      <w:numFmt w:val="bullet"/>
      <w:lvlText w:val=""/>
      <w:lvlJc w:val="left"/>
      <w:pPr>
        <w:tabs>
          <w:tab w:val="num" w:pos="5760"/>
        </w:tabs>
        <w:ind w:left="5760" w:hanging="360"/>
      </w:pPr>
      <w:rPr>
        <w:rFonts w:ascii="Wingdings 2" w:hAnsi="Wingdings 2" w:hint="default"/>
      </w:rPr>
    </w:lvl>
    <w:lvl w:ilvl="8" w:tplc="E2EAC0C0" w:tentative="1">
      <w:start w:val="1"/>
      <w:numFmt w:val="bullet"/>
      <w:lvlText w:val=""/>
      <w:lvlJc w:val="left"/>
      <w:pPr>
        <w:tabs>
          <w:tab w:val="num" w:pos="6480"/>
        </w:tabs>
        <w:ind w:left="6480" w:hanging="360"/>
      </w:pPr>
      <w:rPr>
        <w:rFonts w:ascii="Wingdings 2" w:hAnsi="Wingdings 2" w:hint="default"/>
      </w:rPr>
    </w:lvl>
  </w:abstractNum>
  <w:abstractNum w:abstractNumId="4">
    <w:nsid w:val="0B3343F2"/>
    <w:multiLevelType w:val="hybridMultilevel"/>
    <w:tmpl w:val="C85E7592"/>
    <w:lvl w:ilvl="0" w:tplc="D4B8513E">
      <w:start w:val="1"/>
      <w:numFmt w:val="bullet"/>
      <w:lvlText w:val=""/>
      <w:lvlJc w:val="left"/>
      <w:pPr>
        <w:tabs>
          <w:tab w:val="num" w:pos="720"/>
        </w:tabs>
        <w:ind w:left="720" w:hanging="360"/>
      </w:pPr>
      <w:rPr>
        <w:rFonts w:ascii="Wingdings 2" w:hAnsi="Wingdings 2" w:hint="default"/>
      </w:rPr>
    </w:lvl>
    <w:lvl w:ilvl="1" w:tplc="4EFA52F2" w:tentative="1">
      <w:start w:val="1"/>
      <w:numFmt w:val="bullet"/>
      <w:lvlText w:val=""/>
      <w:lvlJc w:val="left"/>
      <w:pPr>
        <w:tabs>
          <w:tab w:val="num" w:pos="1440"/>
        </w:tabs>
        <w:ind w:left="1440" w:hanging="360"/>
      </w:pPr>
      <w:rPr>
        <w:rFonts w:ascii="Wingdings 2" w:hAnsi="Wingdings 2" w:hint="default"/>
      </w:rPr>
    </w:lvl>
    <w:lvl w:ilvl="2" w:tplc="8BBE7B2A" w:tentative="1">
      <w:start w:val="1"/>
      <w:numFmt w:val="bullet"/>
      <w:lvlText w:val=""/>
      <w:lvlJc w:val="left"/>
      <w:pPr>
        <w:tabs>
          <w:tab w:val="num" w:pos="2160"/>
        </w:tabs>
        <w:ind w:left="2160" w:hanging="360"/>
      </w:pPr>
      <w:rPr>
        <w:rFonts w:ascii="Wingdings 2" w:hAnsi="Wingdings 2" w:hint="default"/>
      </w:rPr>
    </w:lvl>
    <w:lvl w:ilvl="3" w:tplc="7E5C0DE4" w:tentative="1">
      <w:start w:val="1"/>
      <w:numFmt w:val="bullet"/>
      <w:lvlText w:val=""/>
      <w:lvlJc w:val="left"/>
      <w:pPr>
        <w:tabs>
          <w:tab w:val="num" w:pos="2880"/>
        </w:tabs>
        <w:ind w:left="2880" w:hanging="360"/>
      </w:pPr>
      <w:rPr>
        <w:rFonts w:ascii="Wingdings 2" w:hAnsi="Wingdings 2" w:hint="default"/>
      </w:rPr>
    </w:lvl>
    <w:lvl w:ilvl="4" w:tplc="5ECAF194" w:tentative="1">
      <w:start w:val="1"/>
      <w:numFmt w:val="bullet"/>
      <w:lvlText w:val=""/>
      <w:lvlJc w:val="left"/>
      <w:pPr>
        <w:tabs>
          <w:tab w:val="num" w:pos="3600"/>
        </w:tabs>
        <w:ind w:left="3600" w:hanging="360"/>
      </w:pPr>
      <w:rPr>
        <w:rFonts w:ascii="Wingdings 2" w:hAnsi="Wingdings 2" w:hint="default"/>
      </w:rPr>
    </w:lvl>
    <w:lvl w:ilvl="5" w:tplc="81BA4526" w:tentative="1">
      <w:start w:val="1"/>
      <w:numFmt w:val="bullet"/>
      <w:lvlText w:val=""/>
      <w:lvlJc w:val="left"/>
      <w:pPr>
        <w:tabs>
          <w:tab w:val="num" w:pos="4320"/>
        </w:tabs>
        <w:ind w:left="4320" w:hanging="360"/>
      </w:pPr>
      <w:rPr>
        <w:rFonts w:ascii="Wingdings 2" w:hAnsi="Wingdings 2" w:hint="default"/>
      </w:rPr>
    </w:lvl>
    <w:lvl w:ilvl="6" w:tplc="4D7E4102" w:tentative="1">
      <w:start w:val="1"/>
      <w:numFmt w:val="bullet"/>
      <w:lvlText w:val=""/>
      <w:lvlJc w:val="left"/>
      <w:pPr>
        <w:tabs>
          <w:tab w:val="num" w:pos="5040"/>
        </w:tabs>
        <w:ind w:left="5040" w:hanging="360"/>
      </w:pPr>
      <w:rPr>
        <w:rFonts w:ascii="Wingdings 2" w:hAnsi="Wingdings 2" w:hint="default"/>
      </w:rPr>
    </w:lvl>
    <w:lvl w:ilvl="7" w:tplc="70AAA7C2" w:tentative="1">
      <w:start w:val="1"/>
      <w:numFmt w:val="bullet"/>
      <w:lvlText w:val=""/>
      <w:lvlJc w:val="left"/>
      <w:pPr>
        <w:tabs>
          <w:tab w:val="num" w:pos="5760"/>
        </w:tabs>
        <w:ind w:left="5760" w:hanging="360"/>
      </w:pPr>
      <w:rPr>
        <w:rFonts w:ascii="Wingdings 2" w:hAnsi="Wingdings 2" w:hint="default"/>
      </w:rPr>
    </w:lvl>
    <w:lvl w:ilvl="8" w:tplc="2CE0FC2A" w:tentative="1">
      <w:start w:val="1"/>
      <w:numFmt w:val="bullet"/>
      <w:lvlText w:val=""/>
      <w:lvlJc w:val="left"/>
      <w:pPr>
        <w:tabs>
          <w:tab w:val="num" w:pos="6480"/>
        </w:tabs>
        <w:ind w:left="6480" w:hanging="360"/>
      </w:pPr>
      <w:rPr>
        <w:rFonts w:ascii="Wingdings 2" w:hAnsi="Wingdings 2" w:hint="default"/>
      </w:rPr>
    </w:lvl>
  </w:abstractNum>
  <w:abstractNum w:abstractNumId="5">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84B1C32"/>
    <w:multiLevelType w:val="hybridMultilevel"/>
    <w:tmpl w:val="E056035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3">
    <w:nsid w:val="26036DAF"/>
    <w:multiLevelType w:val="hybridMultilevel"/>
    <w:tmpl w:val="273A5222"/>
    <w:lvl w:ilvl="0" w:tplc="34D4F25C">
      <w:start w:val="1"/>
      <w:numFmt w:val="bullet"/>
      <w:lvlText w:val=""/>
      <w:lvlJc w:val="left"/>
      <w:pPr>
        <w:tabs>
          <w:tab w:val="num" w:pos="720"/>
        </w:tabs>
        <w:ind w:left="720" w:hanging="360"/>
      </w:pPr>
      <w:rPr>
        <w:rFonts w:ascii="Wingdings 2" w:hAnsi="Wingdings 2" w:hint="default"/>
      </w:rPr>
    </w:lvl>
    <w:lvl w:ilvl="1" w:tplc="35789B32" w:tentative="1">
      <w:start w:val="1"/>
      <w:numFmt w:val="bullet"/>
      <w:lvlText w:val=""/>
      <w:lvlJc w:val="left"/>
      <w:pPr>
        <w:tabs>
          <w:tab w:val="num" w:pos="1440"/>
        </w:tabs>
        <w:ind w:left="1440" w:hanging="360"/>
      </w:pPr>
      <w:rPr>
        <w:rFonts w:ascii="Wingdings 2" w:hAnsi="Wingdings 2" w:hint="default"/>
      </w:rPr>
    </w:lvl>
    <w:lvl w:ilvl="2" w:tplc="37260084" w:tentative="1">
      <w:start w:val="1"/>
      <w:numFmt w:val="bullet"/>
      <w:lvlText w:val=""/>
      <w:lvlJc w:val="left"/>
      <w:pPr>
        <w:tabs>
          <w:tab w:val="num" w:pos="2160"/>
        </w:tabs>
        <w:ind w:left="2160" w:hanging="360"/>
      </w:pPr>
      <w:rPr>
        <w:rFonts w:ascii="Wingdings 2" w:hAnsi="Wingdings 2" w:hint="default"/>
      </w:rPr>
    </w:lvl>
    <w:lvl w:ilvl="3" w:tplc="369453E0" w:tentative="1">
      <w:start w:val="1"/>
      <w:numFmt w:val="bullet"/>
      <w:lvlText w:val=""/>
      <w:lvlJc w:val="left"/>
      <w:pPr>
        <w:tabs>
          <w:tab w:val="num" w:pos="2880"/>
        </w:tabs>
        <w:ind w:left="2880" w:hanging="360"/>
      </w:pPr>
      <w:rPr>
        <w:rFonts w:ascii="Wingdings 2" w:hAnsi="Wingdings 2" w:hint="default"/>
      </w:rPr>
    </w:lvl>
    <w:lvl w:ilvl="4" w:tplc="405210D4" w:tentative="1">
      <w:start w:val="1"/>
      <w:numFmt w:val="bullet"/>
      <w:lvlText w:val=""/>
      <w:lvlJc w:val="left"/>
      <w:pPr>
        <w:tabs>
          <w:tab w:val="num" w:pos="3600"/>
        </w:tabs>
        <w:ind w:left="3600" w:hanging="360"/>
      </w:pPr>
      <w:rPr>
        <w:rFonts w:ascii="Wingdings 2" w:hAnsi="Wingdings 2" w:hint="default"/>
      </w:rPr>
    </w:lvl>
    <w:lvl w:ilvl="5" w:tplc="0F686666" w:tentative="1">
      <w:start w:val="1"/>
      <w:numFmt w:val="bullet"/>
      <w:lvlText w:val=""/>
      <w:lvlJc w:val="left"/>
      <w:pPr>
        <w:tabs>
          <w:tab w:val="num" w:pos="4320"/>
        </w:tabs>
        <w:ind w:left="4320" w:hanging="360"/>
      </w:pPr>
      <w:rPr>
        <w:rFonts w:ascii="Wingdings 2" w:hAnsi="Wingdings 2" w:hint="default"/>
      </w:rPr>
    </w:lvl>
    <w:lvl w:ilvl="6" w:tplc="E73438EC" w:tentative="1">
      <w:start w:val="1"/>
      <w:numFmt w:val="bullet"/>
      <w:lvlText w:val=""/>
      <w:lvlJc w:val="left"/>
      <w:pPr>
        <w:tabs>
          <w:tab w:val="num" w:pos="5040"/>
        </w:tabs>
        <w:ind w:left="5040" w:hanging="360"/>
      </w:pPr>
      <w:rPr>
        <w:rFonts w:ascii="Wingdings 2" w:hAnsi="Wingdings 2" w:hint="default"/>
      </w:rPr>
    </w:lvl>
    <w:lvl w:ilvl="7" w:tplc="46C2FED4" w:tentative="1">
      <w:start w:val="1"/>
      <w:numFmt w:val="bullet"/>
      <w:lvlText w:val=""/>
      <w:lvlJc w:val="left"/>
      <w:pPr>
        <w:tabs>
          <w:tab w:val="num" w:pos="5760"/>
        </w:tabs>
        <w:ind w:left="5760" w:hanging="360"/>
      </w:pPr>
      <w:rPr>
        <w:rFonts w:ascii="Wingdings 2" w:hAnsi="Wingdings 2" w:hint="default"/>
      </w:rPr>
    </w:lvl>
    <w:lvl w:ilvl="8" w:tplc="BC2A2A94" w:tentative="1">
      <w:start w:val="1"/>
      <w:numFmt w:val="bullet"/>
      <w:lvlText w:val=""/>
      <w:lvlJc w:val="left"/>
      <w:pPr>
        <w:tabs>
          <w:tab w:val="num" w:pos="6480"/>
        </w:tabs>
        <w:ind w:left="6480" w:hanging="360"/>
      </w:pPr>
      <w:rPr>
        <w:rFonts w:ascii="Wingdings 2" w:hAnsi="Wingdings 2" w:hint="default"/>
      </w:rPr>
    </w:lvl>
  </w:abstractNum>
  <w:abstractNum w:abstractNumId="14">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7">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1">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827C8C"/>
    <w:multiLevelType w:val="hybridMultilevel"/>
    <w:tmpl w:val="A4FE26C8"/>
    <w:lvl w:ilvl="0" w:tplc="2A0206DC">
      <w:start w:val="1"/>
      <w:numFmt w:val="bullet"/>
      <w:lvlText w:val=""/>
      <w:lvlJc w:val="left"/>
      <w:pPr>
        <w:tabs>
          <w:tab w:val="num" w:pos="720"/>
        </w:tabs>
        <w:ind w:left="720" w:hanging="360"/>
      </w:pPr>
      <w:rPr>
        <w:rFonts w:ascii="Wingdings 2" w:hAnsi="Wingdings 2" w:hint="default"/>
      </w:rPr>
    </w:lvl>
    <w:lvl w:ilvl="1" w:tplc="7214FF94" w:tentative="1">
      <w:start w:val="1"/>
      <w:numFmt w:val="bullet"/>
      <w:lvlText w:val=""/>
      <w:lvlJc w:val="left"/>
      <w:pPr>
        <w:tabs>
          <w:tab w:val="num" w:pos="1440"/>
        </w:tabs>
        <w:ind w:left="1440" w:hanging="360"/>
      </w:pPr>
      <w:rPr>
        <w:rFonts w:ascii="Wingdings 2" w:hAnsi="Wingdings 2" w:hint="default"/>
      </w:rPr>
    </w:lvl>
    <w:lvl w:ilvl="2" w:tplc="93EC38C6" w:tentative="1">
      <w:start w:val="1"/>
      <w:numFmt w:val="bullet"/>
      <w:lvlText w:val=""/>
      <w:lvlJc w:val="left"/>
      <w:pPr>
        <w:tabs>
          <w:tab w:val="num" w:pos="2160"/>
        </w:tabs>
        <w:ind w:left="2160" w:hanging="360"/>
      </w:pPr>
      <w:rPr>
        <w:rFonts w:ascii="Wingdings 2" w:hAnsi="Wingdings 2" w:hint="default"/>
      </w:rPr>
    </w:lvl>
    <w:lvl w:ilvl="3" w:tplc="86B8AC66" w:tentative="1">
      <w:start w:val="1"/>
      <w:numFmt w:val="bullet"/>
      <w:lvlText w:val=""/>
      <w:lvlJc w:val="left"/>
      <w:pPr>
        <w:tabs>
          <w:tab w:val="num" w:pos="2880"/>
        </w:tabs>
        <w:ind w:left="2880" w:hanging="360"/>
      </w:pPr>
      <w:rPr>
        <w:rFonts w:ascii="Wingdings 2" w:hAnsi="Wingdings 2" w:hint="default"/>
      </w:rPr>
    </w:lvl>
    <w:lvl w:ilvl="4" w:tplc="548E2F16" w:tentative="1">
      <w:start w:val="1"/>
      <w:numFmt w:val="bullet"/>
      <w:lvlText w:val=""/>
      <w:lvlJc w:val="left"/>
      <w:pPr>
        <w:tabs>
          <w:tab w:val="num" w:pos="3600"/>
        </w:tabs>
        <w:ind w:left="3600" w:hanging="360"/>
      </w:pPr>
      <w:rPr>
        <w:rFonts w:ascii="Wingdings 2" w:hAnsi="Wingdings 2" w:hint="default"/>
      </w:rPr>
    </w:lvl>
    <w:lvl w:ilvl="5" w:tplc="DA4C2F3A" w:tentative="1">
      <w:start w:val="1"/>
      <w:numFmt w:val="bullet"/>
      <w:lvlText w:val=""/>
      <w:lvlJc w:val="left"/>
      <w:pPr>
        <w:tabs>
          <w:tab w:val="num" w:pos="4320"/>
        </w:tabs>
        <w:ind w:left="4320" w:hanging="360"/>
      </w:pPr>
      <w:rPr>
        <w:rFonts w:ascii="Wingdings 2" w:hAnsi="Wingdings 2" w:hint="default"/>
      </w:rPr>
    </w:lvl>
    <w:lvl w:ilvl="6" w:tplc="51103D16" w:tentative="1">
      <w:start w:val="1"/>
      <w:numFmt w:val="bullet"/>
      <w:lvlText w:val=""/>
      <w:lvlJc w:val="left"/>
      <w:pPr>
        <w:tabs>
          <w:tab w:val="num" w:pos="5040"/>
        </w:tabs>
        <w:ind w:left="5040" w:hanging="360"/>
      </w:pPr>
      <w:rPr>
        <w:rFonts w:ascii="Wingdings 2" w:hAnsi="Wingdings 2" w:hint="default"/>
      </w:rPr>
    </w:lvl>
    <w:lvl w:ilvl="7" w:tplc="04CC512A" w:tentative="1">
      <w:start w:val="1"/>
      <w:numFmt w:val="bullet"/>
      <w:lvlText w:val=""/>
      <w:lvlJc w:val="left"/>
      <w:pPr>
        <w:tabs>
          <w:tab w:val="num" w:pos="5760"/>
        </w:tabs>
        <w:ind w:left="5760" w:hanging="360"/>
      </w:pPr>
      <w:rPr>
        <w:rFonts w:ascii="Wingdings 2" w:hAnsi="Wingdings 2" w:hint="default"/>
      </w:rPr>
    </w:lvl>
    <w:lvl w:ilvl="8" w:tplc="4F4461CC" w:tentative="1">
      <w:start w:val="1"/>
      <w:numFmt w:val="bullet"/>
      <w:lvlText w:val=""/>
      <w:lvlJc w:val="left"/>
      <w:pPr>
        <w:tabs>
          <w:tab w:val="num" w:pos="6480"/>
        </w:tabs>
        <w:ind w:left="6480" w:hanging="360"/>
      </w:pPr>
      <w:rPr>
        <w:rFonts w:ascii="Wingdings 2" w:hAnsi="Wingdings 2" w:hint="default"/>
      </w:r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41"/>
  </w:num>
  <w:num w:numId="4">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4"/>
  </w:num>
  <w:num w:numId="7">
    <w:abstractNumId w:val="23"/>
  </w:num>
  <w:num w:numId="8">
    <w:abstractNumId w:val="7"/>
  </w:num>
  <w:num w:numId="9">
    <w:abstractNumId w:val="8"/>
  </w:num>
  <w:num w:numId="10">
    <w:abstractNumId w:val="1"/>
  </w:num>
  <w:num w:numId="11">
    <w:abstractNumId w:val="14"/>
  </w:num>
  <w:num w:numId="12">
    <w:abstractNumId w:val="36"/>
  </w:num>
  <w:num w:numId="13">
    <w:abstractNumId w:val="42"/>
  </w:num>
  <w:num w:numId="14">
    <w:abstractNumId w:val="45"/>
  </w:num>
  <w:num w:numId="15">
    <w:abstractNumId w:val="38"/>
  </w:num>
  <w:num w:numId="16">
    <w:abstractNumId w:val="35"/>
  </w:num>
  <w:num w:numId="17">
    <w:abstractNumId w:val="10"/>
  </w:num>
  <w:num w:numId="18">
    <w:abstractNumId w:val="37"/>
  </w:num>
  <w:num w:numId="19">
    <w:abstractNumId w:val="27"/>
  </w:num>
  <w:num w:numId="20">
    <w:abstractNumId w:val="9"/>
  </w:num>
  <w:num w:numId="21">
    <w:abstractNumId w:val="46"/>
  </w:num>
  <w:num w:numId="22">
    <w:abstractNumId w:val="22"/>
  </w:num>
  <w:num w:numId="23">
    <w:abstractNumId w:val="43"/>
  </w:num>
  <w:num w:numId="24">
    <w:abstractNumId w:val="44"/>
  </w:num>
  <w:num w:numId="25">
    <w:abstractNumId w:val="33"/>
  </w:num>
  <w:num w:numId="26">
    <w:abstractNumId w:val="21"/>
  </w:num>
  <w:num w:numId="27">
    <w:abstractNumId w:val="6"/>
  </w:num>
  <w:num w:numId="28">
    <w:abstractNumId w:val="15"/>
  </w:num>
  <w:num w:numId="29">
    <w:abstractNumId w:val="34"/>
  </w:num>
  <w:num w:numId="30">
    <w:abstractNumId w:val="40"/>
  </w:num>
  <w:num w:numId="31">
    <w:abstractNumId w:val="31"/>
  </w:num>
  <w:num w:numId="32">
    <w:abstractNumId w:val="5"/>
  </w:num>
  <w:num w:numId="33">
    <w:abstractNumId w:val="29"/>
  </w:num>
  <w:num w:numId="34">
    <w:abstractNumId w:val="25"/>
  </w:num>
  <w:num w:numId="35">
    <w:abstractNumId w:val="18"/>
  </w:num>
  <w:num w:numId="36">
    <w:abstractNumId w:val="16"/>
  </w:num>
  <w:num w:numId="37">
    <w:abstractNumId w:val="11"/>
  </w:num>
  <w:num w:numId="38">
    <w:abstractNumId w:val="39"/>
  </w:num>
  <w:num w:numId="39">
    <w:abstractNumId w:val="20"/>
  </w:num>
  <w:num w:numId="40">
    <w:abstractNumId w:val="17"/>
  </w:num>
  <w:num w:numId="41">
    <w:abstractNumId w:val="26"/>
  </w:num>
  <w:num w:numId="42">
    <w:abstractNumId w:val="4"/>
  </w:num>
  <w:num w:numId="43">
    <w:abstractNumId w:val="2"/>
  </w:num>
  <w:num w:numId="44">
    <w:abstractNumId w:val="3"/>
  </w:num>
  <w:num w:numId="45">
    <w:abstractNumId w:val="30"/>
  </w:num>
  <w:num w:numId="46">
    <w:abstractNumId w:val="12"/>
  </w:num>
  <w:num w:numId="47">
    <w:abstractNumId w:val="1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552"/>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4EE8"/>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55A"/>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6EC2"/>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2A65"/>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106D"/>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2CE7"/>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67E12"/>
    <w:rsid w:val="00A702D9"/>
    <w:rsid w:val="00A71526"/>
    <w:rsid w:val="00A73BA2"/>
    <w:rsid w:val="00A748D3"/>
    <w:rsid w:val="00A7566B"/>
    <w:rsid w:val="00A7687F"/>
    <w:rsid w:val="00A81AFD"/>
    <w:rsid w:val="00A81CC6"/>
    <w:rsid w:val="00A831E2"/>
    <w:rsid w:val="00A83552"/>
    <w:rsid w:val="00A8356D"/>
    <w:rsid w:val="00A83FB3"/>
    <w:rsid w:val="00A8471A"/>
    <w:rsid w:val="00A86BD0"/>
    <w:rsid w:val="00A9111B"/>
    <w:rsid w:val="00A916B9"/>
    <w:rsid w:val="00A925E7"/>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1E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27B"/>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C3D68"/>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24A"/>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9251259">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5614713">
      <w:bodyDiv w:val="1"/>
      <w:marLeft w:val="0"/>
      <w:marRight w:val="0"/>
      <w:marTop w:val="0"/>
      <w:marBottom w:val="0"/>
      <w:divBdr>
        <w:top w:val="none" w:sz="0" w:space="0" w:color="auto"/>
        <w:left w:val="none" w:sz="0" w:space="0" w:color="auto"/>
        <w:bottom w:val="none" w:sz="0" w:space="0" w:color="auto"/>
        <w:right w:val="none" w:sz="0" w:space="0" w:color="auto"/>
      </w:divBdr>
      <w:divsChild>
        <w:div w:id="660307293">
          <w:marLeft w:val="0"/>
          <w:marRight w:val="0"/>
          <w:marTop w:val="0"/>
          <w:marBottom w:val="0"/>
          <w:divBdr>
            <w:top w:val="none" w:sz="0" w:space="0" w:color="auto"/>
            <w:left w:val="none" w:sz="0" w:space="0" w:color="auto"/>
            <w:bottom w:val="single" w:sz="6" w:space="12" w:color="DDDDDD"/>
            <w:right w:val="none" w:sz="0" w:space="0" w:color="auto"/>
          </w:divBdr>
          <w:divsChild>
            <w:div w:id="1108740608">
              <w:marLeft w:val="0"/>
              <w:marRight w:val="0"/>
              <w:marTop w:val="0"/>
              <w:marBottom w:val="0"/>
              <w:divBdr>
                <w:top w:val="none" w:sz="0" w:space="0" w:color="auto"/>
                <w:left w:val="none" w:sz="0" w:space="0" w:color="auto"/>
                <w:bottom w:val="none" w:sz="0" w:space="0" w:color="auto"/>
                <w:right w:val="none" w:sz="0" w:space="0" w:color="auto"/>
              </w:divBdr>
              <w:divsChild>
                <w:div w:id="692222889">
                  <w:marLeft w:val="0"/>
                  <w:marRight w:val="0"/>
                  <w:marTop w:val="0"/>
                  <w:marBottom w:val="0"/>
                  <w:divBdr>
                    <w:top w:val="none" w:sz="0" w:space="0" w:color="auto"/>
                    <w:left w:val="none" w:sz="0" w:space="0" w:color="auto"/>
                    <w:bottom w:val="none" w:sz="0" w:space="0" w:color="auto"/>
                    <w:right w:val="none" w:sz="0" w:space="0" w:color="auto"/>
                  </w:divBdr>
                  <w:divsChild>
                    <w:div w:id="187846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817744">
          <w:marLeft w:val="0"/>
          <w:marRight w:val="0"/>
          <w:marTop w:val="0"/>
          <w:marBottom w:val="0"/>
          <w:divBdr>
            <w:top w:val="none" w:sz="0" w:space="0" w:color="auto"/>
            <w:left w:val="none" w:sz="0" w:space="0" w:color="auto"/>
            <w:bottom w:val="single" w:sz="6" w:space="12" w:color="DDDDDD"/>
            <w:right w:val="none" w:sz="0" w:space="0" w:color="auto"/>
          </w:divBdr>
          <w:divsChild>
            <w:div w:id="1713848242">
              <w:marLeft w:val="0"/>
              <w:marRight w:val="0"/>
              <w:marTop w:val="0"/>
              <w:marBottom w:val="0"/>
              <w:divBdr>
                <w:top w:val="none" w:sz="0" w:space="0" w:color="auto"/>
                <w:left w:val="none" w:sz="0" w:space="0" w:color="auto"/>
                <w:bottom w:val="none" w:sz="0" w:space="0" w:color="auto"/>
                <w:right w:val="none" w:sz="0" w:space="0" w:color="auto"/>
              </w:divBdr>
              <w:divsChild>
                <w:div w:id="1471701809">
                  <w:marLeft w:val="0"/>
                  <w:marRight w:val="0"/>
                  <w:marTop w:val="0"/>
                  <w:marBottom w:val="0"/>
                  <w:divBdr>
                    <w:top w:val="none" w:sz="0" w:space="0" w:color="auto"/>
                    <w:left w:val="none" w:sz="0" w:space="0" w:color="auto"/>
                    <w:bottom w:val="none" w:sz="0" w:space="0" w:color="auto"/>
                    <w:right w:val="none" w:sz="0" w:space="0" w:color="auto"/>
                  </w:divBdr>
                  <w:divsChild>
                    <w:div w:id="120653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510784">
          <w:marLeft w:val="0"/>
          <w:marRight w:val="0"/>
          <w:marTop w:val="0"/>
          <w:marBottom w:val="0"/>
          <w:divBdr>
            <w:top w:val="none" w:sz="0" w:space="0" w:color="auto"/>
            <w:left w:val="none" w:sz="0" w:space="0" w:color="auto"/>
            <w:bottom w:val="single" w:sz="6" w:space="12" w:color="DDDDDD"/>
            <w:right w:val="none" w:sz="0" w:space="0" w:color="auto"/>
          </w:divBdr>
          <w:divsChild>
            <w:div w:id="411124379">
              <w:marLeft w:val="0"/>
              <w:marRight w:val="0"/>
              <w:marTop w:val="0"/>
              <w:marBottom w:val="0"/>
              <w:divBdr>
                <w:top w:val="none" w:sz="0" w:space="0" w:color="auto"/>
                <w:left w:val="none" w:sz="0" w:space="0" w:color="auto"/>
                <w:bottom w:val="none" w:sz="0" w:space="0" w:color="auto"/>
                <w:right w:val="none" w:sz="0" w:space="0" w:color="auto"/>
              </w:divBdr>
              <w:divsChild>
                <w:div w:id="492641773">
                  <w:marLeft w:val="0"/>
                  <w:marRight w:val="0"/>
                  <w:marTop w:val="0"/>
                  <w:marBottom w:val="0"/>
                  <w:divBdr>
                    <w:top w:val="none" w:sz="0" w:space="0" w:color="auto"/>
                    <w:left w:val="none" w:sz="0" w:space="0" w:color="auto"/>
                    <w:bottom w:val="none" w:sz="0" w:space="0" w:color="auto"/>
                    <w:right w:val="none" w:sz="0" w:space="0" w:color="auto"/>
                  </w:divBdr>
                  <w:divsChild>
                    <w:div w:id="209697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485426">
          <w:marLeft w:val="0"/>
          <w:marRight w:val="0"/>
          <w:marTop w:val="0"/>
          <w:marBottom w:val="0"/>
          <w:divBdr>
            <w:top w:val="none" w:sz="0" w:space="0" w:color="auto"/>
            <w:left w:val="none" w:sz="0" w:space="0" w:color="auto"/>
            <w:bottom w:val="single" w:sz="6" w:space="12" w:color="DDDDDD"/>
            <w:right w:val="none" w:sz="0" w:space="0" w:color="auto"/>
          </w:divBdr>
          <w:divsChild>
            <w:div w:id="44255969">
              <w:marLeft w:val="0"/>
              <w:marRight w:val="0"/>
              <w:marTop w:val="0"/>
              <w:marBottom w:val="0"/>
              <w:divBdr>
                <w:top w:val="none" w:sz="0" w:space="0" w:color="auto"/>
                <w:left w:val="none" w:sz="0" w:space="0" w:color="auto"/>
                <w:bottom w:val="none" w:sz="0" w:space="0" w:color="auto"/>
                <w:right w:val="none" w:sz="0" w:space="0" w:color="auto"/>
              </w:divBdr>
              <w:divsChild>
                <w:div w:id="1516382955">
                  <w:marLeft w:val="0"/>
                  <w:marRight w:val="0"/>
                  <w:marTop w:val="0"/>
                  <w:marBottom w:val="0"/>
                  <w:divBdr>
                    <w:top w:val="none" w:sz="0" w:space="0" w:color="auto"/>
                    <w:left w:val="none" w:sz="0" w:space="0" w:color="auto"/>
                    <w:bottom w:val="none" w:sz="0" w:space="0" w:color="auto"/>
                    <w:right w:val="none" w:sz="0" w:space="0" w:color="auto"/>
                  </w:divBdr>
                  <w:divsChild>
                    <w:div w:id="175087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710466">
          <w:marLeft w:val="0"/>
          <w:marRight w:val="0"/>
          <w:marTop w:val="0"/>
          <w:marBottom w:val="0"/>
          <w:divBdr>
            <w:top w:val="none" w:sz="0" w:space="0" w:color="auto"/>
            <w:left w:val="none" w:sz="0" w:space="0" w:color="auto"/>
            <w:bottom w:val="single" w:sz="6" w:space="12" w:color="DDDDDD"/>
            <w:right w:val="none" w:sz="0" w:space="0" w:color="auto"/>
          </w:divBdr>
          <w:divsChild>
            <w:div w:id="727532171">
              <w:marLeft w:val="0"/>
              <w:marRight w:val="0"/>
              <w:marTop w:val="0"/>
              <w:marBottom w:val="0"/>
              <w:divBdr>
                <w:top w:val="none" w:sz="0" w:space="0" w:color="auto"/>
                <w:left w:val="none" w:sz="0" w:space="0" w:color="auto"/>
                <w:bottom w:val="none" w:sz="0" w:space="0" w:color="auto"/>
                <w:right w:val="none" w:sz="0" w:space="0" w:color="auto"/>
              </w:divBdr>
              <w:divsChild>
                <w:div w:id="112265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93540037">
      <w:bodyDiv w:val="1"/>
      <w:marLeft w:val="0"/>
      <w:marRight w:val="0"/>
      <w:marTop w:val="0"/>
      <w:marBottom w:val="0"/>
      <w:divBdr>
        <w:top w:val="none" w:sz="0" w:space="0" w:color="auto"/>
        <w:left w:val="none" w:sz="0" w:space="0" w:color="auto"/>
        <w:bottom w:val="none" w:sz="0" w:space="0" w:color="auto"/>
        <w:right w:val="none" w:sz="0" w:space="0" w:color="auto"/>
      </w:divBdr>
      <w:divsChild>
        <w:div w:id="1771001108">
          <w:marLeft w:val="576"/>
          <w:marRight w:val="0"/>
          <w:marTop w:val="120"/>
          <w:marBottom w:val="0"/>
          <w:divBdr>
            <w:top w:val="none" w:sz="0" w:space="0" w:color="auto"/>
            <w:left w:val="none" w:sz="0" w:space="0" w:color="auto"/>
            <w:bottom w:val="none" w:sz="0" w:space="0" w:color="auto"/>
            <w:right w:val="none" w:sz="0" w:space="0" w:color="auto"/>
          </w:divBdr>
        </w:div>
        <w:div w:id="252709771">
          <w:marLeft w:val="576"/>
          <w:marRight w:val="0"/>
          <w:marTop w:val="120"/>
          <w:marBottom w:val="0"/>
          <w:divBdr>
            <w:top w:val="none" w:sz="0" w:space="0" w:color="auto"/>
            <w:left w:val="none" w:sz="0" w:space="0" w:color="auto"/>
            <w:bottom w:val="none" w:sz="0" w:space="0" w:color="auto"/>
            <w:right w:val="none" w:sz="0" w:space="0" w:color="auto"/>
          </w:divBdr>
        </w:div>
        <w:div w:id="1865048975">
          <w:marLeft w:val="576"/>
          <w:marRight w:val="0"/>
          <w:marTop w:val="120"/>
          <w:marBottom w:val="0"/>
          <w:divBdr>
            <w:top w:val="none" w:sz="0" w:space="0" w:color="auto"/>
            <w:left w:val="none" w:sz="0" w:space="0" w:color="auto"/>
            <w:bottom w:val="none" w:sz="0" w:space="0" w:color="auto"/>
            <w:right w:val="none" w:sz="0" w:space="0" w:color="auto"/>
          </w:divBdr>
        </w:div>
        <w:div w:id="83497057">
          <w:marLeft w:val="576"/>
          <w:marRight w:val="0"/>
          <w:marTop w:val="120"/>
          <w:marBottom w:val="0"/>
          <w:divBdr>
            <w:top w:val="none" w:sz="0" w:space="0" w:color="auto"/>
            <w:left w:val="none" w:sz="0" w:space="0" w:color="auto"/>
            <w:bottom w:val="none" w:sz="0" w:space="0" w:color="auto"/>
            <w:right w:val="none" w:sz="0" w:space="0" w:color="auto"/>
          </w:divBdr>
        </w:div>
        <w:div w:id="1933003408">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09877005">
      <w:bodyDiv w:val="1"/>
      <w:marLeft w:val="0"/>
      <w:marRight w:val="0"/>
      <w:marTop w:val="0"/>
      <w:marBottom w:val="0"/>
      <w:divBdr>
        <w:top w:val="none" w:sz="0" w:space="0" w:color="auto"/>
        <w:left w:val="none" w:sz="0" w:space="0" w:color="auto"/>
        <w:bottom w:val="none" w:sz="0" w:space="0" w:color="auto"/>
        <w:right w:val="none" w:sz="0" w:space="0" w:color="auto"/>
      </w:divBdr>
      <w:divsChild>
        <w:div w:id="924804593">
          <w:marLeft w:val="576"/>
          <w:marRight w:val="0"/>
          <w:marTop w:val="120"/>
          <w:marBottom w:val="0"/>
          <w:divBdr>
            <w:top w:val="none" w:sz="0" w:space="0" w:color="auto"/>
            <w:left w:val="none" w:sz="0" w:space="0" w:color="auto"/>
            <w:bottom w:val="none" w:sz="0" w:space="0" w:color="auto"/>
            <w:right w:val="none" w:sz="0" w:space="0" w:color="auto"/>
          </w:divBdr>
        </w:div>
        <w:div w:id="108550366">
          <w:marLeft w:val="576"/>
          <w:marRight w:val="0"/>
          <w:marTop w:val="120"/>
          <w:marBottom w:val="0"/>
          <w:divBdr>
            <w:top w:val="none" w:sz="0" w:space="0" w:color="auto"/>
            <w:left w:val="none" w:sz="0" w:space="0" w:color="auto"/>
            <w:bottom w:val="none" w:sz="0" w:space="0" w:color="auto"/>
            <w:right w:val="none" w:sz="0" w:space="0" w:color="auto"/>
          </w:divBdr>
        </w:div>
        <w:div w:id="1614557805">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99819501">
      <w:bodyDiv w:val="1"/>
      <w:marLeft w:val="0"/>
      <w:marRight w:val="0"/>
      <w:marTop w:val="0"/>
      <w:marBottom w:val="0"/>
      <w:divBdr>
        <w:top w:val="none" w:sz="0" w:space="0" w:color="auto"/>
        <w:left w:val="none" w:sz="0" w:space="0" w:color="auto"/>
        <w:bottom w:val="none" w:sz="0" w:space="0" w:color="auto"/>
        <w:right w:val="none" w:sz="0" w:space="0" w:color="auto"/>
      </w:divBdr>
      <w:divsChild>
        <w:div w:id="264386553">
          <w:marLeft w:val="576"/>
          <w:marRight w:val="0"/>
          <w:marTop w:val="120"/>
          <w:marBottom w:val="0"/>
          <w:divBdr>
            <w:top w:val="none" w:sz="0" w:space="0" w:color="auto"/>
            <w:left w:val="none" w:sz="0" w:space="0" w:color="auto"/>
            <w:bottom w:val="none" w:sz="0" w:space="0" w:color="auto"/>
            <w:right w:val="none" w:sz="0" w:space="0" w:color="auto"/>
          </w:divBdr>
        </w:div>
        <w:div w:id="1742756517">
          <w:marLeft w:val="576"/>
          <w:marRight w:val="0"/>
          <w:marTop w:val="120"/>
          <w:marBottom w:val="0"/>
          <w:divBdr>
            <w:top w:val="none" w:sz="0" w:space="0" w:color="auto"/>
            <w:left w:val="none" w:sz="0" w:space="0" w:color="auto"/>
            <w:bottom w:val="none" w:sz="0" w:space="0" w:color="auto"/>
            <w:right w:val="none" w:sz="0" w:space="0" w:color="auto"/>
          </w:divBdr>
        </w:div>
        <w:div w:id="271938836">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099912921">
      <w:bodyDiv w:val="1"/>
      <w:marLeft w:val="0"/>
      <w:marRight w:val="0"/>
      <w:marTop w:val="0"/>
      <w:marBottom w:val="0"/>
      <w:divBdr>
        <w:top w:val="none" w:sz="0" w:space="0" w:color="auto"/>
        <w:left w:val="none" w:sz="0" w:space="0" w:color="auto"/>
        <w:bottom w:val="none" w:sz="0" w:space="0" w:color="auto"/>
        <w:right w:val="none" w:sz="0" w:space="0" w:color="auto"/>
      </w:divBdr>
      <w:divsChild>
        <w:div w:id="875388495">
          <w:marLeft w:val="576"/>
          <w:marRight w:val="0"/>
          <w:marTop w:val="120"/>
          <w:marBottom w:val="0"/>
          <w:divBdr>
            <w:top w:val="none" w:sz="0" w:space="0" w:color="auto"/>
            <w:left w:val="none" w:sz="0" w:space="0" w:color="auto"/>
            <w:bottom w:val="none" w:sz="0" w:space="0" w:color="auto"/>
            <w:right w:val="none" w:sz="0" w:space="0" w:color="auto"/>
          </w:divBdr>
        </w:div>
        <w:div w:id="664745751">
          <w:marLeft w:val="576"/>
          <w:marRight w:val="0"/>
          <w:marTop w:val="120"/>
          <w:marBottom w:val="0"/>
          <w:divBdr>
            <w:top w:val="none" w:sz="0" w:space="0" w:color="auto"/>
            <w:left w:val="none" w:sz="0" w:space="0" w:color="auto"/>
            <w:bottom w:val="none" w:sz="0" w:space="0" w:color="auto"/>
            <w:right w:val="none" w:sz="0" w:space="0" w:color="auto"/>
          </w:divBdr>
        </w:div>
        <w:div w:id="190413507">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0311719">
      <w:bodyDiv w:val="1"/>
      <w:marLeft w:val="0"/>
      <w:marRight w:val="0"/>
      <w:marTop w:val="0"/>
      <w:marBottom w:val="0"/>
      <w:divBdr>
        <w:top w:val="none" w:sz="0" w:space="0" w:color="auto"/>
        <w:left w:val="none" w:sz="0" w:space="0" w:color="auto"/>
        <w:bottom w:val="none" w:sz="0" w:space="0" w:color="auto"/>
        <w:right w:val="none" w:sz="0" w:space="0" w:color="auto"/>
      </w:divBdr>
      <w:divsChild>
        <w:div w:id="421682584">
          <w:marLeft w:val="576"/>
          <w:marRight w:val="0"/>
          <w:marTop w:val="120"/>
          <w:marBottom w:val="0"/>
          <w:divBdr>
            <w:top w:val="none" w:sz="0" w:space="0" w:color="auto"/>
            <w:left w:val="none" w:sz="0" w:space="0" w:color="auto"/>
            <w:bottom w:val="none" w:sz="0" w:space="0" w:color="auto"/>
            <w:right w:val="none" w:sz="0" w:space="0" w:color="auto"/>
          </w:divBdr>
        </w:div>
        <w:div w:id="1028024556">
          <w:marLeft w:val="576"/>
          <w:marRight w:val="0"/>
          <w:marTop w:val="120"/>
          <w:marBottom w:val="0"/>
          <w:divBdr>
            <w:top w:val="none" w:sz="0" w:space="0" w:color="auto"/>
            <w:left w:val="none" w:sz="0" w:space="0" w:color="auto"/>
            <w:bottom w:val="none" w:sz="0" w:space="0" w:color="auto"/>
            <w:right w:val="none" w:sz="0" w:space="0" w:color="auto"/>
          </w:divBdr>
        </w:div>
        <w:div w:id="1151865272">
          <w:marLeft w:val="576"/>
          <w:marRight w:val="0"/>
          <w:marTop w:val="120"/>
          <w:marBottom w:val="0"/>
          <w:divBdr>
            <w:top w:val="none" w:sz="0" w:space="0" w:color="auto"/>
            <w:left w:val="none" w:sz="0" w:space="0" w:color="auto"/>
            <w:bottom w:val="none" w:sz="0" w:space="0" w:color="auto"/>
            <w:right w:val="none" w:sz="0" w:space="0" w:color="auto"/>
          </w:divBdr>
        </w:div>
        <w:div w:id="1076436422">
          <w:marLeft w:val="576"/>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0868804">
      <w:bodyDiv w:val="1"/>
      <w:marLeft w:val="0"/>
      <w:marRight w:val="0"/>
      <w:marTop w:val="0"/>
      <w:marBottom w:val="0"/>
      <w:divBdr>
        <w:top w:val="none" w:sz="0" w:space="0" w:color="auto"/>
        <w:left w:val="none" w:sz="0" w:space="0" w:color="auto"/>
        <w:bottom w:val="none" w:sz="0" w:space="0" w:color="auto"/>
        <w:right w:val="none" w:sz="0" w:space="0" w:color="auto"/>
      </w:divBdr>
      <w:divsChild>
        <w:div w:id="343946823">
          <w:marLeft w:val="576"/>
          <w:marRight w:val="0"/>
          <w:marTop w:val="120"/>
          <w:marBottom w:val="0"/>
          <w:divBdr>
            <w:top w:val="none" w:sz="0" w:space="0" w:color="auto"/>
            <w:left w:val="none" w:sz="0" w:space="0" w:color="auto"/>
            <w:bottom w:val="none" w:sz="0" w:space="0" w:color="auto"/>
            <w:right w:val="none" w:sz="0" w:space="0" w:color="auto"/>
          </w:divBdr>
        </w:div>
        <w:div w:id="1376465223">
          <w:marLeft w:val="576"/>
          <w:marRight w:val="0"/>
          <w:marTop w:val="120"/>
          <w:marBottom w:val="0"/>
          <w:divBdr>
            <w:top w:val="none" w:sz="0" w:space="0" w:color="auto"/>
            <w:left w:val="none" w:sz="0" w:space="0" w:color="auto"/>
            <w:bottom w:val="none" w:sz="0" w:space="0" w:color="auto"/>
            <w:right w:val="none" w:sz="0" w:space="0" w:color="auto"/>
          </w:divBdr>
        </w:div>
        <w:div w:id="2037189637">
          <w:marLeft w:val="576"/>
          <w:marRight w:val="0"/>
          <w:marTop w:val="120"/>
          <w:marBottom w:val="0"/>
          <w:divBdr>
            <w:top w:val="none" w:sz="0" w:space="0" w:color="auto"/>
            <w:left w:val="none" w:sz="0" w:space="0" w:color="auto"/>
            <w:bottom w:val="none" w:sz="0" w:space="0" w:color="auto"/>
            <w:right w:val="none" w:sz="0" w:space="0" w:color="auto"/>
          </w:divBdr>
        </w:div>
        <w:div w:id="891190306">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3596</TotalTime>
  <Pages>14</Pages>
  <Words>1625</Words>
  <Characters>9268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2021-12-01T15:50:00Z</dcterms:modified>
</cp:coreProperties>
</file>