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F5237" w:rsidRDefault="009F5237" w:rsidP="009F5237">
      <w:pPr>
        <w:spacing w:line="360" w:lineRule="auto"/>
        <w:jc w:val="center"/>
        <w:rPr>
          <w:rFonts w:ascii="Times New Roman" w:hAnsi="Times New Roman" w:cs="Times New Roman"/>
          <w:b/>
          <w:bCs/>
          <w:sz w:val="160"/>
          <w:szCs w:val="160"/>
        </w:rPr>
      </w:pPr>
      <w:r w:rsidRPr="009F5237">
        <w:rPr>
          <w:rFonts w:ascii="Times New Roman" w:eastAsia="Times New Roman" w:hAnsi="Times New Roman" w:cs="Times New Roman"/>
          <w:b/>
          <w:bCs/>
          <w:sz w:val="56"/>
          <w:szCs w:val="56"/>
        </w:rPr>
        <w:t>Security Management Access Control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F5237" w:rsidRDefault="009F523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93857" w:rsidRDefault="00B93857" w:rsidP="00E53AA4">
      <w:pPr>
        <w:spacing w:line="360" w:lineRule="auto"/>
        <w:jc w:val="both"/>
        <w:rPr>
          <w:rFonts w:ascii="Times New Roman" w:hAnsi="Times New Roman" w:cs="Times New Roman"/>
          <w:b/>
          <w:sz w:val="52"/>
          <w:szCs w:val="52"/>
        </w:rPr>
      </w:pPr>
      <w:r w:rsidRPr="00B93857">
        <w:rPr>
          <w:rFonts w:ascii="Times New Roman" w:hAnsi="Times New Roman" w:cs="Times New Roman"/>
          <w:sz w:val="32"/>
          <w:szCs w:val="32"/>
        </w:rPr>
        <w:t>This paper deals with Access control constrains what a user can do directly, as well as what programs executing on behalf of the users are allowed to do. In this way access control seeks to prevent activity that could lead to a breach of security. This article explains access control and its relationship to other security services such a</w:t>
      </w:r>
      <w:r>
        <w:rPr>
          <w:rFonts w:ascii="Times New Roman" w:hAnsi="Times New Roman" w:cs="Times New Roman"/>
          <w:sz w:val="32"/>
          <w:szCs w:val="32"/>
        </w:rPr>
        <w:t xml:space="preserve">s authentication, auditing. And </w:t>
      </w:r>
      <w:r w:rsidRPr="00B93857">
        <w:rPr>
          <w:rFonts w:ascii="Times New Roman" w:hAnsi="Times New Roman" w:cs="Times New Roman"/>
          <w:sz w:val="32"/>
          <w:szCs w:val="32"/>
        </w:rPr>
        <w:t>administration. It then reviews the access matrix model, and follows with a discussion of access control policies characterize and describe what should be protected and how.</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B9385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93857" w:rsidRDefault="00B93857" w:rsidP="00B93857">
      <w:pPr>
        <w:tabs>
          <w:tab w:val="left" w:pos="6210"/>
        </w:tabs>
        <w:spacing w:line="360" w:lineRule="auto"/>
        <w:jc w:val="both"/>
        <w:rPr>
          <w:rFonts w:ascii="Times New Roman" w:hAnsi="Times New Roman" w:cs="Times New Roman"/>
          <w:sz w:val="40"/>
          <w:szCs w:val="40"/>
        </w:rPr>
      </w:pPr>
    </w:p>
    <w:p w:rsidR="00B93857" w:rsidRDefault="00B93857" w:rsidP="00B93857">
      <w:pPr>
        <w:tabs>
          <w:tab w:val="left" w:pos="6210"/>
        </w:tabs>
        <w:spacing w:line="360" w:lineRule="auto"/>
        <w:jc w:val="both"/>
        <w:rPr>
          <w:rFonts w:ascii="Times New Roman" w:hAnsi="Times New Roman" w:cs="Times New Roman"/>
          <w:sz w:val="40"/>
          <w:szCs w:val="40"/>
        </w:rPr>
      </w:pPr>
    </w:p>
    <w:p w:rsidR="00B93857" w:rsidRDefault="00B93857" w:rsidP="00B93857">
      <w:pPr>
        <w:tabs>
          <w:tab w:val="left" w:pos="6210"/>
        </w:tabs>
        <w:spacing w:line="360" w:lineRule="auto"/>
        <w:jc w:val="both"/>
        <w:rPr>
          <w:rFonts w:ascii="Times New Roman" w:hAnsi="Times New Roman" w:cs="Times New Roman"/>
          <w:sz w:val="40"/>
          <w:szCs w:val="40"/>
        </w:rPr>
      </w:pPr>
    </w:p>
    <w:p w:rsidR="00B93857" w:rsidRDefault="00B93857" w:rsidP="00B93857">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84706" w:rsidRDefault="00B54D11" w:rsidP="0078470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84706">
        <w:rPr>
          <w:rFonts w:ascii="Times New Roman" w:hAnsi="Times New Roman" w:cs="Times New Roman"/>
          <w:sz w:val="32"/>
          <w:szCs w:val="32"/>
          <w:lang w:val="en-IN"/>
        </w:rPr>
        <w:t>We provide a taxonomy of various existing schemes based on the defining scope of an identity and discuss the bene</w:t>
      </w:r>
      <w:r w:rsidRPr="00784706">
        <w:rPr>
          <w:rFonts w:ascii="Times New Roman" w:hAnsi="Times New Roman" w:cs="Times New Roman"/>
          <w:sz w:val="32"/>
          <w:szCs w:val="32"/>
          <w:lang w:val="en-IN"/>
        </w:rPr>
        <w:t>fits and Umitations of each.</w:t>
      </w:r>
    </w:p>
    <w:p w:rsidR="00000000" w:rsidRPr="00784706" w:rsidRDefault="00B54D11" w:rsidP="0078470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84706">
        <w:rPr>
          <w:rFonts w:ascii="Times New Roman" w:hAnsi="Times New Roman" w:cs="Times New Roman"/>
          <w:sz w:val="32"/>
          <w:szCs w:val="32"/>
          <w:lang w:val="en-IN"/>
        </w:rPr>
        <w:t xml:space="preserve">A new process that is initiated by an existing process can be forced to inherit the authenticated identity of the parent user process. </w:t>
      </w:r>
    </w:p>
    <w:p w:rsidR="00000000" w:rsidRPr="00784706" w:rsidRDefault="00B54D11" w:rsidP="0078470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84706">
        <w:rPr>
          <w:rFonts w:ascii="Times New Roman" w:hAnsi="Times New Roman" w:cs="Times New Roman"/>
          <w:sz w:val="32"/>
          <w:szCs w:val="32"/>
          <w:lang w:val="en-IN"/>
        </w:rPr>
        <w:t xml:space="preserve">Access control is decided over an existing security context and a controlled resource. </w:t>
      </w:r>
    </w:p>
    <w:p w:rsidR="00000000" w:rsidRPr="00784706" w:rsidRDefault="00B54D11" w:rsidP="0078470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84706">
        <w:rPr>
          <w:rFonts w:ascii="Times New Roman" w:hAnsi="Times New Roman" w:cs="Times New Roman"/>
          <w:sz w:val="32"/>
          <w:szCs w:val="32"/>
          <w:lang w:val="en-IN"/>
        </w:rPr>
        <w:t>This approach can be implemented to leverage existing system or network wide access-control mechanisms.</w:t>
      </w:r>
    </w:p>
    <w:p w:rsidR="00000000" w:rsidRPr="00784706" w:rsidRDefault="00B54D11" w:rsidP="0078470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84706">
        <w:rPr>
          <w:rFonts w:ascii="Times New Roman" w:hAnsi="Times New Roman" w:cs="Times New Roman"/>
          <w:sz w:val="32"/>
          <w:szCs w:val="32"/>
          <w:lang w:val="en-IN"/>
        </w:rPr>
        <w:t xml:space="preserve">The ushering of the Web computing era is increasingly accepted due in large part to the fact that it builds on existing computing infrastructures.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C42C0" w:rsidRDefault="00B54D11" w:rsidP="000C42C0">
      <w:pPr>
        <w:numPr>
          <w:ilvl w:val="0"/>
          <w:numId w:val="45"/>
        </w:numPr>
        <w:spacing w:line="360" w:lineRule="auto"/>
        <w:jc w:val="both"/>
        <w:rPr>
          <w:rFonts w:ascii="Times New Roman" w:hAnsi="Times New Roman" w:cs="Times New Roman"/>
          <w:bCs/>
          <w:sz w:val="32"/>
          <w:szCs w:val="32"/>
          <w:lang w:val="en-IN"/>
        </w:rPr>
      </w:pPr>
      <w:r w:rsidRPr="000C42C0">
        <w:rPr>
          <w:rFonts w:ascii="Times New Roman" w:hAnsi="Times New Roman" w:cs="Times New Roman"/>
          <w:bCs/>
          <w:sz w:val="32"/>
          <w:szCs w:val="32"/>
          <w:lang w:val="en-IN"/>
        </w:rPr>
        <w:t>Se</w:t>
      </w:r>
      <w:r w:rsidRPr="000C42C0">
        <w:rPr>
          <w:rFonts w:ascii="Times New Roman" w:hAnsi="Times New Roman" w:cs="Times New Roman"/>
          <w:bCs/>
          <w:sz w:val="32"/>
          <w:szCs w:val="32"/>
          <w:lang w:val="en-IN"/>
        </w:rPr>
        <w:t xml:space="preserve">curity is the most important issue in the information system. </w:t>
      </w:r>
    </w:p>
    <w:p w:rsidR="00000000" w:rsidRPr="000C42C0" w:rsidRDefault="00B54D11" w:rsidP="000C42C0">
      <w:pPr>
        <w:numPr>
          <w:ilvl w:val="0"/>
          <w:numId w:val="45"/>
        </w:numPr>
        <w:spacing w:line="360" w:lineRule="auto"/>
        <w:jc w:val="both"/>
        <w:rPr>
          <w:rFonts w:ascii="Times New Roman" w:hAnsi="Times New Roman" w:cs="Times New Roman"/>
          <w:bCs/>
          <w:sz w:val="32"/>
          <w:szCs w:val="32"/>
          <w:lang w:val="en-IN"/>
        </w:rPr>
      </w:pPr>
      <w:r w:rsidRPr="000C42C0">
        <w:rPr>
          <w:rFonts w:ascii="Times New Roman" w:hAnsi="Times New Roman" w:cs="Times New Roman"/>
          <w:bCs/>
          <w:sz w:val="32"/>
          <w:szCs w:val="32"/>
          <w:lang w:val="en-IN"/>
        </w:rPr>
        <w:t>Responding to the problem of a large number of definitions of access rights of the large number of objects and subjects.</w:t>
      </w:r>
    </w:p>
    <w:p w:rsidR="00000000" w:rsidRPr="000C42C0" w:rsidRDefault="00B54D11" w:rsidP="000C42C0">
      <w:pPr>
        <w:numPr>
          <w:ilvl w:val="0"/>
          <w:numId w:val="45"/>
        </w:numPr>
        <w:spacing w:line="360" w:lineRule="auto"/>
        <w:jc w:val="both"/>
        <w:rPr>
          <w:rFonts w:ascii="Times New Roman" w:hAnsi="Times New Roman" w:cs="Times New Roman"/>
          <w:bCs/>
          <w:sz w:val="32"/>
          <w:szCs w:val="32"/>
          <w:lang w:val="en-IN"/>
        </w:rPr>
      </w:pPr>
      <w:r w:rsidRPr="000C42C0">
        <w:rPr>
          <w:rFonts w:ascii="Times New Roman" w:hAnsi="Times New Roman" w:cs="Times New Roman"/>
          <w:bCs/>
          <w:sz w:val="32"/>
          <w:szCs w:val="32"/>
          <w:lang w:val="en-IN"/>
        </w:rPr>
        <w:t xml:space="preserve">The </w:t>
      </w:r>
      <w:r w:rsidRPr="000C42C0">
        <w:rPr>
          <w:rFonts w:ascii="Times New Roman" w:hAnsi="Times New Roman" w:cs="Times New Roman"/>
          <w:bCs/>
          <w:sz w:val="32"/>
          <w:szCs w:val="32"/>
          <w:lang w:val="en-IN"/>
        </w:rPr>
        <w:t xml:space="preserve">Mandatory Access Control (MAC) policies are known to be defined to prevent the Trojan Horse problem. </w:t>
      </w:r>
    </w:p>
    <w:p w:rsidR="00000000" w:rsidRPr="000C42C0" w:rsidRDefault="00B54D11" w:rsidP="000C42C0">
      <w:pPr>
        <w:numPr>
          <w:ilvl w:val="0"/>
          <w:numId w:val="45"/>
        </w:numPr>
        <w:spacing w:line="360" w:lineRule="auto"/>
        <w:jc w:val="both"/>
        <w:rPr>
          <w:rFonts w:ascii="Times New Roman" w:hAnsi="Times New Roman" w:cs="Times New Roman"/>
          <w:bCs/>
          <w:sz w:val="32"/>
          <w:szCs w:val="32"/>
          <w:lang w:val="en-IN"/>
        </w:rPr>
      </w:pPr>
      <w:r w:rsidRPr="000C42C0">
        <w:rPr>
          <w:rFonts w:ascii="Times New Roman" w:hAnsi="Times New Roman" w:cs="Times New Roman"/>
          <w:bCs/>
          <w:sz w:val="32"/>
          <w:szCs w:val="32"/>
          <w:lang w:val="en-IN"/>
        </w:rPr>
        <w:lastRenderedPageBreak/>
        <w:t xml:space="preserve">The control program typically executes in supervisor state while user programs always execute in the problem-program state. </w:t>
      </w:r>
    </w:p>
    <w:p w:rsidR="00F94960" w:rsidRPr="000C42C0" w:rsidRDefault="00B54D11" w:rsidP="00E53AA4">
      <w:pPr>
        <w:numPr>
          <w:ilvl w:val="0"/>
          <w:numId w:val="45"/>
        </w:numPr>
        <w:spacing w:line="360" w:lineRule="auto"/>
        <w:jc w:val="both"/>
        <w:rPr>
          <w:rFonts w:ascii="Times New Roman" w:hAnsi="Times New Roman" w:cs="Times New Roman"/>
          <w:bCs/>
          <w:sz w:val="32"/>
          <w:szCs w:val="32"/>
          <w:lang w:val="en-IN"/>
        </w:rPr>
      </w:pPr>
      <w:r w:rsidRPr="000C42C0">
        <w:rPr>
          <w:rFonts w:ascii="Times New Roman" w:hAnsi="Times New Roman" w:cs="Times New Roman"/>
          <w:bCs/>
          <w:sz w:val="32"/>
          <w:szCs w:val="32"/>
          <w:lang w:val="en-IN"/>
        </w:rPr>
        <w:t>The public-key establishmen</w:t>
      </w:r>
      <w:r w:rsidRPr="000C42C0">
        <w:rPr>
          <w:rFonts w:ascii="Times New Roman" w:hAnsi="Times New Roman" w:cs="Times New Roman"/>
          <w:bCs/>
          <w:sz w:val="32"/>
          <w:szCs w:val="32"/>
          <w:lang w:val="en-IN"/>
        </w:rPr>
        <w:t xml:space="preserve">t problem relates to trust in the binding that exists between a subject and a public key.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617A3" w:rsidRPr="00E617A3" w:rsidRDefault="00E617A3" w:rsidP="00E617A3">
      <w:pPr>
        <w:pStyle w:val="NormalWeb"/>
        <w:numPr>
          <w:ilvl w:val="0"/>
          <w:numId w:val="46"/>
        </w:numPr>
        <w:spacing w:before="0" w:beforeAutospacing="0" w:after="0" w:afterAutospacing="0" w:line="360" w:lineRule="auto"/>
        <w:ind w:left="426"/>
        <w:jc w:val="both"/>
        <w:rPr>
          <w:sz w:val="32"/>
          <w:szCs w:val="32"/>
        </w:rPr>
      </w:pPr>
      <w:r w:rsidRPr="00E617A3">
        <w:rPr>
          <w:sz w:val="32"/>
          <w:szCs w:val="32"/>
        </w:rPr>
        <w:t>It specifies what data is to be exchanged, the protection mechanisms to be used for the exchange, and any policies that govern the automatic propagation of those attributes for synchronization purposes.</w:t>
      </w:r>
    </w:p>
    <w:p w:rsidR="00E617A3" w:rsidRPr="00E617A3" w:rsidRDefault="00E617A3" w:rsidP="00E617A3">
      <w:pPr>
        <w:pStyle w:val="NormalWeb"/>
        <w:numPr>
          <w:ilvl w:val="0"/>
          <w:numId w:val="46"/>
        </w:numPr>
        <w:spacing w:before="0" w:beforeAutospacing="0" w:after="0" w:afterAutospacing="0" w:line="360" w:lineRule="auto"/>
        <w:ind w:left="426"/>
        <w:jc w:val="both"/>
        <w:rPr>
          <w:sz w:val="32"/>
          <w:szCs w:val="32"/>
        </w:rPr>
      </w:pPr>
      <w:r w:rsidRPr="00E617A3">
        <w:rPr>
          <w:sz w:val="32"/>
          <w:szCs w:val="32"/>
        </w:rPr>
        <w:t>The simplistic information model of PGP certificates is intended for the main purpose of securing email exchanges.</w:t>
      </w:r>
    </w:p>
    <w:p w:rsidR="00E617A3" w:rsidRPr="00E617A3" w:rsidRDefault="00E617A3" w:rsidP="00E617A3">
      <w:pPr>
        <w:pStyle w:val="NormalWeb"/>
        <w:numPr>
          <w:ilvl w:val="0"/>
          <w:numId w:val="46"/>
        </w:numPr>
        <w:spacing w:before="0" w:beforeAutospacing="0" w:after="0" w:afterAutospacing="0" w:line="360" w:lineRule="auto"/>
        <w:ind w:left="426"/>
        <w:jc w:val="both"/>
        <w:rPr>
          <w:sz w:val="32"/>
          <w:szCs w:val="32"/>
        </w:rPr>
      </w:pPr>
      <w:r w:rsidRPr="00E617A3">
        <w:rPr>
          <w:sz w:val="32"/>
          <w:szCs w:val="32"/>
        </w:rPr>
        <w:t>This attribute identifies an identity that can be used by the AC holder for charging purposes.</w:t>
      </w:r>
    </w:p>
    <w:p w:rsidR="003A5D44" w:rsidRPr="00E617A3" w:rsidRDefault="00E617A3" w:rsidP="00E53AA4">
      <w:pPr>
        <w:pStyle w:val="NormalWeb"/>
        <w:numPr>
          <w:ilvl w:val="0"/>
          <w:numId w:val="46"/>
        </w:numPr>
        <w:spacing w:before="0" w:beforeAutospacing="0" w:after="0" w:afterAutospacing="0" w:line="360" w:lineRule="auto"/>
        <w:ind w:left="426"/>
        <w:jc w:val="both"/>
        <w:rPr>
          <w:sz w:val="32"/>
          <w:szCs w:val="32"/>
        </w:rPr>
      </w:pPr>
      <w:r w:rsidRPr="00E617A3">
        <w:rPr>
          <w:sz w:val="32"/>
          <w:szCs w:val="32"/>
        </w:rPr>
        <w:t>They can serve many purposes from the basic functions of keeping track of the display mode that a user selects (e.g., graphic frames or text only) to representing the current state of a shopping cart for a Web store buyer.</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A2414" w:rsidRDefault="00B54D11" w:rsidP="00BA24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A2414">
        <w:rPr>
          <w:rFonts w:ascii="Times New Roman" w:eastAsia="AdvGulliv-R" w:hAnsi="Times New Roman" w:cs="Times New Roman"/>
          <w:bCs/>
          <w:sz w:val="32"/>
          <w:szCs w:val="32"/>
          <w:lang w:val="en-IN"/>
        </w:rPr>
        <w:t>It is widely used not only in abstract definition of the security requirements for the system, hut also in system design and implementation the purpose of access c</w:t>
      </w:r>
      <w:r w:rsidRPr="00BA2414">
        <w:rPr>
          <w:rFonts w:ascii="Times New Roman" w:eastAsia="AdvGulliv-R" w:hAnsi="Times New Roman" w:cs="Times New Roman"/>
          <w:bCs/>
          <w:sz w:val="32"/>
          <w:szCs w:val="32"/>
          <w:lang w:val="en-IN"/>
        </w:rPr>
        <w:t xml:space="preserve">ontrol is to limit the actions or operations that a legitimate user of a computer system can perform. </w:t>
      </w:r>
    </w:p>
    <w:p w:rsidR="00000000" w:rsidRPr="00BA2414" w:rsidRDefault="00B54D11" w:rsidP="00BA24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A2414">
        <w:rPr>
          <w:rFonts w:ascii="Times New Roman" w:eastAsia="AdvGulliv-R" w:hAnsi="Times New Roman" w:cs="Times New Roman"/>
          <w:bCs/>
          <w:sz w:val="32"/>
          <w:szCs w:val="32"/>
          <w:lang w:val="en-IN"/>
        </w:rPr>
        <w:lastRenderedPageBreak/>
        <w:t>Protecting computing resources from extreme degradation of performance or from deliberate denial of service takes priority over the enforcement of any a</w:t>
      </w:r>
      <w:r w:rsidRPr="00BA2414">
        <w:rPr>
          <w:rFonts w:ascii="Times New Roman" w:eastAsia="AdvGulliv-R" w:hAnsi="Times New Roman" w:cs="Times New Roman"/>
          <w:bCs/>
          <w:sz w:val="32"/>
          <w:szCs w:val="32"/>
          <w:lang w:val="en-IN"/>
        </w:rPr>
        <w:t>ccess-control policy.</w:t>
      </w:r>
    </w:p>
    <w:p w:rsidR="00000000" w:rsidRPr="00BA2414" w:rsidRDefault="00B54D11" w:rsidP="00BA24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A2414">
        <w:rPr>
          <w:rFonts w:ascii="Times New Roman" w:eastAsia="AdvGulliv-R" w:hAnsi="Times New Roman" w:cs="Times New Roman"/>
          <w:bCs/>
          <w:sz w:val="32"/>
          <w:szCs w:val="32"/>
          <w:lang w:val="en-IN"/>
        </w:rPr>
        <w:t>The complexity of a federation formed by a hybrid configuration may directly affect the performance of constructing a trust path.</w:t>
      </w:r>
    </w:p>
    <w:p w:rsidR="00D81E16" w:rsidRPr="00BA2414" w:rsidRDefault="00B54D11" w:rsidP="00BA241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A2414">
        <w:rPr>
          <w:rFonts w:ascii="Times New Roman" w:eastAsia="AdvGulliv-R" w:hAnsi="Times New Roman" w:cs="Times New Roman"/>
          <w:bCs/>
          <w:sz w:val="32"/>
          <w:szCs w:val="32"/>
          <w:lang w:val="en-IN"/>
        </w:rPr>
        <w:t>When multiple registries are used, consistency and synchronization of identity attributes became a nec</w:t>
      </w:r>
      <w:r w:rsidRPr="00BA2414">
        <w:rPr>
          <w:rFonts w:ascii="Times New Roman" w:eastAsia="AdvGulliv-R" w:hAnsi="Times New Roman" w:cs="Times New Roman"/>
          <w:bCs/>
          <w:sz w:val="32"/>
          <w:szCs w:val="32"/>
          <w:lang w:val="en-IN"/>
        </w:rPr>
        <w:t xml:space="preserve">essity.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BA2414" w:rsidRDefault="00BA2414"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13CDD" w:rsidP="00E53AA4">
      <w:pPr>
        <w:spacing w:after="0" w:line="360" w:lineRule="auto"/>
        <w:jc w:val="both"/>
        <w:rPr>
          <w:rFonts w:ascii="Times New Roman" w:hAnsi="Times New Roman" w:cs="Times New Roman"/>
        </w:rPr>
      </w:pPr>
      <w:r w:rsidRPr="00113CDD">
        <w:rPr>
          <w:rFonts w:ascii="Times New Roman" w:hAnsi="Times New Roman" w:cs="Times New Roman"/>
        </w:rPr>
        <w:drawing>
          <wp:inline distT="0" distB="0" distL="0" distR="0">
            <wp:extent cx="5943600" cy="405574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0557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113CDD" w:rsidRDefault="00113CD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D6484" w:rsidRPr="003D6484" w:rsidRDefault="003D6484" w:rsidP="003D6484">
      <w:pPr>
        <w:pStyle w:val="BodyText"/>
        <w:rPr>
          <w:bCs/>
          <w:iCs/>
          <w:sz w:val="32"/>
          <w:szCs w:val="32"/>
          <w:lang w:val="en-IN"/>
        </w:rPr>
      </w:pPr>
      <w:r w:rsidRPr="003D6484">
        <w:rPr>
          <w:b/>
          <w:iCs/>
          <w:sz w:val="28"/>
          <w:szCs w:val="28"/>
          <w:lang w:val="en-IN"/>
        </w:rPr>
        <w:t xml:space="preserve">    </w:t>
      </w:r>
      <w:r w:rsidRPr="003D6484">
        <w:rPr>
          <w:bCs/>
          <w:iCs/>
          <w:sz w:val="32"/>
          <w:szCs w:val="32"/>
          <w:lang w:val="en-IN"/>
        </w:rPr>
        <w:t xml:space="preserve">In this paper, we present a Access control models such as Access Control Matrix , Discretionary Access Control Model , Mandatory Access Control Model and other models , in this way access control seeks to prevent activity that could lead to a breach of security. and we discussed of access control policies characterize and describe what should be protected.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3D6484" w:rsidRDefault="003D6484" w:rsidP="00E53AA4">
      <w:pPr>
        <w:pStyle w:val="BodyText"/>
        <w:rPr>
          <w:b/>
          <w:iCs/>
          <w:sz w:val="28"/>
          <w:szCs w:val="28"/>
        </w:rPr>
      </w:pPr>
    </w:p>
    <w:p w:rsidR="003D6484" w:rsidRDefault="003D6484" w:rsidP="00E53AA4">
      <w:pPr>
        <w:pStyle w:val="BodyText"/>
        <w:rPr>
          <w:b/>
          <w:iCs/>
          <w:sz w:val="28"/>
          <w:szCs w:val="28"/>
        </w:rPr>
      </w:pPr>
    </w:p>
    <w:p w:rsidR="003D6484" w:rsidRDefault="003D6484" w:rsidP="00E53AA4">
      <w:pPr>
        <w:pStyle w:val="BodyText"/>
        <w:rPr>
          <w:b/>
          <w:iCs/>
          <w:sz w:val="28"/>
          <w:szCs w:val="28"/>
        </w:rPr>
      </w:pPr>
    </w:p>
    <w:p w:rsidR="003D6484" w:rsidRDefault="003D6484" w:rsidP="00E53AA4">
      <w:pPr>
        <w:pStyle w:val="BodyText"/>
        <w:rPr>
          <w:b/>
          <w:iCs/>
          <w:sz w:val="28"/>
          <w:szCs w:val="28"/>
        </w:rPr>
      </w:pPr>
    </w:p>
    <w:p w:rsidR="003D6484" w:rsidRDefault="003D6484" w:rsidP="00E53AA4">
      <w:pPr>
        <w:pStyle w:val="BodyText"/>
        <w:rPr>
          <w:b/>
          <w:iCs/>
          <w:sz w:val="28"/>
          <w:szCs w:val="28"/>
        </w:rPr>
      </w:pPr>
    </w:p>
    <w:p w:rsidR="003D6484" w:rsidRDefault="003D6484" w:rsidP="00E53AA4">
      <w:pPr>
        <w:pStyle w:val="BodyText"/>
        <w:rPr>
          <w:b/>
          <w:iCs/>
          <w:sz w:val="28"/>
          <w:szCs w:val="28"/>
        </w:rPr>
      </w:pPr>
    </w:p>
    <w:p w:rsidR="003D6484" w:rsidRDefault="003D6484" w:rsidP="00E53AA4">
      <w:pPr>
        <w:pStyle w:val="BodyText"/>
        <w:rPr>
          <w:b/>
          <w:iCs/>
          <w:sz w:val="28"/>
          <w:szCs w:val="28"/>
        </w:rPr>
      </w:pPr>
    </w:p>
    <w:p w:rsidR="003D6484" w:rsidRDefault="003D6484" w:rsidP="00E53AA4">
      <w:pPr>
        <w:pStyle w:val="BodyText"/>
        <w:rPr>
          <w:b/>
          <w:iCs/>
          <w:sz w:val="28"/>
          <w:szCs w:val="28"/>
        </w:rPr>
      </w:pPr>
    </w:p>
    <w:p w:rsidR="003D6484" w:rsidRDefault="003D6484" w:rsidP="00E53AA4">
      <w:pPr>
        <w:pStyle w:val="BodyText"/>
        <w:rPr>
          <w:b/>
          <w:iCs/>
          <w:sz w:val="28"/>
          <w:szCs w:val="28"/>
        </w:rPr>
      </w:pPr>
    </w:p>
    <w:p w:rsidR="003D6484" w:rsidRDefault="003D6484" w:rsidP="00E53AA4">
      <w:pPr>
        <w:pStyle w:val="BodyText"/>
        <w:rPr>
          <w:b/>
          <w:iCs/>
          <w:sz w:val="28"/>
          <w:szCs w:val="28"/>
        </w:rPr>
      </w:pPr>
    </w:p>
    <w:p w:rsidR="003D6484" w:rsidRDefault="003D6484" w:rsidP="00E53AA4">
      <w:pPr>
        <w:pStyle w:val="BodyText"/>
        <w:rPr>
          <w:b/>
          <w:iCs/>
          <w:sz w:val="28"/>
          <w:szCs w:val="28"/>
        </w:rPr>
      </w:pPr>
    </w:p>
    <w:p w:rsidR="003D6484" w:rsidRDefault="003D6484" w:rsidP="00E53AA4">
      <w:pPr>
        <w:pStyle w:val="BodyText"/>
        <w:rPr>
          <w:b/>
          <w:iCs/>
          <w:sz w:val="28"/>
          <w:szCs w:val="28"/>
        </w:rPr>
      </w:pPr>
    </w:p>
    <w:p w:rsidR="003D6484" w:rsidRDefault="003D6484" w:rsidP="00E53AA4">
      <w:pPr>
        <w:pStyle w:val="BodyText"/>
        <w:rPr>
          <w:b/>
          <w:iCs/>
          <w:sz w:val="28"/>
          <w:szCs w:val="28"/>
        </w:rPr>
      </w:pPr>
    </w:p>
    <w:p w:rsidR="003D6484" w:rsidRDefault="003D6484" w:rsidP="00E53AA4">
      <w:pPr>
        <w:pStyle w:val="BodyText"/>
        <w:rPr>
          <w:b/>
          <w:iCs/>
          <w:sz w:val="28"/>
          <w:szCs w:val="28"/>
        </w:rPr>
      </w:pPr>
    </w:p>
    <w:p w:rsidR="003D6484" w:rsidRDefault="003D6484" w:rsidP="00E53AA4">
      <w:pPr>
        <w:pStyle w:val="BodyText"/>
        <w:rPr>
          <w:b/>
          <w:iCs/>
          <w:sz w:val="28"/>
          <w:szCs w:val="28"/>
        </w:rPr>
      </w:pPr>
    </w:p>
    <w:p w:rsidR="003D6484" w:rsidRDefault="003D648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2086A" w:rsidRDefault="00B54D11" w:rsidP="0092086A">
      <w:pPr>
        <w:pStyle w:val="BodyText"/>
        <w:numPr>
          <w:ilvl w:val="0"/>
          <w:numId w:val="42"/>
        </w:numPr>
        <w:rPr>
          <w:sz w:val="32"/>
          <w:szCs w:val="32"/>
          <w:lang w:val="en-IN"/>
        </w:rPr>
      </w:pPr>
      <w:r w:rsidRPr="0092086A">
        <w:rPr>
          <w:sz w:val="32"/>
          <w:szCs w:val="32"/>
          <w:lang w:val="en-IN"/>
        </w:rPr>
        <w:t xml:space="preserve">[1] Ladislav Hudec: Bezpečnosť počítačových systémov: http://www2.fiit.stuba.sk/~lhudec/CS/CS.htm </w:t>
      </w:r>
    </w:p>
    <w:p w:rsidR="00000000" w:rsidRPr="0092086A" w:rsidRDefault="00B54D11" w:rsidP="0092086A">
      <w:pPr>
        <w:pStyle w:val="BodyText"/>
        <w:numPr>
          <w:ilvl w:val="0"/>
          <w:numId w:val="42"/>
        </w:numPr>
        <w:rPr>
          <w:sz w:val="32"/>
          <w:szCs w:val="32"/>
          <w:lang w:val="en-IN"/>
        </w:rPr>
      </w:pPr>
      <w:r w:rsidRPr="0092086A">
        <w:rPr>
          <w:sz w:val="32"/>
          <w:szCs w:val="32"/>
          <w:lang w:val="en-IN"/>
        </w:rPr>
        <w:t>[2] Butler W. Lampson. Protection. In Proceedings of the 5th Princeton Symposium on Information Sciences and Systems, pages 437–</w:t>
      </w:r>
      <w:r w:rsidRPr="0092086A">
        <w:rPr>
          <w:sz w:val="32"/>
          <w:szCs w:val="32"/>
          <w:lang w:val="en-IN"/>
        </w:rPr>
        <w:t xml:space="preserve">443, Princeton University, March 1971. </w:t>
      </w:r>
    </w:p>
    <w:p w:rsidR="00000000" w:rsidRPr="0092086A" w:rsidRDefault="00B54D11" w:rsidP="0092086A">
      <w:pPr>
        <w:pStyle w:val="BodyText"/>
        <w:numPr>
          <w:ilvl w:val="0"/>
          <w:numId w:val="42"/>
        </w:numPr>
        <w:rPr>
          <w:sz w:val="32"/>
          <w:szCs w:val="32"/>
          <w:lang w:val="en-IN"/>
        </w:rPr>
      </w:pPr>
      <w:r w:rsidRPr="0092086A">
        <w:rPr>
          <w:sz w:val="32"/>
          <w:szCs w:val="32"/>
          <w:lang w:val="en-IN"/>
        </w:rPr>
        <w:t xml:space="preserve">[3] G. Scott Graham and Peter J. Denning. Protection–Principles and Practice. In Proceedings of the Spring Joint Computer Conference, pages 417–429, May 1972 </w:t>
      </w:r>
    </w:p>
    <w:p w:rsidR="00000000" w:rsidRPr="0092086A" w:rsidRDefault="00B54D11" w:rsidP="0092086A">
      <w:pPr>
        <w:pStyle w:val="BodyText"/>
        <w:numPr>
          <w:ilvl w:val="0"/>
          <w:numId w:val="42"/>
        </w:numPr>
        <w:rPr>
          <w:sz w:val="32"/>
          <w:szCs w:val="32"/>
          <w:lang w:val="en-IN"/>
        </w:rPr>
      </w:pPr>
      <w:r w:rsidRPr="0092086A">
        <w:rPr>
          <w:sz w:val="32"/>
          <w:szCs w:val="32"/>
          <w:lang w:val="en-IN"/>
        </w:rPr>
        <w:t>[4] Virginia Nunes Leal Franqueira . Access Control fro</w:t>
      </w:r>
      <w:r w:rsidRPr="0092086A">
        <w:rPr>
          <w:sz w:val="32"/>
          <w:szCs w:val="32"/>
          <w:lang w:val="en-IN"/>
        </w:rPr>
        <w:t xml:space="preserve">m an Intrusion Detection Perspective1 , Centre for Telematics and Information Technology, University of Twente , February 2006 http://doc.utwente.nl/65612/1/AccessReport.pdf </w:t>
      </w:r>
    </w:p>
    <w:p w:rsidR="00000000" w:rsidRPr="0092086A" w:rsidRDefault="00B54D11" w:rsidP="0092086A">
      <w:pPr>
        <w:pStyle w:val="BodyText"/>
        <w:numPr>
          <w:ilvl w:val="0"/>
          <w:numId w:val="42"/>
        </w:numPr>
        <w:rPr>
          <w:sz w:val="32"/>
          <w:szCs w:val="32"/>
          <w:lang w:val="en-IN"/>
        </w:rPr>
      </w:pPr>
      <w:r w:rsidRPr="0092086A">
        <w:rPr>
          <w:sz w:val="32"/>
          <w:szCs w:val="32"/>
          <w:lang w:val="en-IN"/>
        </w:rPr>
        <w:t>[5] Harvey Mudd College and Ryan Ausanka-Crues in Methods for Access Control: Ad</w:t>
      </w:r>
      <w:r w:rsidRPr="0092086A">
        <w:rPr>
          <w:sz w:val="32"/>
          <w:szCs w:val="32"/>
          <w:lang w:val="en-IN"/>
        </w:rPr>
        <w:t>vances and Limitations.</w:t>
      </w:r>
      <w:r w:rsidRPr="0092086A">
        <w:rPr>
          <w:sz w:val="32"/>
          <w:szCs w:val="32"/>
        </w:rPr>
        <w:t xml:space="preserve"> </w:t>
      </w:r>
    </w:p>
    <w:p w:rsidR="00000000" w:rsidRPr="0092086A" w:rsidRDefault="00B54D11" w:rsidP="0092086A">
      <w:pPr>
        <w:pStyle w:val="BodyText"/>
        <w:numPr>
          <w:ilvl w:val="0"/>
          <w:numId w:val="42"/>
        </w:numPr>
        <w:rPr>
          <w:sz w:val="32"/>
          <w:szCs w:val="32"/>
          <w:lang w:val="en-IN"/>
        </w:rPr>
      </w:pPr>
      <w:r w:rsidRPr="0092086A">
        <w:rPr>
          <w:sz w:val="32"/>
          <w:szCs w:val="32"/>
          <w:lang w:val="en-IN"/>
        </w:rPr>
        <w:t xml:space="preserve">[6] David E. Bell and Leonard J. LaPadula. Secure Computer System: Unified Exposition and Multics Interpretation. Technical report, The MITRE Corporation, March 1976. http://csrc.nist.gov/publications/history/bell76.pdf </w:t>
      </w:r>
    </w:p>
    <w:p w:rsidR="00000000" w:rsidRPr="0092086A" w:rsidRDefault="00B54D11" w:rsidP="0092086A">
      <w:pPr>
        <w:pStyle w:val="BodyText"/>
        <w:numPr>
          <w:ilvl w:val="0"/>
          <w:numId w:val="42"/>
        </w:numPr>
        <w:rPr>
          <w:sz w:val="32"/>
          <w:szCs w:val="32"/>
          <w:lang w:val="en-IN"/>
        </w:rPr>
      </w:pPr>
      <w:r w:rsidRPr="0092086A">
        <w:rPr>
          <w:sz w:val="32"/>
          <w:szCs w:val="32"/>
          <w:lang w:val="en-IN"/>
        </w:rPr>
        <w:t>[7] Ravi</w:t>
      </w:r>
      <w:r w:rsidRPr="0092086A">
        <w:rPr>
          <w:sz w:val="32"/>
          <w:szCs w:val="32"/>
          <w:lang w:val="en-IN"/>
        </w:rPr>
        <w:t xml:space="preserve"> S. Sandhu Edward J. Coynek , Hal L. Feinsteink and Charles E. Youmank. LatticeRole-Based Access Control Models , October 26, 1995 http://csrc.nist.gov/rbac/sandhu96.pdf </w:t>
      </w:r>
    </w:p>
    <w:p w:rsidR="00000000" w:rsidRPr="0092086A" w:rsidRDefault="00B54D11" w:rsidP="0092086A">
      <w:pPr>
        <w:pStyle w:val="BodyText"/>
        <w:numPr>
          <w:ilvl w:val="0"/>
          <w:numId w:val="42"/>
        </w:numPr>
        <w:rPr>
          <w:sz w:val="32"/>
          <w:szCs w:val="32"/>
          <w:lang w:val="en-IN"/>
        </w:rPr>
      </w:pPr>
      <w:r w:rsidRPr="0092086A">
        <w:rPr>
          <w:sz w:val="32"/>
          <w:szCs w:val="32"/>
          <w:lang w:val="en-IN"/>
        </w:rPr>
        <w:lastRenderedPageBreak/>
        <w:t>[8] Biba integrity model : http://cs.brown.edu/cgc/net.secbook/se01/handout s/Ch09-M</w:t>
      </w:r>
      <w:r w:rsidRPr="0092086A">
        <w:rPr>
          <w:sz w:val="32"/>
          <w:szCs w:val="32"/>
          <w:lang w:val="en-IN"/>
        </w:rPr>
        <w:t xml:space="preserve">odels.pdf </w:t>
      </w:r>
    </w:p>
    <w:p w:rsidR="00000000" w:rsidRPr="0092086A" w:rsidRDefault="00B54D11" w:rsidP="0092086A">
      <w:pPr>
        <w:pStyle w:val="BodyText"/>
        <w:numPr>
          <w:ilvl w:val="0"/>
          <w:numId w:val="42"/>
        </w:numPr>
        <w:rPr>
          <w:sz w:val="32"/>
          <w:szCs w:val="32"/>
          <w:lang w:val="en-IN"/>
        </w:rPr>
      </w:pPr>
      <w:r w:rsidRPr="0092086A">
        <w:rPr>
          <w:sz w:val="32"/>
          <w:szCs w:val="32"/>
          <w:lang w:val="en-IN"/>
        </w:rPr>
        <w:t xml:space="preserve">[9] Frank Stajano , Jong-Hyeon Lee , Ross Anderson. Security Policies http://www.cl.cam.ac.uk/~rja14/Papers/securitypolicies.pdf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4D11" w:rsidRDefault="00B54D11" w:rsidP="003654DF">
      <w:pPr>
        <w:spacing w:after="0" w:line="240" w:lineRule="auto"/>
      </w:pPr>
      <w:r>
        <w:separator/>
      </w:r>
    </w:p>
  </w:endnote>
  <w:endnote w:type="continuationSeparator" w:id="1">
    <w:p w:rsidR="00B54D11" w:rsidRDefault="00B54D1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4D11" w:rsidRDefault="00B54D11" w:rsidP="003654DF">
      <w:pPr>
        <w:spacing w:after="0" w:line="240" w:lineRule="auto"/>
      </w:pPr>
      <w:r>
        <w:separator/>
      </w:r>
    </w:p>
  </w:footnote>
  <w:footnote w:type="continuationSeparator" w:id="1">
    <w:p w:rsidR="00B54D11" w:rsidRDefault="00B54D1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55355">
        <w:pPr>
          <w:pStyle w:val="Header"/>
          <w:jc w:val="right"/>
        </w:pPr>
        <w:fldSimple w:instr=" PAGE   \* MERGEFORMAT ">
          <w:r w:rsidR="00113CDD">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4C223D"/>
    <w:multiLevelType w:val="hybridMultilevel"/>
    <w:tmpl w:val="63622EB8"/>
    <w:lvl w:ilvl="0" w:tplc="A1DC1A88">
      <w:start w:val="1"/>
      <w:numFmt w:val="bullet"/>
      <w:lvlText w:val=""/>
      <w:lvlJc w:val="left"/>
      <w:pPr>
        <w:tabs>
          <w:tab w:val="num" w:pos="720"/>
        </w:tabs>
        <w:ind w:left="720" w:hanging="360"/>
      </w:pPr>
      <w:rPr>
        <w:rFonts w:ascii="Wingdings 2" w:hAnsi="Wingdings 2" w:hint="default"/>
      </w:rPr>
    </w:lvl>
    <w:lvl w:ilvl="1" w:tplc="4D1EEE1C" w:tentative="1">
      <w:start w:val="1"/>
      <w:numFmt w:val="bullet"/>
      <w:lvlText w:val=""/>
      <w:lvlJc w:val="left"/>
      <w:pPr>
        <w:tabs>
          <w:tab w:val="num" w:pos="1440"/>
        </w:tabs>
        <w:ind w:left="1440" w:hanging="360"/>
      </w:pPr>
      <w:rPr>
        <w:rFonts w:ascii="Wingdings 2" w:hAnsi="Wingdings 2" w:hint="default"/>
      </w:rPr>
    </w:lvl>
    <w:lvl w:ilvl="2" w:tplc="4A3ADF8E" w:tentative="1">
      <w:start w:val="1"/>
      <w:numFmt w:val="bullet"/>
      <w:lvlText w:val=""/>
      <w:lvlJc w:val="left"/>
      <w:pPr>
        <w:tabs>
          <w:tab w:val="num" w:pos="2160"/>
        </w:tabs>
        <w:ind w:left="2160" w:hanging="360"/>
      </w:pPr>
      <w:rPr>
        <w:rFonts w:ascii="Wingdings 2" w:hAnsi="Wingdings 2" w:hint="default"/>
      </w:rPr>
    </w:lvl>
    <w:lvl w:ilvl="3" w:tplc="D1B80786" w:tentative="1">
      <w:start w:val="1"/>
      <w:numFmt w:val="bullet"/>
      <w:lvlText w:val=""/>
      <w:lvlJc w:val="left"/>
      <w:pPr>
        <w:tabs>
          <w:tab w:val="num" w:pos="2880"/>
        </w:tabs>
        <w:ind w:left="2880" w:hanging="360"/>
      </w:pPr>
      <w:rPr>
        <w:rFonts w:ascii="Wingdings 2" w:hAnsi="Wingdings 2" w:hint="default"/>
      </w:rPr>
    </w:lvl>
    <w:lvl w:ilvl="4" w:tplc="060EB1A4" w:tentative="1">
      <w:start w:val="1"/>
      <w:numFmt w:val="bullet"/>
      <w:lvlText w:val=""/>
      <w:lvlJc w:val="left"/>
      <w:pPr>
        <w:tabs>
          <w:tab w:val="num" w:pos="3600"/>
        </w:tabs>
        <w:ind w:left="3600" w:hanging="360"/>
      </w:pPr>
      <w:rPr>
        <w:rFonts w:ascii="Wingdings 2" w:hAnsi="Wingdings 2" w:hint="default"/>
      </w:rPr>
    </w:lvl>
    <w:lvl w:ilvl="5" w:tplc="6D944F5E" w:tentative="1">
      <w:start w:val="1"/>
      <w:numFmt w:val="bullet"/>
      <w:lvlText w:val=""/>
      <w:lvlJc w:val="left"/>
      <w:pPr>
        <w:tabs>
          <w:tab w:val="num" w:pos="4320"/>
        </w:tabs>
        <w:ind w:left="4320" w:hanging="360"/>
      </w:pPr>
      <w:rPr>
        <w:rFonts w:ascii="Wingdings 2" w:hAnsi="Wingdings 2" w:hint="default"/>
      </w:rPr>
    </w:lvl>
    <w:lvl w:ilvl="6" w:tplc="4A1EC0A8" w:tentative="1">
      <w:start w:val="1"/>
      <w:numFmt w:val="bullet"/>
      <w:lvlText w:val=""/>
      <w:lvlJc w:val="left"/>
      <w:pPr>
        <w:tabs>
          <w:tab w:val="num" w:pos="5040"/>
        </w:tabs>
        <w:ind w:left="5040" w:hanging="360"/>
      </w:pPr>
      <w:rPr>
        <w:rFonts w:ascii="Wingdings 2" w:hAnsi="Wingdings 2" w:hint="default"/>
      </w:rPr>
    </w:lvl>
    <w:lvl w:ilvl="7" w:tplc="A682745A" w:tentative="1">
      <w:start w:val="1"/>
      <w:numFmt w:val="bullet"/>
      <w:lvlText w:val=""/>
      <w:lvlJc w:val="left"/>
      <w:pPr>
        <w:tabs>
          <w:tab w:val="num" w:pos="5760"/>
        </w:tabs>
        <w:ind w:left="5760" w:hanging="360"/>
      </w:pPr>
      <w:rPr>
        <w:rFonts w:ascii="Wingdings 2" w:hAnsi="Wingdings 2" w:hint="default"/>
      </w:rPr>
    </w:lvl>
    <w:lvl w:ilvl="8" w:tplc="08225886"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0C5592"/>
    <w:multiLevelType w:val="hybridMultilevel"/>
    <w:tmpl w:val="25E2BA2C"/>
    <w:lvl w:ilvl="0" w:tplc="E466BDA4">
      <w:start w:val="1"/>
      <w:numFmt w:val="bullet"/>
      <w:lvlText w:val=""/>
      <w:lvlJc w:val="left"/>
      <w:pPr>
        <w:tabs>
          <w:tab w:val="num" w:pos="720"/>
        </w:tabs>
        <w:ind w:left="720" w:hanging="360"/>
      </w:pPr>
      <w:rPr>
        <w:rFonts w:ascii="Wingdings 2" w:hAnsi="Wingdings 2" w:hint="default"/>
      </w:rPr>
    </w:lvl>
    <w:lvl w:ilvl="1" w:tplc="DCFA17F2" w:tentative="1">
      <w:start w:val="1"/>
      <w:numFmt w:val="bullet"/>
      <w:lvlText w:val=""/>
      <w:lvlJc w:val="left"/>
      <w:pPr>
        <w:tabs>
          <w:tab w:val="num" w:pos="1440"/>
        </w:tabs>
        <w:ind w:left="1440" w:hanging="360"/>
      </w:pPr>
      <w:rPr>
        <w:rFonts w:ascii="Wingdings 2" w:hAnsi="Wingdings 2" w:hint="default"/>
      </w:rPr>
    </w:lvl>
    <w:lvl w:ilvl="2" w:tplc="DDB04572" w:tentative="1">
      <w:start w:val="1"/>
      <w:numFmt w:val="bullet"/>
      <w:lvlText w:val=""/>
      <w:lvlJc w:val="left"/>
      <w:pPr>
        <w:tabs>
          <w:tab w:val="num" w:pos="2160"/>
        </w:tabs>
        <w:ind w:left="2160" w:hanging="360"/>
      </w:pPr>
      <w:rPr>
        <w:rFonts w:ascii="Wingdings 2" w:hAnsi="Wingdings 2" w:hint="default"/>
      </w:rPr>
    </w:lvl>
    <w:lvl w:ilvl="3" w:tplc="7F5EC43A" w:tentative="1">
      <w:start w:val="1"/>
      <w:numFmt w:val="bullet"/>
      <w:lvlText w:val=""/>
      <w:lvlJc w:val="left"/>
      <w:pPr>
        <w:tabs>
          <w:tab w:val="num" w:pos="2880"/>
        </w:tabs>
        <w:ind w:left="2880" w:hanging="360"/>
      </w:pPr>
      <w:rPr>
        <w:rFonts w:ascii="Wingdings 2" w:hAnsi="Wingdings 2" w:hint="default"/>
      </w:rPr>
    </w:lvl>
    <w:lvl w:ilvl="4" w:tplc="91029DFC" w:tentative="1">
      <w:start w:val="1"/>
      <w:numFmt w:val="bullet"/>
      <w:lvlText w:val=""/>
      <w:lvlJc w:val="left"/>
      <w:pPr>
        <w:tabs>
          <w:tab w:val="num" w:pos="3600"/>
        </w:tabs>
        <w:ind w:left="3600" w:hanging="360"/>
      </w:pPr>
      <w:rPr>
        <w:rFonts w:ascii="Wingdings 2" w:hAnsi="Wingdings 2" w:hint="default"/>
      </w:rPr>
    </w:lvl>
    <w:lvl w:ilvl="5" w:tplc="5E821B68" w:tentative="1">
      <w:start w:val="1"/>
      <w:numFmt w:val="bullet"/>
      <w:lvlText w:val=""/>
      <w:lvlJc w:val="left"/>
      <w:pPr>
        <w:tabs>
          <w:tab w:val="num" w:pos="4320"/>
        </w:tabs>
        <w:ind w:left="4320" w:hanging="360"/>
      </w:pPr>
      <w:rPr>
        <w:rFonts w:ascii="Wingdings 2" w:hAnsi="Wingdings 2" w:hint="default"/>
      </w:rPr>
    </w:lvl>
    <w:lvl w:ilvl="6" w:tplc="DA6E55FE" w:tentative="1">
      <w:start w:val="1"/>
      <w:numFmt w:val="bullet"/>
      <w:lvlText w:val=""/>
      <w:lvlJc w:val="left"/>
      <w:pPr>
        <w:tabs>
          <w:tab w:val="num" w:pos="5040"/>
        </w:tabs>
        <w:ind w:left="5040" w:hanging="360"/>
      </w:pPr>
      <w:rPr>
        <w:rFonts w:ascii="Wingdings 2" w:hAnsi="Wingdings 2" w:hint="default"/>
      </w:rPr>
    </w:lvl>
    <w:lvl w:ilvl="7" w:tplc="51E07512" w:tentative="1">
      <w:start w:val="1"/>
      <w:numFmt w:val="bullet"/>
      <w:lvlText w:val=""/>
      <w:lvlJc w:val="left"/>
      <w:pPr>
        <w:tabs>
          <w:tab w:val="num" w:pos="5760"/>
        </w:tabs>
        <w:ind w:left="5760" w:hanging="360"/>
      </w:pPr>
      <w:rPr>
        <w:rFonts w:ascii="Wingdings 2" w:hAnsi="Wingdings 2" w:hint="default"/>
      </w:rPr>
    </w:lvl>
    <w:lvl w:ilvl="8" w:tplc="C92AD7A6"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26793D"/>
    <w:multiLevelType w:val="hybridMultilevel"/>
    <w:tmpl w:val="F5E84AFA"/>
    <w:lvl w:ilvl="0" w:tplc="A5BCBF88">
      <w:start w:val="1"/>
      <w:numFmt w:val="bullet"/>
      <w:lvlText w:val=""/>
      <w:lvlJc w:val="left"/>
      <w:pPr>
        <w:tabs>
          <w:tab w:val="num" w:pos="720"/>
        </w:tabs>
        <w:ind w:left="720" w:hanging="360"/>
      </w:pPr>
      <w:rPr>
        <w:rFonts w:ascii="Wingdings 2" w:hAnsi="Wingdings 2" w:hint="default"/>
      </w:rPr>
    </w:lvl>
    <w:lvl w:ilvl="1" w:tplc="6F6AD3B0" w:tentative="1">
      <w:start w:val="1"/>
      <w:numFmt w:val="bullet"/>
      <w:lvlText w:val=""/>
      <w:lvlJc w:val="left"/>
      <w:pPr>
        <w:tabs>
          <w:tab w:val="num" w:pos="1440"/>
        </w:tabs>
        <w:ind w:left="1440" w:hanging="360"/>
      </w:pPr>
      <w:rPr>
        <w:rFonts w:ascii="Wingdings 2" w:hAnsi="Wingdings 2" w:hint="default"/>
      </w:rPr>
    </w:lvl>
    <w:lvl w:ilvl="2" w:tplc="AE64B37A" w:tentative="1">
      <w:start w:val="1"/>
      <w:numFmt w:val="bullet"/>
      <w:lvlText w:val=""/>
      <w:lvlJc w:val="left"/>
      <w:pPr>
        <w:tabs>
          <w:tab w:val="num" w:pos="2160"/>
        </w:tabs>
        <w:ind w:left="2160" w:hanging="360"/>
      </w:pPr>
      <w:rPr>
        <w:rFonts w:ascii="Wingdings 2" w:hAnsi="Wingdings 2" w:hint="default"/>
      </w:rPr>
    </w:lvl>
    <w:lvl w:ilvl="3" w:tplc="E222B47E" w:tentative="1">
      <w:start w:val="1"/>
      <w:numFmt w:val="bullet"/>
      <w:lvlText w:val=""/>
      <w:lvlJc w:val="left"/>
      <w:pPr>
        <w:tabs>
          <w:tab w:val="num" w:pos="2880"/>
        </w:tabs>
        <w:ind w:left="2880" w:hanging="360"/>
      </w:pPr>
      <w:rPr>
        <w:rFonts w:ascii="Wingdings 2" w:hAnsi="Wingdings 2" w:hint="default"/>
      </w:rPr>
    </w:lvl>
    <w:lvl w:ilvl="4" w:tplc="C9CE5CE6" w:tentative="1">
      <w:start w:val="1"/>
      <w:numFmt w:val="bullet"/>
      <w:lvlText w:val=""/>
      <w:lvlJc w:val="left"/>
      <w:pPr>
        <w:tabs>
          <w:tab w:val="num" w:pos="3600"/>
        </w:tabs>
        <w:ind w:left="3600" w:hanging="360"/>
      </w:pPr>
      <w:rPr>
        <w:rFonts w:ascii="Wingdings 2" w:hAnsi="Wingdings 2" w:hint="default"/>
      </w:rPr>
    </w:lvl>
    <w:lvl w:ilvl="5" w:tplc="7DA00B00" w:tentative="1">
      <w:start w:val="1"/>
      <w:numFmt w:val="bullet"/>
      <w:lvlText w:val=""/>
      <w:lvlJc w:val="left"/>
      <w:pPr>
        <w:tabs>
          <w:tab w:val="num" w:pos="4320"/>
        </w:tabs>
        <w:ind w:left="4320" w:hanging="360"/>
      </w:pPr>
      <w:rPr>
        <w:rFonts w:ascii="Wingdings 2" w:hAnsi="Wingdings 2" w:hint="default"/>
      </w:rPr>
    </w:lvl>
    <w:lvl w:ilvl="6" w:tplc="7F5087EC" w:tentative="1">
      <w:start w:val="1"/>
      <w:numFmt w:val="bullet"/>
      <w:lvlText w:val=""/>
      <w:lvlJc w:val="left"/>
      <w:pPr>
        <w:tabs>
          <w:tab w:val="num" w:pos="5040"/>
        </w:tabs>
        <w:ind w:left="5040" w:hanging="360"/>
      </w:pPr>
      <w:rPr>
        <w:rFonts w:ascii="Wingdings 2" w:hAnsi="Wingdings 2" w:hint="default"/>
      </w:rPr>
    </w:lvl>
    <w:lvl w:ilvl="7" w:tplc="D9704B1C" w:tentative="1">
      <w:start w:val="1"/>
      <w:numFmt w:val="bullet"/>
      <w:lvlText w:val=""/>
      <w:lvlJc w:val="left"/>
      <w:pPr>
        <w:tabs>
          <w:tab w:val="num" w:pos="5760"/>
        </w:tabs>
        <w:ind w:left="5760" w:hanging="360"/>
      </w:pPr>
      <w:rPr>
        <w:rFonts w:ascii="Wingdings 2" w:hAnsi="Wingdings 2" w:hint="default"/>
      </w:rPr>
    </w:lvl>
    <w:lvl w:ilvl="8" w:tplc="CCB026A0"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A312C6"/>
    <w:multiLevelType w:val="hybridMultilevel"/>
    <w:tmpl w:val="BB5A09F6"/>
    <w:lvl w:ilvl="0" w:tplc="77E87F08">
      <w:start w:val="1"/>
      <w:numFmt w:val="bullet"/>
      <w:lvlText w:val=""/>
      <w:lvlJc w:val="left"/>
      <w:pPr>
        <w:tabs>
          <w:tab w:val="num" w:pos="720"/>
        </w:tabs>
        <w:ind w:left="720" w:hanging="360"/>
      </w:pPr>
      <w:rPr>
        <w:rFonts w:ascii="Wingdings 2" w:hAnsi="Wingdings 2" w:hint="default"/>
      </w:rPr>
    </w:lvl>
    <w:lvl w:ilvl="1" w:tplc="D3088778" w:tentative="1">
      <w:start w:val="1"/>
      <w:numFmt w:val="bullet"/>
      <w:lvlText w:val=""/>
      <w:lvlJc w:val="left"/>
      <w:pPr>
        <w:tabs>
          <w:tab w:val="num" w:pos="1440"/>
        </w:tabs>
        <w:ind w:left="1440" w:hanging="360"/>
      </w:pPr>
      <w:rPr>
        <w:rFonts w:ascii="Wingdings 2" w:hAnsi="Wingdings 2" w:hint="default"/>
      </w:rPr>
    </w:lvl>
    <w:lvl w:ilvl="2" w:tplc="8B7C8EE2" w:tentative="1">
      <w:start w:val="1"/>
      <w:numFmt w:val="bullet"/>
      <w:lvlText w:val=""/>
      <w:lvlJc w:val="left"/>
      <w:pPr>
        <w:tabs>
          <w:tab w:val="num" w:pos="2160"/>
        </w:tabs>
        <w:ind w:left="2160" w:hanging="360"/>
      </w:pPr>
      <w:rPr>
        <w:rFonts w:ascii="Wingdings 2" w:hAnsi="Wingdings 2" w:hint="default"/>
      </w:rPr>
    </w:lvl>
    <w:lvl w:ilvl="3" w:tplc="0C5096C2" w:tentative="1">
      <w:start w:val="1"/>
      <w:numFmt w:val="bullet"/>
      <w:lvlText w:val=""/>
      <w:lvlJc w:val="left"/>
      <w:pPr>
        <w:tabs>
          <w:tab w:val="num" w:pos="2880"/>
        </w:tabs>
        <w:ind w:left="2880" w:hanging="360"/>
      </w:pPr>
      <w:rPr>
        <w:rFonts w:ascii="Wingdings 2" w:hAnsi="Wingdings 2" w:hint="default"/>
      </w:rPr>
    </w:lvl>
    <w:lvl w:ilvl="4" w:tplc="14A8EF28" w:tentative="1">
      <w:start w:val="1"/>
      <w:numFmt w:val="bullet"/>
      <w:lvlText w:val=""/>
      <w:lvlJc w:val="left"/>
      <w:pPr>
        <w:tabs>
          <w:tab w:val="num" w:pos="3600"/>
        </w:tabs>
        <w:ind w:left="3600" w:hanging="360"/>
      </w:pPr>
      <w:rPr>
        <w:rFonts w:ascii="Wingdings 2" w:hAnsi="Wingdings 2" w:hint="default"/>
      </w:rPr>
    </w:lvl>
    <w:lvl w:ilvl="5" w:tplc="8F72936C" w:tentative="1">
      <w:start w:val="1"/>
      <w:numFmt w:val="bullet"/>
      <w:lvlText w:val=""/>
      <w:lvlJc w:val="left"/>
      <w:pPr>
        <w:tabs>
          <w:tab w:val="num" w:pos="4320"/>
        </w:tabs>
        <w:ind w:left="4320" w:hanging="360"/>
      </w:pPr>
      <w:rPr>
        <w:rFonts w:ascii="Wingdings 2" w:hAnsi="Wingdings 2" w:hint="default"/>
      </w:rPr>
    </w:lvl>
    <w:lvl w:ilvl="6" w:tplc="22B4B3E6" w:tentative="1">
      <w:start w:val="1"/>
      <w:numFmt w:val="bullet"/>
      <w:lvlText w:val=""/>
      <w:lvlJc w:val="left"/>
      <w:pPr>
        <w:tabs>
          <w:tab w:val="num" w:pos="5040"/>
        </w:tabs>
        <w:ind w:left="5040" w:hanging="360"/>
      </w:pPr>
      <w:rPr>
        <w:rFonts w:ascii="Wingdings 2" w:hAnsi="Wingdings 2" w:hint="default"/>
      </w:rPr>
    </w:lvl>
    <w:lvl w:ilvl="7" w:tplc="207EC9DA" w:tentative="1">
      <w:start w:val="1"/>
      <w:numFmt w:val="bullet"/>
      <w:lvlText w:val=""/>
      <w:lvlJc w:val="left"/>
      <w:pPr>
        <w:tabs>
          <w:tab w:val="num" w:pos="5760"/>
        </w:tabs>
        <w:ind w:left="5760" w:hanging="360"/>
      </w:pPr>
      <w:rPr>
        <w:rFonts w:ascii="Wingdings 2" w:hAnsi="Wingdings 2" w:hint="default"/>
      </w:rPr>
    </w:lvl>
    <w:lvl w:ilvl="8" w:tplc="666A5D80"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F54B32"/>
    <w:multiLevelType w:val="hybridMultilevel"/>
    <w:tmpl w:val="0070448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606659"/>
    <w:multiLevelType w:val="hybridMultilevel"/>
    <w:tmpl w:val="7068E042"/>
    <w:lvl w:ilvl="0" w:tplc="C8DC195C">
      <w:start w:val="1"/>
      <w:numFmt w:val="bullet"/>
      <w:lvlText w:val=""/>
      <w:lvlJc w:val="left"/>
      <w:pPr>
        <w:tabs>
          <w:tab w:val="num" w:pos="720"/>
        </w:tabs>
        <w:ind w:left="720" w:hanging="360"/>
      </w:pPr>
      <w:rPr>
        <w:rFonts w:ascii="Wingdings 2" w:hAnsi="Wingdings 2" w:hint="default"/>
      </w:rPr>
    </w:lvl>
    <w:lvl w:ilvl="1" w:tplc="5A74920C" w:tentative="1">
      <w:start w:val="1"/>
      <w:numFmt w:val="bullet"/>
      <w:lvlText w:val=""/>
      <w:lvlJc w:val="left"/>
      <w:pPr>
        <w:tabs>
          <w:tab w:val="num" w:pos="1440"/>
        </w:tabs>
        <w:ind w:left="1440" w:hanging="360"/>
      </w:pPr>
      <w:rPr>
        <w:rFonts w:ascii="Wingdings 2" w:hAnsi="Wingdings 2" w:hint="default"/>
      </w:rPr>
    </w:lvl>
    <w:lvl w:ilvl="2" w:tplc="7EA4FCB6" w:tentative="1">
      <w:start w:val="1"/>
      <w:numFmt w:val="bullet"/>
      <w:lvlText w:val=""/>
      <w:lvlJc w:val="left"/>
      <w:pPr>
        <w:tabs>
          <w:tab w:val="num" w:pos="2160"/>
        </w:tabs>
        <w:ind w:left="2160" w:hanging="360"/>
      </w:pPr>
      <w:rPr>
        <w:rFonts w:ascii="Wingdings 2" w:hAnsi="Wingdings 2" w:hint="default"/>
      </w:rPr>
    </w:lvl>
    <w:lvl w:ilvl="3" w:tplc="70D2AC92" w:tentative="1">
      <w:start w:val="1"/>
      <w:numFmt w:val="bullet"/>
      <w:lvlText w:val=""/>
      <w:lvlJc w:val="left"/>
      <w:pPr>
        <w:tabs>
          <w:tab w:val="num" w:pos="2880"/>
        </w:tabs>
        <w:ind w:left="2880" w:hanging="360"/>
      </w:pPr>
      <w:rPr>
        <w:rFonts w:ascii="Wingdings 2" w:hAnsi="Wingdings 2" w:hint="default"/>
      </w:rPr>
    </w:lvl>
    <w:lvl w:ilvl="4" w:tplc="D67AB450" w:tentative="1">
      <w:start w:val="1"/>
      <w:numFmt w:val="bullet"/>
      <w:lvlText w:val=""/>
      <w:lvlJc w:val="left"/>
      <w:pPr>
        <w:tabs>
          <w:tab w:val="num" w:pos="3600"/>
        </w:tabs>
        <w:ind w:left="3600" w:hanging="360"/>
      </w:pPr>
      <w:rPr>
        <w:rFonts w:ascii="Wingdings 2" w:hAnsi="Wingdings 2" w:hint="default"/>
      </w:rPr>
    </w:lvl>
    <w:lvl w:ilvl="5" w:tplc="1898F4CA" w:tentative="1">
      <w:start w:val="1"/>
      <w:numFmt w:val="bullet"/>
      <w:lvlText w:val=""/>
      <w:lvlJc w:val="left"/>
      <w:pPr>
        <w:tabs>
          <w:tab w:val="num" w:pos="4320"/>
        </w:tabs>
        <w:ind w:left="4320" w:hanging="360"/>
      </w:pPr>
      <w:rPr>
        <w:rFonts w:ascii="Wingdings 2" w:hAnsi="Wingdings 2" w:hint="default"/>
      </w:rPr>
    </w:lvl>
    <w:lvl w:ilvl="6" w:tplc="88A215C8" w:tentative="1">
      <w:start w:val="1"/>
      <w:numFmt w:val="bullet"/>
      <w:lvlText w:val=""/>
      <w:lvlJc w:val="left"/>
      <w:pPr>
        <w:tabs>
          <w:tab w:val="num" w:pos="5040"/>
        </w:tabs>
        <w:ind w:left="5040" w:hanging="360"/>
      </w:pPr>
      <w:rPr>
        <w:rFonts w:ascii="Wingdings 2" w:hAnsi="Wingdings 2" w:hint="default"/>
      </w:rPr>
    </w:lvl>
    <w:lvl w:ilvl="7" w:tplc="107CCFC6" w:tentative="1">
      <w:start w:val="1"/>
      <w:numFmt w:val="bullet"/>
      <w:lvlText w:val=""/>
      <w:lvlJc w:val="left"/>
      <w:pPr>
        <w:tabs>
          <w:tab w:val="num" w:pos="5760"/>
        </w:tabs>
        <w:ind w:left="5760" w:hanging="360"/>
      </w:pPr>
      <w:rPr>
        <w:rFonts w:ascii="Wingdings 2" w:hAnsi="Wingdings 2" w:hint="default"/>
      </w:rPr>
    </w:lvl>
    <w:lvl w:ilvl="8" w:tplc="6FC4365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3"/>
  </w:num>
  <w:num w:numId="13">
    <w:abstractNumId w:val="40"/>
  </w:num>
  <w:num w:numId="14">
    <w:abstractNumId w:val="45"/>
  </w:num>
  <w:num w:numId="15">
    <w:abstractNumId w:val="36"/>
  </w:num>
  <w:num w:numId="16">
    <w:abstractNumId w:val="32"/>
  </w:num>
  <w:num w:numId="17">
    <w:abstractNumId w:val="9"/>
  </w:num>
  <w:num w:numId="18">
    <w:abstractNumId w:val="34"/>
  </w:num>
  <w:num w:numId="19">
    <w:abstractNumId w:val="25"/>
  </w:num>
  <w:num w:numId="20">
    <w:abstractNumId w:val="7"/>
  </w:num>
  <w:num w:numId="21">
    <w:abstractNumId w:val="46"/>
  </w:num>
  <w:num w:numId="22">
    <w:abstractNumId w:val="20"/>
  </w:num>
  <w:num w:numId="23">
    <w:abstractNumId w:val="42"/>
  </w:num>
  <w:num w:numId="24">
    <w:abstractNumId w:val="44"/>
  </w:num>
  <w:num w:numId="25">
    <w:abstractNumId w:val="30"/>
  </w:num>
  <w:num w:numId="26">
    <w:abstractNumId w:val="19"/>
  </w:num>
  <w:num w:numId="27">
    <w:abstractNumId w:val="3"/>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3"/>
  </w:num>
  <w:num w:numId="35">
    <w:abstractNumId w:val="15"/>
  </w:num>
  <w:num w:numId="36">
    <w:abstractNumId w:val="13"/>
  </w:num>
  <w:num w:numId="37">
    <w:abstractNumId w:val="10"/>
  </w:num>
  <w:num w:numId="38">
    <w:abstractNumId w:val="37"/>
  </w:num>
  <w:num w:numId="39">
    <w:abstractNumId w:val="18"/>
  </w:num>
  <w:num w:numId="40">
    <w:abstractNumId w:val="14"/>
  </w:num>
  <w:num w:numId="41">
    <w:abstractNumId w:val="24"/>
  </w:num>
  <w:num w:numId="42">
    <w:abstractNumId w:val="8"/>
  </w:num>
  <w:num w:numId="43">
    <w:abstractNumId w:val="35"/>
  </w:num>
  <w:num w:numId="44">
    <w:abstractNumId w:val="43"/>
  </w:num>
  <w:num w:numId="45">
    <w:abstractNumId w:val="6"/>
  </w:num>
  <w:num w:numId="46">
    <w:abstractNumId w:val="41"/>
  </w:num>
  <w:num w:numId="47">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42C0"/>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3CDD"/>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484"/>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4706"/>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355"/>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2CA"/>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086A"/>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5237"/>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4D11"/>
    <w:rsid w:val="00B562FC"/>
    <w:rsid w:val="00B56ADF"/>
    <w:rsid w:val="00B63CC2"/>
    <w:rsid w:val="00B63D61"/>
    <w:rsid w:val="00B7052C"/>
    <w:rsid w:val="00B70754"/>
    <w:rsid w:val="00B7304E"/>
    <w:rsid w:val="00B74172"/>
    <w:rsid w:val="00B767AD"/>
    <w:rsid w:val="00B8014C"/>
    <w:rsid w:val="00B83833"/>
    <w:rsid w:val="00B84FDB"/>
    <w:rsid w:val="00B93857"/>
    <w:rsid w:val="00B9430D"/>
    <w:rsid w:val="00B943DB"/>
    <w:rsid w:val="00B9642E"/>
    <w:rsid w:val="00B96AA5"/>
    <w:rsid w:val="00B96B37"/>
    <w:rsid w:val="00B96B72"/>
    <w:rsid w:val="00B97C2E"/>
    <w:rsid w:val="00BA2414"/>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17A3"/>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1476515">
      <w:bodyDiv w:val="1"/>
      <w:marLeft w:val="0"/>
      <w:marRight w:val="0"/>
      <w:marTop w:val="0"/>
      <w:marBottom w:val="0"/>
      <w:divBdr>
        <w:top w:val="none" w:sz="0" w:space="0" w:color="auto"/>
        <w:left w:val="none" w:sz="0" w:space="0" w:color="auto"/>
        <w:bottom w:val="none" w:sz="0" w:space="0" w:color="auto"/>
        <w:right w:val="none" w:sz="0" w:space="0" w:color="auto"/>
      </w:divBdr>
      <w:divsChild>
        <w:div w:id="965500012">
          <w:marLeft w:val="576"/>
          <w:marRight w:val="0"/>
          <w:marTop w:val="120"/>
          <w:marBottom w:val="0"/>
          <w:divBdr>
            <w:top w:val="none" w:sz="0" w:space="0" w:color="auto"/>
            <w:left w:val="none" w:sz="0" w:space="0" w:color="auto"/>
            <w:bottom w:val="none" w:sz="0" w:space="0" w:color="auto"/>
            <w:right w:val="none" w:sz="0" w:space="0" w:color="auto"/>
          </w:divBdr>
        </w:div>
        <w:div w:id="892469640">
          <w:marLeft w:val="576"/>
          <w:marRight w:val="0"/>
          <w:marTop w:val="120"/>
          <w:marBottom w:val="0"/>
          <w:divBdr>
            <w:top w:val="none" w:sz="0" w:space="0" w:color="auto"/>
            <w:left w:val="none" w:sz="0" w:space="0" w:color="auto"/>
            <w:bottom w:val="none" w:sz="0" w:space="0" w:color="auto"/>
            <w:right w:val="none" w:sz="0" w:space="0" w:color="auto"/>
          </w:divBdr>
        </w:div>
        <w:div w:id="871264091">
          <w:marLeft w:val="576"/>
          <w:marRight w:val="0"/>
          <w:marTop w:val="120"/>
          <w:marBottom w:val="0"/>
          <w:divBdr>
            <w:top w:val="none" w:sz="0" w:space="0" w:color="auto"/>
            <w:left w:val="none" w:sz="0" w:space="0" w:color="auto"/>
            <w:bottom w:val="none" w:sz="0" w:space="0" w:color="auto"/>
            <w:right w:val="none" w:sz="0" w:space="0" w:color="auto"/>
          </w:divBdr>
        </w:div>
        <w:div w:id="323893587">
          <w:marLeft w:val="576"/>
          <w:marRight w:val="0"/>
          <w:marTop w:val="120"/>
          <w:marBottom w:val="0"/>
          <w:divBdr>
            <w:top w:val="none" w:sz="0" w:space="0" w:color="auto"/>
            <w:left w:val="none" w:sz="0" w:space="0" w:color="auto"/>
            <w:bottom w:val="none" w:sz="0" w:space="0" w:color="auto"/>
            <w:right w:val="none" w:sz="0" w:space="0" w:color="auto"/>
          </w:divBdr>
        </w:div>
        <w:div w:id="902787841">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5819919">
      <w:bodyDiv w:val="1"/>
      <w:marLeft w:val="0"/>
      <w:marRight w:val="0"/>
      <w:marTop w:val="0"/>
      <w:marBottom w:val="0"/>
      <w:divBdr>
        <w:top w:val="none" w:sz="0" w:space="0" w:color="auto"/>
        <w:left w:val="none" w:sz="0" w:space="0" w:color="auto"/>
        <w:bottom w:val="none" w:sz="0" w:space="0" w:color="auto"/>
        <w:right w:val="none" w:sz="0" w:space="0" w:color="auto"/>
      </w:divBdr>
      <w:divsChild>
        <w:div w:id="1244222233">
          <w:marLeft w:val="576"/>
          <w:marRight w:val="0"/>
          <w:marTop w:val="120"/>
          <w:marBottom w:val="0"/>
          <w:divBdr>
            <w:top w:val="none" w:sz="0" w:space="0" w:color="auto"/>
            <w:left w:val="none" w:sz="0" w:space="0" w:color="auto"/>
            <w:bottom w:val="none" w:sz="0" w:space="0" w:color="auto"/>
            <w:right w:val="none" w:sz="0" w:space="0" w:color="auto"/>
          </w:divBdr>
        </w:div>
        <w:div w:id="389040854">
          <w:marLeft w:val="576"/>
          <w:marRight w:val="0"/>
          <w:marTop w:val="120"/>
          <w:marBottom w:val="0"/>
          <w:divBdr>
            <w:top w:val="none" w:sz="0" w:space="0" w:color="auto"/>
            <w:left w:val="none" w:sz="0" w:space="0" w:color="auto"/>
            <w:bottom w:val="none" w:sz="0" w:space="0" w:color="auto"/>
            <w:right w:val="none" w:sz="0" w:space="0" w:color="auto"/>
          </w:divBdr>
        </w:div>
        <w:div w:id="362680509">
          <w:marLeft w:val="576"/>
          <w:marRight w:val="0"/>
          <w:marTop w:val="120"/>
          <w:marBottom w:val="0"/>
          <w:divBdr>
            <w:top w:val="none" w:sz="0" w:space="0" w:color="auto"/>
            <w:left w:val="none" w:sz="0" w:space="0" w:color="auto"/>
            <w:bottom w:val="none" w:sz="0" w:space="0" w:color="auto"/>
            <w:right w:val="none" w:sz="0" w:space="0" w:color="auto"/>
          </w:divBdr>
        </w:div>
        <w:div w:id="65333573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68728134">
      <w:bodyDiv w:val="1"/>
      <w:marLeft w:val="0"/>
      <w:marRight w:val="0"/>
      <w:marTop w:val="0"/>
      <w:marBottom w:val="0"/>
      <w:divBdr>
        <w:top w:val="none" w:sz="0" w:space="0" w:color="auto"/>
        <w:left w:val="none" w:sz="0" w:space="0" w:color="auto"/>
        <w:bottom w:val="none" w:sz="0" w:space="0" w:color="auto"/>
        <w:right w:val="none" w:sz="0" w:space="0" w:color="auto"/>
      </w:divBdr>
      <w:divsChild>
        <w:div w:id="1597713630">
          <w:marLeft w:val="576"/>
          <w:marRight w:val="0"/>
          <w:marTop w:val="120"/>
          <w:marBottom w:val="0"/>
          <w:divBdr>
            <w:top w:val="none" w:sz="0" w:space="0" w:color="auto"/>
            <w:left w:val="none" w:sz="0" w:space="0" w:color="auto"/>
            <w:bottom w:val="none" w:sz="0" w:space="0" w:color="auto"/>
            <w:right w:val="none" w:sz="0" w:space="0" w:color="auto"/>
          </w:divBdr>
        </w:div>
        <w:div w:id="1633517393">
          <w:marLeft w:val="576"/>
          <w:marRight w:val="0"/>
          <w:marTop w:val="120"/>
          <w:marBottom w:val="0"/>
          <w:divBdr>
            <w:top w:val="none" w:sz="0" w:space="0" w:color="auto"/>
            <w:left w:val="none" w:sz="0" w:space="0" w:color="auto"/>
            <w:bottom w:val="none" w:sz="0" w:space="0" w:color="auto"/>
            <w:right w:val="none" w:sz="0" w:space="0" w:color="auto"/>
          </w:divBdr>
        </w:div>
        <w:div w:id="1827436879">
          <w:marLeft w:val="576"/>
          <w:marRight w:val="0"/>
          <w:marTop w:val="120"/>
          <w:marBottom w:val="0"/>
          <w:divBdr>
            <w:top w:val="none" w:sz="0" w:space="0" w:color="auto"/>
            <w:left w:val="none" w:sz="0" w:space="0" w:color="auto"/>
            <w:bottom w:val="none" w:sz="0" w:space="0" w:color="auto"/>
            <w:right w:val="none" w:sz="0" w:space="0" w:color="auto"/>
          </w:divBdr>
        </w:div>
        <w:div w:id="171685682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6771260">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5489626">
      <w:bodyDiv w:val="1"/>
      <w:marLeft w:val="0"/>
      <w:marRight w:val="0"/>
      <w:marTop w:val="0"/>
      <w:marBottom w:val="0"/>
      <w:divBdr>
        <w:top w:val="none" w:sz="0" w:space="0" w:color="auto"/>
        <w:left w:val="none" w:sz="0" w:space="0" w:color="auto"/>
        <w:bottom w:val="none" w:sz="0" w:space="0" w:color="auto"/>
        <w:right w:val="none" w:sz="0" w:space="0" w:color="auto"/>
      </w:divBdr>
      <w:divsChild>
        <w:div w:id="1162507539">
          <w:marLeft w:val="576"/>
          <w:marRight w:val="0"/>
          <w:marTop w:val="120"/>
          <w:marBottom w:val="0"/>
          <w:divBdr>
            <w:top w:val="none" w:sz="0" w:space="0" w:color="auto"/>
            <w:left w:val="none" w:sz="0" w:space="0" w:color="auto"/>
            <w:bottom w:val="none" w:sz="0" w:space="0" w:color="auto"/>
            <w:right w:val="none" w:sz="0" w:space="0" w:color="auto"/>
          </w:divBdr>
        </w:div>
        <w:div w:id="1936395939">
          <w:marLeft w:val="576"/>
          <w:marRight w:val="0"/>
          <w:marTop w:val="120"/>
          <w:marBottom w:val="0"/>
          <w:divBdr>
            <w:top w:val="none" w:sz="0" w:space="0" w:color="auto"/>
            <w:left w:val="none" w:sz="0" w:space="0" w:color="auto"/>
            <w:bottom w:val="none" w:sz="0" w:space="0" w:color="auto"/>
            <w:right w:val="none" w:sz="0" w:space="0" w:color="auto"/>
          </w:divBdr>
        </w:div>
        <w:div w:id="232662322">
          <w:marLeft w:val="576"/>
          <w:marRight w:val="0"/>
          <w:marTop w:val="120"/>
          <w:marBottom w:val="0"/>
          <w:divBdr>
            <w:top w:val="none" w:sz="0" w:space="0" w:color="auto"/>
            <w:left w:val="none" w:sz="0" w:space="0" w:color="auto"/>
            <w:bottom w:val="none" w:sz="0" w:space="0" w:color="auto"/>
            <w:right w:val="none" w:sz="0" w:space="0" w:color="auto"/>
          </w:divBdr>
        </w:div>
        <w:div w:id="190001089">
          <w:marLeft w:val="576"/>
          <w:marRight w:val="0"/>
          <w:marTop w:val="120"/>
          <w:marBottom w:val="0"/>
          <w:divBdr>
            <w:top w:val="none" w:sz="0" w:space="0" w:color="auto"/>
            <w:left w:val="none" w:sz="0" w:space="0" w:color="auto"/>
            <w:bottom w:val="none" w:sz="0" w:space="0" w:color="auto"/>
            <w:right w:val="none" w:sz="0" w:space="0" w:color="auto"/>
          </w:divBdr>
        </w:div>
        <w:div w:id="27213259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3292770">
      <w:bodyDiv w:val="1"/>
      <w:marLeft w:val="0"/>
      <w:marRight w:val="0"/>
      <w:marTop w:val="0"/>
      <w:marBottom w:val="0"/>
      <w:divBdr>
        <w:top w:val="none" w:sz="0" w:space="0" w:color="auto"/>
        <w:left w:val="none" w:sz="0" w:space="0" w:color="auto"/>
        <w:bottom w:val="none" w:sz="0" w:space="0" w:color="auto"/>
        <w:right w:val="none" w:sz="0" w:space="0" w:color="auto"/>
      </w:divBdr>
      <w:divsChild>
        <w:div w:id="112947262">
          <w:marLeft w:val="576"/>
          <w:marRight w:val="0"/>
          <w:marTop w:val="120"/>
          <w:marBottom w:val="0"/>
          <w:divBdr>
            <w:top w:val="none" w:sz="0" w:space="0" w:color="auto"/>
            <w:left w:val="none" w:sz="0" w:space="0" w:color="auto"/>
            <w:bottom w:val="none" w:sz="0" w:space="0" w:color="auto"/>
            <w:right w:val="none" w:sz="0" w:space="0" w:color="auto"/>
          </w:divBdr>
        </w:div>
        <w:div w:id="475027870">
          <w:marLeft w:val="576"/>
          <w:marRight w:val="0"/>
          <w:marTop w:val="120"/>
          <w:marBottom w:val="0"/>
          <w:divBdr>
            <w:top w:val="none" w:sz="0" w:space="0" w:color="auto"/>
            <w:left w:val="none" w:sz="0" w:space="0" w:color="auto"/>
            <w:bottom w:val="none" w:sz="0" w:space="0" w:color="auto"/>
            <w:right w:val="none" w:sz="0" w:space="0" w:color="auto"/>
          </w:divBdr>
        </w:div>
        <w:div w:id="367798044">
          <w:marLeft w:val="576"/>
          <w:marRight w:val="0"/>
          <w:marTop w:val="120"/>
          <w:marBottom w:val="0"/>
          <w:divBdr>
            <w:top w:val="none" w:sz="0" w:space="0" w:color="auto"/>
            <w:left w:val="none" w:sz="0" w:space="0" w:color="auto"/>
            <w:bottom w:val="none" w:sz="0" w:space="0" w:color="auto"/>
            <w:right w:val="none" w:sz="0" w:space="0" w:color="auto"/>
          </w:divBdr>
        </w:div>
        <w:div w:id="177971886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2216553">
      <w:bodyDiv w:val="1"/>
      <w:marLeft w:val="0"/>
      <w:marRight w:val="0"/>
      <w:marTop w:val="0"/>
      <w:marBottom w:val="0"/>
      <w:divBdr>
        <w:top w:val="none" w:sz="0" w:space="0" w:color="auto"/>
        <w:left w:val="none" w:sz="0" w:space="0" w:color="auto"/>
        <w:bottom w:val="none" w:sz="0" w:space="0" w:color="auto"/>
        <w:right w:val="none" w:sz="0" w:space="0" w:color="auto"/>
      </w:divBdr>
      <w:divsChild>
        <w:div w:id="370568802">
          <w:marLeft w:val="576"/>
          <w:marRight w:val="0"/>
          <w:marTop w:val="120"/>
          <w:marBottom w:val="0"/>
          <w:divBdr>
            <w:top w:val="none" w:sz="0" w:space="0" w:color="auto"/>
            <w:left w:val="none" w:sz="0" w:space="0" w:color="auto"/>
            <w:bottom w:val="none" w:sz="0" w:space="0" w:color="auto"/>
            <w:right w:val="none" w:sz="0" w:space="0" w:color="auto"/>
          </w:divBdr>
        </w:div>
        <w:div w:id="1588928594">
          <w:marLeft w:val="576"/>
          <w:marRight w:val="0"/>
          <w:marTop w:val="120"/>
          <w:marBottom w:val="0"/>
          <w:divBdr>
            <w:top w:val="none" w:sz="0" w:space="0" w:color="auto"/>
            <w:left w:val="none" w:sz="0" w:space="0" w:color="auto"/>
            <w:bottom w:val="none" w:sz="0" w:space="0" w:color="auto"/>
            <w:right w:val="none" w:sz="0" w:space="0" w:color="auto"/>
          </w:divBdr>
        </w:div>
        <w:div w:id="2114277446">
          <w:marLeft w:val="576"/>
          <w:marRight w:val="0"/>
          <w:marTop w:val="120"/>
          <w:marBottom w:val="0"/>
          <w:divBdr>
            <w:top w:val="none" w:sz="0" w:space="0" w:color="auto"/>
            <w:left w:val="none" w:sz="0" w:space="0" w:color="auto"/>
            <w:bottom w:val="none" w:sz="0" w:space="0" w:color="auto"/>
            <w:right w:val="none" w:sz="0" w:space="0" w:color="auto"/>
          </w:divBdr>
        </w:div>
        <w:div w:id="481436234">
          <w:marLeft w:val="576"/>
          <w:marRight w:val="0"/>
          <w:marTop w:val="120"/>
          <w:marBottom w:val="0"/>
          <w:divBdr>
            <w:top w:val="none" w:sz="0" w:space="0" w:color="auto"/>
            <w:left w:val="none" w:sz="0" w:space="0" w:color="auto"/>
            <w:bottom w:val="none" w:sz="0" w:space="0" w:color="auto"/>
            <w:right w:val="none" w:sz="0" w:space="0" w:color="auto"/>
          </w:divBdr>
        </w:div>
        <w:div w:id="261568946">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13</Pages>
  <Words>1373</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2021-11-29T15:13:00Z</dcterms:modified>
</cp:coreProperties>
</file>