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B766C" w:rsidRDefault="00FB766C" w:rsidP="00FB766C">
      <w:pPr>
        <w:spacing w:line="360" w:lineRule="auto"/>
        <w:jc w:val="center"/>
        <w:rPr>
          <w:rFonts w:ascii="Times New Roman" w:hAnsi="Times New Roman" w:cs="Times New Roman"/>
          <w:b/>
          <w:sz w:val="96"/>
          <w:szCs w:val="96"/>
        </w:rPr>
      </w:pPr>
      <w:r w:rsidRPr="00FB766C">
        <w:rPr>
          <w:rFonts w:ascii="Times New Roman" w:eastAsia="Times New Roman" w:hAnsi="Times New Roman" w:cs="Times New Roman"/>
          <w:b/>
          <w:kern w:val="36"/>
          <w:sz w:val="48"/>
          <w:szCs w:val="48"/>
        </w:rPr>
        <w:t>Development of a distributed disaster data and human life sign probe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B766C" w:rsidRDefault="00FB766C" w:rsidP="00E53AA4">
      <w:pPr>
        <w:spacing w:line="360" w:lineRule="auto"/>
        <w:jc w:val="both"/>
        <w:rPr>
          <w:rFonts w:ascii="Times New Roman" w:hAnsi="Times New Roman" w:cs="Times New Roman"/>
          <w:b/>
          <w:sz w:val="44"/>
          <w:szCs w:val="44"/>
        </w:rPr>
      </w:pPr>
    </w:p>
    <w:p w:rsidR="00FB766C" w:rsidRDefault="00FB766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F6AD7" w:rsidRDefault="00FF6AD7" w:rsidP="00E53AA4">
      <w:pPr>
        <w:spacing w:line="360" w:lineRule="auto"/>
        <w:jc w:val="both"/>
        <w:rPr>
          <w:rFonts w:ascii="Times New Roman" w:hAnsi="Times New Roman" w:cs="Times New Roman"/>
          <w:b/>
          <w:sz w:val="52"/>
          <w:szCs w:val="52"/>
        </w:rPr>
      </w:pPr>
      <w:r w:rsidRPr="00FF6AD7">
        <w:rPr>
          <w:rFonts w:ascii="Times New Roman" w:hAnsi="Times New Roman" w:cs="Times New Roman"/>
          <w:color w:val="333333"/>
          <w:sz w:val="32"/>
          <w:szCs w:val="32"/>
          <w:shd w:val="clear" w:color="auto" w:fill="FFFFFF"/>
        </w:rPr>
        <w:t>This paper deals with a novel sensor network system designed for gathering disaster information including physical environmental information and potential signals of survivers. The system consists of numerous sensor probes and a central database server. The sensor probes organize their own ZigBee network, which is managed by the central database server. The server is connected to the Internet to be able to provide total disaster information worldwide. In this paper, the authors introduce their development and show some basic performance test to verify its potential usability.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FF6AD7" w:rsidRDefault="00FF6AD7" w:rsidP="00E53AA4">
      <w:pPr>
        <w:spacing w:line="360" w:lineRule="auto"/>
        <w:jc w:val="both"/>
        <w:rPr>
          <w:rFonts w:ascii="Times New Roman" w:hAnsi="Times New Roman" w:cs="Times New Roman"/>
          <w:sz w:val="40"/>
          <w:szCs w:val="40"/>
        </w:rPr>
      </w:pPr>
    </w:p>
    <w:p w:rsidR="00FF6AD7" w:rsidRDefault="00FF6AD7" w:rsidP="00E53AA4">
      <w:pPr>
        <w:spacing w:line="360" w:lineRule="auto"/>
        <w:jc w:val="both"/>
        <w:rPr>
          <w:rFonts w:ascii="Times New Roman" w:hAnsi="Times New Roman" w:cs="Times New Roman"/>
          <w:sz w:val="40"/>
          <w:szCs w:val="40"/>
        </w:rPr>
      </w:pPr>
    </w:p>
    <w:p w:rsidR="00FF6AD7" w:rsidRDefault="00FF6AD7"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105F1" w:rsidRDefault="000A0A7C" w:rsidP="00C105F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105F1">
        <w:rPr>
          <w:rFonts w:ascii="Times New Roman" w:hAnsi="Times New Roman" w:cs="Times New Roman"/>
          <w:sz w:val="32"/>
          <w:szCs w:val="32"/>
          <w:lang w:val="en-IN"/>
        </w:rPr>
        <w:t>Existing earthquake building codes are not applied and the preparedness and the operational crisis coping and response capacity of the government regarding earthquakes is still in its ini</w:t>
      </w:r>
      <w:r w:rsidRPr="00C105F1">
        <w:rPr>
          <w:rFonts w:ascii="Times New Roman" w:hAnsi="Times New Roman" w:cs="Times New Roman"/>
          <w:sz w:val="32"/>
          <w:szCs w:val="32"/>
          <w:lang w:val="en-IN"/>
        </w:rPr>
        <w:t>tial stages.</w:t>
      </w:r>
    </w:p>
    <w:p w:rsidR="00000000" w:rsidRPr="00C105F1" w:rsidRDefault="000A0A7C" w:rsidP="00C105F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105F1">
        <w:rPr>
          <w:rFonts w:ascii="Times New Roman" w:hAnsi="Times New Roman" w:cs="Times New Roman"/>
          <w:sz w:val="32"/>
          <w:szCs w:val="32"/>
          <w:lang w:val="en-IN"/>
        </w:rPr>
        <w:t>In the immediate aftermath of disasters, existing emergency telecommunication services might be adversely affected due to physical damage of such infrastructures.</w:t>
      </w:r>
    </w:p>
    <w:p w:rsidR="00000000" w:rsidRPr="00C105F1" w:rsidRDefault="000A0A7C" w:rsidP="00C105F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105F1">
        <w:rPr>
          <w:rFonts w:ascii="Times New Roman" w:hAnsi="Times New Roman" w:cs="Times New Roman"/>
          <w:sz w:val="32"/>
          <w:szCs w:val="32"/>
          <w:lang w:val="en-IN"/>
        </w:rPr>
        <w:t xml:space="preserve">Floods near industrial areas may cause technological hazards like explosions, </w:t>
      </w:r>
      <w:r w:rsidRPr="00C105F1">
        <w:rPr>
          <w:rFonts w:ascii="Times New Roman" w:hAnsi="Times New Roman" w:cs="Times New Roman"/>
          <w:sz w:val="32"/>
          <w:szCs w:val="32"/>
          <w:lang w:val="en-IN"/>
        </w:rPr>
        <w:t>fires, etc. Earthquakes may provoke subsequent landslides, liquefaction, tsunami etc.</w:t>
      </w:r>
    </w:p>
    <w:p w:rsidR="00000000" w:rsidRPr="00C105F1" w:rsidRDefault="000A0A7C" w:rsidP="00C105F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105F1">
        <w:rPr>
          <w:rFonts w:ascii="Times New Roman" w:hAnsi="Times New Roman" w:cs="Times New Roman"/>
          <w:sz w:val="32"/>
          <w:szCs w:val="32"/>
          <w:lang w:val="en-IN"/>
        </w:rPr>
        <w:t>These disasters cause immense losses of lives and damage to properties, livelihoods and economic infrastructure.</w:t>
      </w:r>
      <w:r w:rsidRPr="00C105F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E3D4F" w:rsidRDefault="000A0A7C" w:rsidP="007E3D4F">
      <w:pPr>
        <w:numPr>
          <w:ilvl w:val="0"/>
          <w:numId w:val="45"/>
        </w:numPr>
        <w:spacing w:line="360" w:lineRule="auto"/>
        <w:jc w:val="both"/>
        <w:rPr>
          <w:rFonts w:ascii="Times New Roman" w:hAnsi="Times New Roman" w:cs="Times New Roman"/>
          <w:bCs/>
          <w:sz w:val="32"/>
          <w:szCs w:val="32"/>
          <w:lang w:val="en-IN"/>
        </w:rPr>
      </w:pPr>
      <w:r w:rsidRPr="007E3D4F">
        <w:rPr>
          <w:rFonts w:ascii="Times New Roman" w:hAnsi="Times New Roman" w:cs="Times New Roman"/>
          <w:bCs/>
          <w:sz w:val="32"/>
          <w:szCs w:val="32"/>
          <w:lang w:val="en-IN"/>
        </w:rPr>
        <w:t>There are some problems which should be lightened up i</w:t>
      </w:r>
      <w:r w:rsidRPr="007E3D4F">
        <w:rPr>
          <w:rFonts w:ascii="Times New Roman" w:hAnsi="Times New Roman" w:cs="Times New Roman"/>
          <w:bCs/>
          <w:sz w:val="32"/>
          <w:szCs w:val="32"/>
          <w:lang w:val="en-IN"/>
        </w:rPr>
        <w:t xml:space="preserve">n future as cost for the deployment of the large-scale IoT reliable sensor must be of low cost.  </w:t>
      </w:r>
    </w:p>
    <w:p w:rsidR="00000000" w:rsidRPr="007E3D4F" w:rsidRDefault="000A0A7C" w:rsidP="007E3D4F">
      <w:pPr>
        <w:numPr>
          <w:ilvl w:val="0"/>
          <w:numId w:val="45"/>
        </w:numPr>
        <w:spacing w:line="360" w:lineRule="auto"/>
        <w:jc w:val="both"/>
        <w:rPr>
          <w:rFonts w:ascii="Times New Roman" w:hAnsi="Times New Roman" w:cs="Times New Roman"/>
          <w:bCs/>
          <w:sz w:val="32"/>
          <w:szCs w:val="32"/>
          <w:lang w:val="en-IN"/>
        </w:rPr>
      </w:pPr>
      <w:r w:rsidRPr="007E3D4F">
        <w:rPr>
          <w:rFonts w:ascii="Times New Roman" w:hAnsi="Times New Roman" w:cs="Times New Roman"/>
          <w:bCs/>
          <w:sz w:val="32"/>
          <w:szCs w:val="32"/>
          <w:lang w:val="en-IN"/>
        </w:rPr>
        <w:t xml:space="preserve">Disaster management was difficult to conduct, but the three major problems are security requirements, connectivity standards, and </w:t>
      </w:r>
      <w:r w:rsidRPr="007E3D4F">
        <w:rPr>
          <w:rFonts w:ascii="Times New Roman" w:hAnsi="Times New Roman" w:cs="Times New Roman"/>
          <w:bCs/>
          <w:sz w:val="32"/>
          <w:szCs w:val="32"/>
          <w:lang w:val="en-IN"/>
        </w:rPr>
        <w:lastRenderedPageBreak/>
        <w:t>identity standards that nee</w:t>
      </w:r>
      <w:r w:rsidRPr="007E3D4F">
        <w:rPr>
          <w:rFonts w:ascii="Times New Roman" w:hAnsi="Times New Roman" w:cs="Times New Roman"/>
          <w:bCs/>
          <w:sz w:val="32"/>
          <w:szCs w:val="32"/>
          <w:lang w:val="en-IN"/>
        </w:rPr>
        <w:t>d to go along with the distribution of its meaning of IoT Technologies.</w:t>
      </w:r>
    </w:p>
    <w:p w:rsidR="00F94960" w:rsidRPr="007E3D4F" w:rsidRDefault="000A0A7C" w:rsidP="00E53AA4">
      <w:pPr>
        <w:numPr>
          <w:ilvl w:val="0"/>
          <w:numId w:val="45"/>
        </w:numPr>
        <w:spacing w:line="360" w:lineRule="auto"/>
        <w:jc w:val="both"/>
        <w:rPr>
          <w:rFonts w:ascii="Times New Roman" w:hAnsi="Times New Roman" w:cs="Times New Roman"/>
          <w:bCs/>
          <w:sz w:val="32"/>
          <w:szCs w:val="32"/>
          <w:lang w:val="en-IN"/>
        </w:rPr>
      </w:pPr>
      <w:r w:rsidRPr="007E3D4F">
        <w:rPr>
          <w:rFonts w:ascii="Times New Roman" w:hAnsi="Times New Roman" w:cs="Times New Roman"/>
          <w:bCs/>
          <w:sz w:val="32"/>
          <w:szCs w:val="32"/>
          <w:lang w:val="en-IN"/>
        </w:rPr>
        <w:t>With the control of tracking research and predictive elements of multiple incidents, all the topics were addressed earlier, as most approaches allow a seamless aggregation of problems</w:t>
      </w:r>
      <w:r w:rsidRPr="007E3D4F">
        <w:rPr>
          <w:rFonts w:ascii="Times New Roman" w:hAnsi="Times New Roman" w:cs="Times New Roman"/>
          <w:bCs/>
          <w:sz w:val="32"/>
          <w:szCs w:val="32"/>
          <w:lang w:val="en-IN"/>
        </w:rPr>
        <w:t xml:space="preserve"> in catastrophe events.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B7910" w:rsidRPr="005B7910" w:rsidRDefault="005B7910" w:rsidP="005B7910">
      <w:pPr>
        <w:pStyle w:val="NormalWeb"/>
        <w:numPr>
          <w:ilvl w:val="0"/>
          <w:numId w:val="46"/>
        </w:numPr>
        <w:spacing w:before="0" w:beforeAutospacing="0" w:after="0" w:afterAutospacing="0" w:line="360" w:lineRule="auto"/>
        <w:ind w:left="426"/>
        <w:jc w:val="both"/>
        <w:rPr>
          <w:sz w:val="32"/>
          <w:szCs w:val="32"/>
        </w:rPr>
      </w:pPr>
      <w:r w:rsidRPr="005B7910">
        <w:rPr>
          <w:sz w:val="32"/>
          <w:szCs w:val="32"/>
        </w:rPr>
        <w:t>The proposed system uses image sequences captured by a drone camera to remotely detect the cardiopulmonary motion caused by periodic chest movement of survivors.</w:t>
      </w:r>
    </w:p>
    <w:p w:rsidR="005B7910" w:rsidRPr="005B7910" w:rsidRDefault="005B7910" w:rsidP="005B7910">
      <w:pPr>
        <w:pStyle w:val="NormalWeb"/>
        <w:numPr>
          <w:ilvl w:val="0"/>
          <w:numId w:val="46"/>
        </w:numPr>
        <w:spacing w:before="0" w:beforeAutospacing="0" w:after="0" w:afterAutospacing="0" w:line="360" w:lineRule="auto"/>
        <w:ind w:left="426"/>
        <w:jc w:val="both"/>
        <w:rPr>
          <w:sz w:val="32"/>
          <w:szCs w:val="32"/>
        </w:rPr>
      </w:pPr>
      <w:r w:rsidRPr="005B7910">
        <w:rPr>
          <w:sz w:val="32"/>
          <w:szCs w:val="32"/>
        </w:rPr>
        <w:t xml:space="preserve">However, their proposed approach was limited to a fully visible subject and a limited range of poses such as standing or walking. </w:t>
      </w:r>
    </w:p>
    <w:p w:rsidR="005B7910" w:rsidRPr="005B7910" w:rsidRDefault="005B7910" w:rsidP="005B7910">
      <w:pPr>
        <w:pStyle w:val="NormalWeb"/>
        <w:numPr>
          <w:ilvl w:val="0"/>
          <w:numId w:val="46"/>
        </w:numPr>
        <w:spacing w:before="0" w:beforeAutospacing="0" w:after="0" w:afterAutospacing="0" w:line="360" w:lineRule="auto"/>
        <w:ind w:left="426"/>
        <w:jc w:val="both"/>
        <w:rPr>
          <w:sz w:val="32"/>
          <w:szCs w:val="32"/>
        </w:rPr>
      </w:pPr>
      <w:r w:rsidRPr="005B7910">
        <w:rPr>
          <w:sz w:val="32"/>
          <w:szCs w:val="32"/>
        </w:rPr>
        <w:t>The proposed GUI provides an easy tool to see video information, the selected ROI, input signal, denoised/smoothed signal, and number of peaks.</w:t>
      </w:r>
    </w:p>
    <w:p w:rsidR="003A5D44" w:rsidRPr="005B7910" w:rsidRDefault="005B7910" w:rsidP="00E53AA4">
      <w:pPr>
        <w:pStyle w:val="NormalWeb"/>
        <w:numPr>
          <w:ilvl w:val="0"/>
          <w:numId w:val="46"/>
        </w:numPr>
        <w:spacing w:before="0" w:beforeAutospacing="0" w:after="0" w:afterAutospacing="0" w:line="360" w:lineRule="auto"/>
        <w:ind w:left="426"/>
        <w:jc w:val="both"/>
        <w:rPr>
          <w:sz w:val="32"/>
          <w:szCs w:val="32"/>
        </w:rPr>
      </w:pPr>
      <w:r w:rsidRPr="005B7910">
        <w:rPr>
          <w:sz w:val="32"/>
          <w:szCs w:val="32"/>
        </w:rPr>
        <w:t>The proposed system may fail in some environmental conditions and no life detection was attempted in that study.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A5E1E" w:rsidRDefault="000A0A7C" w:rsidP="009A5E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5E1E">
        <w:rPr>
          <w:rFonts w:ascii="Times New Roman" w:eastAsia="AdvGulliv-R" w:hAnsi="Times New Roman" w:cs="Times New Roman"/>
          <w:bCs/>
          <w:sz w:val="32"/>
          <w:szCs w:val="32"/>
          <w:lang w:val="en-IN"/>
        </w:rPr>
        <w:t>It is the need of possibility for selection of the data mining algorithm which will improve the performance of the IoT based on system.</w:t>
      </w:r>
    </w:p>
    <w:p w:rsidR="00000000" w:rsidRPr="009A5E1E" w:rsidRDefault="000A0A7C" w:rsidP="009A5E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5E1E">
        <w:rPr>
          <w:rFonts w:ascii="Times New Roman" w:eastAsia="AdvGulliv-R" w:hAnsi="Times New Roman" w:cs="Times New Roman"/>
          <w:bCs/>
          <w:sz w:val="32"/>
          <w:szCs w:val="32"/>
          <w:lang w:val="en-IN"/>
        </w:rPr>
        <w:t xml:space="preserve">In this </w:t>
      </w:r>
      <w:r w:rsidRPr="009A5E1E">
        <w:rPr>
          <w:rFonts w:ascii="Times New Roman" w:eastAsia="AdvGulliv-R" w:hAnsi="Times New Roman" w:cs="Times New Roman"/>
          <w:bCs/>
          <w:sz w:val="32"/>
          <w:szCs w:val="32"/>
          <w:lang w:val="en-IN"/>
        </w:rPr>
        <w:t>sense, the good grid model is efficient utilizing various renewable energy generators to satisfy native energy demands.</w:t>
      </w:r>
    </w:p>
    <w:p w:rsidR="00000000" w:rsidRPr="009A5E1E" w:rsidRDefault="000A0A7C" w:rsidP="009A5E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5E1E">
        <w:rPr>
          <w:rFonts w:ascii="Times New Roman" w:eastAsia="AdvGulliv-R" w:hAnsi="Times New Roman" w:cs="Times New Roman"/>
          <w:bCs/>
          <w:sz w:val="32"/>
          <w:szCs w:val="32"/>
          <w:lang w:val="en-IN"/>
        </w:rPr>
        <w:lastRenderedPageBreak/>
        <w:t>Satellite imagery fire monitoring is a common technique, but long scanning times and low contrast will limit the efficacy of the satell</w:t>
      </w:r>
      <w:r w:rsidRPr="009A5E1E">
        <w:rPr>
          <w:rFonts w:ascii="Times New Roman" w:eastAsia="AdvGulliv-R" w:hAnsi="Times New Roman" w:cs="Times New Roman"/>
          <w:bCs/>
          <w:sz w:val="32"/>
          <w:szCs w:val="32"/>
          <w:lang w:val="en-IN"/>
        </w:rPr>
        <w:t xml:space="preserve">ite fire detection method.  </w:t>
      </w:r>
    </w:p>
    <w:p w:rsidR="00B31569" w:rsidRPr="009A5E1E" w:rsidRDefault="000A0A7C"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5E1E">
        <w:rPr>
          <w:rFonts w:ascii="Times New Roman" w:eastAsia="AdvGulliv-R" w:hAnsi="Times New Roman" w:cs="Times New Roman"/>
          <w:bCs/>
          <w:sz w:val="32"/>
          <w:szCs w:val="32"/>
          <w:lang w:val="en-IN"/>
        </w:rPr>
        <w:t>The Internet cloud is used to relay the message more effectively and time-efficiently by using the Internet cloud to enforce the IoT here, where objects are connected to the Internet and to other items or objects without human</w:t>
      </w:r>
      <w:r w:rsidRPr="009A5E1E">
        <w:rPr>
          <w:rFonts w:ascii="Times New Roman" w:eastAsia="AdvGulliv-R" w:hAnsi="Times New Roman" w:cs="Times New Roman"/>
          <w:bCs/>
          <w:sz w:val="32"/>
          <w:szCs w:val="32"/>
          <w:lang w:val="en-IN"/>
        </w:rPr>
        <w:t xml:space="preserve"> growth.</w:t>
      </w:r>
      <w:r w:rsidRPr="009A5E1E">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122A92" w:rsidRDefault="00122A92"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122A92" w:rsidRPr="00F5183A" w:rsidRDefault="00122A92"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B05D9" w:rsidP="00E53AA4">
      <w:pPr>
        <w:spacing w:after="0" w:line="360" w:lineRule="auto"/>
        <w:jc w:val="both"/>
        <w:rPr>
          <w:rFonts w:ascii="Times New Roman" w:hAnsi="Times New Roman" w:cs="Times New Roman"/>
        </w:rPr>
      </w:pPr>
      <w:r w:rsidRPr="00EB05D9">
        <w:rPr>
          <w:rFonts w:ascii="Times New Roman" w:hAnsi="Times New Roman" w:cs="Times New Roman"/>
        </w:rPr>
        <w:drawing>
          <wp:inline distT="0" distB="0" distL="0" distR="0">
            <wp:extent cx="5943600" cy="421576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2157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C145F" w:rsidRPr="00FC145F" w:rsidRDefault="00FC145F" w:rsidP="00FC145F">
      <w:pPr>
        <w:pStyle w:val="BodyText"/>
        <w:rPr>
          <w:bCs/>
          <w:iCs/>
          <w:sz w:val="28"/>
          <w:szCs w:val="28"/>
          <w:lang w:val="en-IN"/>
        </w:rPr>
      </w:pPr>
      <w:r w:rsidRPr="00FC145F">
        <w:rPr>
          <w:b/>
          <w:iCs/>
          <w:sz w:val="28"/>
          <w:szCs w:val="28"/>
          <w:lang w:val="en-IN"/>
        </w:rPr>
        <w:t xml:space="preserve">    </w:t>
      </w:r>
      <w:r w:rsidRPr="00FC145F">
        <w:rPr>
          <w:bCs/>
          <w:iCs/>
          <w:sz w:val="32"/>
          <w:szCs w:val="32"/>
          <w:lang w:val="en-IN"/>
        </w:rPr>
        <w:t>The Internet of Things technology becomes actually a part of one human life. In fact, it can connect the world and allow humans to connect with each other. In some applications, this technology could be life-saving. As an example, it allows us to save lives of many by disaster management where there is a loss of human life and disruption to a large-scale environment due to natural and man-made disasters. As the IoT permits interconnections of different devices, the IoT-enabled disaster management system, for early-warning systems, is used by implementing information analytics and computational tools. We relate various open research issues for IoT disaster management programs in this survey. In disaster management, IoT devices are playing a very important and unique role and mitigate the effect of disaster. This survey paper presents IoT-based disaster management of different disasters and compares between some existing solutions for disasters presenting the role of IoT in disaster management. It shows implementation of some examples of IoT applications, such as, the early-warning system for fire detection and earthquake. It describes the whole application, IoT architecture, and focuses on the study of different disasters.</w:t>
      </w:r>
      <w:r w:rsidRPr="00FC145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C145F" w:rsidRDefault="00FC145F" w:rsidP="00E53AA4">
      <w:pPr>
        <w:pStyle w:val="BodyText"/>
        <w:rPr>
          <w:b/>
          <w:iCs/>
          <w:sz w:val="28"/>
          <w:szCs w:val="28"/>
        </w:rPr>
      </w:pPr>
    </w:p>
    <w:p w:rsidR="00FC145F" w:rsidRDefault="00FC145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832C3" w:rsidRDefault="000A0A7C" w:rsidP="008832C3">
      <w:pPr>
        <w:pStyle w:val="BodyText"/>
        <w:numPr>
          <w:ilvl w:val="0"/>
          <w:numId w:val="42"/>
        </w:numPr>
        <w:rPr>
          <w:sz w:val="32"/>
          <w:szCs w:val="32"/>
          <w:lang w:val="en-IN"/>
        </w:rPr>
      </w:pPr>
      <w:r w:rsidRPr="008832C3">
        <w:rPr>
          <w:sz w:val="32"/>
          <w:szCs w:val="32"/>
          <w:lang w:val="en-IN"/>
        </w:rPr>
        <w:t xml:space="preserve">P. P. Jayaraman, “Internet of Things platform for smart farming: experiences and lessons learnt,” Sensors (Switzerland), vol. 16, no. 11, pp. 1–17, 2016. </w:t>
      </w:r>
    </w:p>
    <w:p w:rsidR="00000000" w:rsidRPr="008832C3" w:rsidRDefault="000A0A7C" w:rsidP="008832C3">
      <w:pPr>
        <w:pStyle w:val="BodyText"/>
        <w:numPr>
          <w:ilvl w:val="0"/>
          <w:numId w:val="42"/>
        </w:numPr>
        <w:rPr>
          <w:sz w:val="32"/>
          <w:szCs w:val="32"/>
          <w:lang w:val="en-IN"/>
        </w:rPr>
      </w:pPr>
      <w:r w:rsidRPr="008832C3">
        <w:rPr>
          <w:sz w:val="32"/>
          <w:szCs w:val="32"/>
          <w:lang w:val="en-IN"/>
        </w:rPr>
        <w:t>A. R. Kaloxylos, “Management systems and the future internet era,” Computers and</w:t>
      </w:r>
      <w:r w:rsidRPr="008832C3">
        <w:rPr>
          <w:sz w:val="32"/>
          <w:szCs w:val="32"/>
          <w:lang w:val="en-IN"/>
        </w:rPr>
        <w:t xml:space="preserve"> Electronics in Agriculture, vol. 89, pp. 130–144. </w:t>
      </w:r>
    </w:p>
    <w:p w:rsidR="00000000" w:rsidRPr="008832C3" w:rsidRDefault="000A0A7C" w:rsidP="008832C3">
      <w:pPr>
        <w:pStyle w:val="BodyText"/>
        <w:numPr>
          <w:ilvl w:val="0"/>
          <w:numId w:val="42"/>
        </w:numPr>
        <w:rPr>
          <w:sz w:val="32"/>
          <w:szCs w:val="32"/>
          <w:lang w:val="en-IN"/>
        </w:rPr>
      </w:pPr>
      <w:r w:rsidRPr="008832C3">
        <w:rPr>
          <w:sz w:val="32"/>
          <w:szCs w:val="32"/>
          <w:lang w:val="en-IN"/>
        </w:rPr>
        <w:t xml:space="preserve">M. Manneback, D. Singh, V. Kumar, and K. Sun, “Color image dehazing using gradient channel prior and guided L0 filter,” Information Sciences, vol. 521, pp. 326–342, 2020a. </w:t>
      </w:r>
    </w:p>
    <w:p w:rsidR="00000000" w:rsidRPr="008832C3" w:rsidRDefault="000A0A7C" w:rsidP="008832C3">
      <w:pPr>
        <w:pStyle w:val="BodyText"/>
        <w:numPr>
          <w:ilvl w:val="0"/>
          <w:numId w:val="42"/>
        </w:numPr>
        <w:rPr>
          <w:sz w:val="32"/>
          <w:szCs w:val="32"/>
          <w:lang w:val="en-IN"/>
        </w:rPr>
      </w:pPr>
      <w:r w:rsidRPr="008832C3">
        <w:rPr>
          <w:sz w:val="32"/>
          <w:szCs w:val="32"/>
          <w:lang w:val="en-IN"/>
        </w:rPr>
        <w:t>S. Moessner, R. Ramaswamy, an</w:t>
      </w:r>
      <w:r w:rsidRPr="008832C3">
        <w:rPr>
          <w:sz w:val="32"/>
          <w:szCs w:val="32"/>
          <w:lang w:val="en-IN"/>
        </w:rPr>
        <w:t xml:space="preserve">d S. Tripathi., “Internet of Things (IoT): a literature review,” Journal of Computer and Communications, vol. 03, no. 05, pp. 164–173, 2015. </w:t>
      </w:r>
    </w:p>
    <w:p w:rsidR="00000000" w:rsidRPr="008832C3" w:rsidRDefault="000A0A7C" w:rsidP="008832C3">
      <w:pPr>
        <w:pStyle w:val="BodyText"/>
        <w:numPr>
          <w:ilvl w:val="0"/>
          <w:numId w:val="42"/>
        </w:numPr>
        <w:rPr>
          <w:sz w:val="32"/>
          <w:szCs w:val="32"/>
          <w:lang w:val="en-IN"/>
        </w:rPr>
      </w:pPr>
      <w:r w:rsidRPr="008832C3">
        <w:rPr>
          <w:sz w:val="32"/>
          <w:szCs w:val="32"/>
          <w:lang w:val="en-IN"/>
        </w:rPr>
        <w:t>M. Kaur and D. Singh, “Fusion of medical images using deep belief networks,” Cluster Computing, vol. 23, no. 2, p</w:t>
      </w:r>
      <w:r w:rsidRPr="008832C3">
        <w:rPr>
          <w:sz w:val="32"/>
          <w:szCs w:val="32"/>
          <w:lang w:val="en-IN"/>
        </w:rPr>
        <w:t>p. 1439–1453, 2020b.</w:t>
      </w:r>
    </w:p>
    <w:p w:rsidR="00000000" w:rsidRPr="008832C3" w:rsidRDefault="000A0A7C" w:rsidP="008832C3">
      <w:pPr>
        <w:pStyle w:val="BodyText"/>
        <w:numPr>
          <w:ilvl w:val="0"/>
          <w:numId w:val="42"/>
        </w:numPr>
        <w:rPr>
          <w:sz w:val="32"/>
          <w:szCs w:val="32"/>
          <w:lang w:val="en-IN"/>
        </w:rPr>
      </w:pPr>
      <w:r w:rsidRPr="008832C3">
        <w:rPr>
          <w:sz w:val="32"/>
          <w:szCs w:val="32"/>
          <w:lang w:val="en-IN"/>
        </w:rPr>
        <w:t xml:space="preserve">M. U. Farooq, “A review on internet of things (IoT),” International Journal of Computer Applications, vol. 113, pp. 1–7, 2015. </w:t>
      </w:r>
    </w:p>
    <w:p w:rsidR="00000000" w:rsidRPr="008832C3" w:rsidRDefault="000A0A7C" w:rsidP="008832C3">
      <w:pPr>
        <w:pStyle w:val="BodyText"/>
        <w:numPr>
          <w:ilvl w:val="0"/>
          <w:numId w:val="42"/>
        </w:numPr>
        <w:rPr>
          <w:sz w:val="32"/>
          <w:szCs w:val="32"/>
          <w:lang w:val="en-IN"/>
        </w:rPr>
      </w:pPr>
      <w:r w:rsidRPr="008832C3">
        <w:rPr>
          <w:sz w:val="32"/>
          <w:szCs w:val="32"/>
          <w:lang w:val="en-IN"/>
        </w:rPr>
        <w:t xml:space="preserve">H. F. Atlam, A. G. Alzahrani, and W. Gary, “A review of blockchain in internet of things and AI,” 2020. </w:t>
      </w:r>
    </w:p>
    <w:p w:rsidR="00000000" w:rsidRPr="008832C3" w:rsidRDefault="000A0A7C" w:rsidP="008832C3">
      <w:pPr>
        <w:pStyle w:val="BodyText"/>
        <w:numPr>
          <w:ilvl w:val="0"/>
          <w:numId w:val="42"/>
        </w:numPr>
        <w:rPr>
          <w:sz w:val="32"/>
          <w:szCs w:val="32"/>
          <w:lang w:val="en-IN"/>
        </w:rPr>
      </w:pPr>
      <w:r w:rsidRPr="008832C3">
        <w:rPr>
          <w:sz w:val="32"/>
          <w:szCs w:val="32"/>
          <w:lang w:val="en-IN"/>
        </w:rPr>
        <w:t xml:space="preserve">A. Kevin, ““That internet of things,” RFID Journal, vol. 4986, 2010.           </w:t>
      </w:r>
    </w:p>
    <w:p w:rsidR="00000000" w:rsidRPr="008832C3" w:rsidRDefault="000A0A7C" w:rsidP="008832C3">
      <w:pPr>
        <w:pStyle w:val="BodyText"/>
        <w:numPr>
          <w:ilvl w:val="0"/>
          <w:numId w:val="42"/>
        </w:numPr>
        <w:rPr>
          <w:sz w:val="32"/>
          <w:szCs w:val="32"/>
          <w:lang w:val="en-IN"/>
        </w:rPr>
      </w:pPr>
      <w:r w:rsidRPr="008832C3">
        <w:rPr>
          <w:sz w:val="32"/>
          <w:szCs w:val="32"/>
          <w:lang w:val="en-IN"/>
        </w:rPr>
        <w:lastRenderedPageBreak/>
        <w:t>J. G. Keogh, “Chapter 7 - data and food supply chain: blockchain and GS1 standards in the food chain: a review of the possibilities and challenges,” in In Building the Future</w:t>
      </w:r>
      <w:r w:rsidRPr="008832C3">
        <w:rPr>
          <w:sz w:val="32"/>
          <w:szCs w:val="32"/>
          <w:lang w:val="en-IN"/>
        </w:rPr>
        <w:t xml:space="preserve"> of Food Safety Technology, pp. 145–178, Academic Press, Cambridge, MA, USA, 2020. </w:t>
      </w:r>
    </w:p>
    <w:p w:rsidR="00000000" w:rsidRPr="008832C3" w:rsidRDefault="000A0A7C" w:rsidP="008832C3">
      <w:pPr>
        <w:pStyle w:val="BodyText"/>
        <w:numPr>
          <w:ilvl w:val="0"/>
          <w:numId w:val="42"/>
        </w:numPr>
        <w:rPr>
          <w:sz w:val="32"/>
          <w:szCs w:val="32"/>
          <w:lang w:val="en-IN"/>
        </w:rPr>
      </w:pPr>
      <w:r w:rsidRPr="008832C3">
        <w:rPr>
          <w:sz w:val="32"/>
          <w:szCs w:val="32"/>
          <w:lang w:val="en-IN"/>
        </w:rPr>
        <w:t xml:space="preserve">K. Patel Keyur and M. P. Sunil, “Internet of Things-IOT: definition, characteristics, architecture, enabling technologies, application &amp; future challenges,” International </w:t>
      </w:r>
      <w:r w:rsidRPr="008832C3">
        <w:rPr>
          <w:sz w:val="32"/>
          <w:szCs w:val="32"/>
          <w:lang w:val="en-IN"/>
        </w:rPr>
        <w:t xml:space="preserve">Journal of Engineering Science and Computing, vol. 6, no. 5,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0A7C" w:rsidRDefault="000A0A7C" w:rsidP="003654DF">
      <w:pPr>
        <w:spacing w:after="0" w:line="240" w:lineRule="auto"/>
      </w:pPr>
      <w:r>
        <w:separator/>
      </w:r>
    </w:p>
  </w:endnote>
  <w:endnote w:type="continuationSeparator" w:id="1">
    <w:p w:rsidR="000A0A7C" w:rsidRDefault="000A0A7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0A7C" w:rsidRDefault="000A0A7C" w:rsidP="003654DF">
      <w:pPr>
        <w:spacing w:after="0" w:line="240" w:lineRule="auto"/>
      </w:pPr>
      <w:r>
        <w:separator/>
      </w:r>
    </w:p>
  </w:footnote>
  <w:footnote w:type="continuationSeparator" w:id="1">
    <w:p w:rsidR="000A0A7C" w:rsidRDefault="000A0A7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A0F0E">
        <w:pPr>
          <w:pStyle w:val="Header"/>
          <w:jc w:val="right"/>
        </w:pPr>
        <w:fldSimple w:instr=" PAGE   \* MERGEFORMAT ">
          <w:r w:rsidR="00EB05D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18101F"/>
    <w:multiLevelType w:val="hybridMultilevel"/>
    <w:tmpl w:val="6EE4AAE6"/>
    <w:lvl w:ilvl="0" w:tplc="AF2835D8">
      <w:start w:val="1"/>
      <w:numFmt w:val="bullet"/>
      <w:lvlText w:val=""/>
      <w:lvlJc w:val="left"/>
      <w:pPr>
        <w:tabs>
          <w:tab w:val="num" w:pos="720"/>
        </w:tabs>
        <w:ind w:left="720" w:hanging="360"/>
      </w:pPr>
      <w:rPr>
        <w:rFonts w:ascii="Wingdings 2" w:hAnsi="Wingdings 2" w:hint="default"/>
      </w:rPr>
    </w:lvl>
    <w:lvl w:ilvl="1" w:tplc="2B62D684" w:tentative="1">
      <w:start w:val="1"/>
      <w:numFmt w:val="bullet"/>
      <w:lvlText w:val=""/>
      <w:lvlJc w:val="left"/>
      <w:pPr>
        <w:tabs>
          <w:tab w:val="num" w:pos="1440"/>
        </w:tabs>
        <w:ind w:left="1440" w:hanging="360"/>
      </w:pPr>
      <w:rPr>
        <w:rFonts w:ascii="Wingdings 2" w:hAnsi="Wingdings 2" w:hint="default"/>
      </w:rPr>
    </w:lvl>
    <w:lvl w:ilvl="2" w:tplc="0DBEAD56" w:tentative="1">
      <w:start w:val="1"/>
      <w:numFmt w:val="bullet"/>
      <w:lvlText w:val=""/>
      <w:lvlJc w:val="left"/>
      <w:pPr>
        <w:tabs>
          <w:tab w:val="num" w:pos="2160"/>
        </w:tabs>
        <w:ind w:left="2160" w:hanging="360"/>
      </w:pPr>
      <w:rPr>
        <w:rFonts w:ascii="Wingdings 2" w:hAnsi="Wingdings 2" w:hint="default"/>
      </w:rPr>
    </w:lvl>
    <w:lvl w:ilvl="3" w:tplc="5F92EBB2" w:tentative="1">
      <w:start w:val="1"/>
      <w:numFmt w:val="bullet"/>
      <w:lvlText w:val=""/>
      <w:lvlJc w:val="left"/>
      <w:pPr>
        <w:tabs>
          <w:tab w:val="num" w:pos="2880"/>
        </w:tabs>
        <w:ind w:left="2880" w:hanging="360"/>
      </w:pPr>
      <w:rPr>
        <w:rFonts w:ascii="Wingdings 2" w:hAnsi="Wingdings 2" w:hint="default"/>
      </w:rPr>
    </w:lvl>
    <w:lvl w:ilvl="4" w:tplc="C8FCFA50" w:tentative="1">
      <w:start w:val="1"/>
      <w:numFmt w:val="bullet"/>
      <w:lvlText w:val=""/>
      <w:lvlJc w:val="left"/>
      <w:pPr>
        <w:tabs>
          <w:tab w:val="num" w:pos="3600"/>
        </w:tabs>
        <w:ind w:left="3600" w:hanging="360"/>
      </w:pPr>
      <w:rPr>
        <w:rFonts w:ascii="Wingdings 2" w:hAnsi="Wingdings 2" w:hint="default"/>
      </w:rPr>
    </w:lvl>
    <w:lvl w:ilvl="5" w:tplc="9C0273C4" w:tentative="1">
      <w:start w:val="1"/>
      <w:numFmt w:val="bullet"/>
      <w:lvlText w:val=""/>
      <w:lvlJc w:val="left"/>
      <w:pPr>
        <w:tabs>
          <w:tab w:val="num" w:pos="4320"/>
        </w:tabs>
        <w:ind w:left="4320" w:hanging="360"/>
      </w:pPr>
      <w:rPr>
        <w:rFonts w:ascii="Wingdings 2" w:hAnsi="Wingdings 2" w:hint="default"/>
      </w:rPr>
    </w:lvl>
    <w:lvl w:ilvl="6" w:tplc="B610FFCC" w:tentative="1">
      <w:start w:val="1"/>
      <w:numFmt w:val="bullet"/>
      <w:lvlText w:val=""/>
      <w:lvlJc w:val="left"/>
      <w:pPr>
        <w:tabs>
          <w:tab w:val="num" w:pos="5040"/>
        </w:tabs>
        <w:ind w:left="5040" w:hanging="360"/>
      </w:pPr>
      <w:rPr>
        <w:rFonts w:ascii="Wingdings 2" w:hAnsi="Wingdings 2" w:hint="default"/>
      </w:rPr>
    </w:lvl>
    <w:lvl w:ilvl="7" w:tplc="C7B067A0" w:tentative="1">
      <w:start w:val="1"/>
      <w:numFmt w:val="bullet"/>
      <w:lvlText w:val=""/>
      <w:lvlJc w:val="left"/>
      <w:pPr>
        <w:tabs>
          <w:tab w:val="num" w:pos="5760"/>
        </w:tabs>
        <w:ind w:left="5760" w:hanging="360"/>
      </w:pPr>
      <w:rPr>
        <w:rFonts w:ascii="Wingdings 2" w:hAnsi="Wingdings 2" w:hint="default"/>
      </w:rPr>
    </w:lvl>
    <w:lvl w:ilvl="8" w:tplc="DCB6D506"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FD3179B"/>
    <w:multiLevelType w:val="hybridMultilevel"/>
    <w:tmpl w:val="B72C94E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8E3C55"/>
    <w:multiLevelType w:val="hybridMultilevel"/>
    <w:tmpl w:val="811C9630"/>
    <w:lvl w:ilvl="0" w:tplc="1B28488A">
      <w:start w:val="1"/>
      <w:numFmt w:val="bullet"/>
      <w:lvlText w:val=""/>
      <w:lvlJc w:val="left"/>
      <w:pPr>
        <w:tabs>
          <w:tab w:val="num" w:pos="720"/>
        </w:tabs>
        <w:ind w:left="720" w:hanging="360"/>
      </w:pPr>
      <w:rPr>
        <w:rFonts w:ascii="Wingdings 2" w:hAnsi="Wingdings 2" w:hint="default"/>
      </w:rPr>
    </w:lvl>
    <w:lvl w:ilvl="1" w:tplc="23C8F384" w:tentative="1">
      <w:start w:val="1"/>
      <w:numFmt w:val="bullet"/>
      <w:lvlText w:val=""/>
      <w:lvlJc w:val="left"/>
      <w:pPr>
        <w:tabs>
          <w:tab w:val="num" w:pos="1440"/>
        </w:tabs>
        <w:ind w:left="1440" w:hanging="360"/>
      </w:pPr>
      <w:rPr>
        <w:rFonts w:ascii="Wingdings 2" w:hAnsi="Wingdings 2" w:hint="default"/>
      </w:rPr>
    </w:lvl>
    <w:lvl w:ilvl="2" w:tplc="C3E4A3DA" w:tentative="1">
      <w:start w:val="1"/>
      <w:numFmt w:val="bullet"/>
      <w:lvlText w:val=""/>
      <w:lvlJc w:val="left"/>
      <w:pPr>
        <w:tabs>
          <w:tab w:val="num" w:pos="2160"/>
        </w:tabs>
        <w:ind w:left="2160" w:hanging="360"/>
      </w:pPr>
      <w:rPr>
        <w:rFonts w:ascii="Wingdings 2" w:hAnsi="Wingdings 2" w:hint="default"/>
      </w:rPr>
    </w:lvl>
    <w:lvl w:ilvl="3" w:tplc="5D725A2C" w:tentative="1">
      <w:start w:val="1"/>
      <w:numFmt w:val="bullet"/>
      <w:lvlText w:val=""/>
      <w:lvlJc w:val="left"/>
      <w:pPr>
        <w:tabs>
          <w:tab w:val="num" w:pos="2880"/>
        </w:tabs>
        <w:ind w:left="2880" w:hanging="360"/>
      </w:pPr>
      <w:rPr>
        <w:rFonts w:ascii="Wingdings 2" w:hAnsi="Wingdings 2" w:hint="default"/>
      </w:rPr>
    </w:lvl>
    <w:lvl w:ilvl="4" w:tplc="B0E6ED78" w:tentative="1">
      <w:start w:val="1"/>
      <w:numFmt w:val="bullet"/>
      <w:lvlText w:val=""/>
      <w:lvlJc w:val="left"/>
      <w:pPr>
        <w:tabs>
          <w:tab w:val="num" w:pos="3600"/>
        </w:tabs>
        <w:ind w:left="3600" w:hanging="360"/>
      </w:pPr>
      <w:rPr>
        <w:rFonts w:ascii="Wingdings 2" w:hAnsi="Wingdings 2" w:hint="default"/>
      </w:rPr>
    </w:lvl>
    <w:lvl w:ilvl="5" w:tplc="DE424842" w:tentative="1">
      <w:start w:val="1"/>
      <w:numFmt w:val="bullet"/>
      <w:lvlText w:val=""/>
      <w:lvlJc w:val="left"/>
      <w:pPr>
        <w:tabs>
          <w:tab w:val="num" w:pos="4320"/>
        </w:tabs>
        <w:ind w:left="4320" w:hanging="360"/>
      </w:pPr>
      <w:rPr>
        <w:rFonts w:ascii="Wingdings 2" w:hAnsi="Wingdings 2" w:hint="default"/>
      </w:rPr>
    </w:lvl>
    <w:lvl w:ilvl="6" w:tplc="815AF888" w:tentative="1">
      <w:start w:val="1"/>
      <w:numFmt w:val="bullet"/>
      <w:lvlText w:val=""/>
      <w:lvlJc w:val="left"/>
      <w:pPr>
        <w:tabs>
          <w:tab w:val="num" w:pos="5040"/>
        </w:tabs>
        <w:ind w:left="5040" w:hanging="360"/>
      </w:pPr>
      <w:rPr>
        <w:rFonts w:ascii="Wingdings 2" w:hAnsi="Wingdings 2" w:hint="default"/>
      </w:rPr>
    </w:lvl>
    <w:lvl w:ilvl="7" w:tplc="42DA134E" w:tentative="1">
      <w:start w:val="1"/>
      <w:numFmt w:val="bullet"/>
      <w:lvlText w:val=""/>
      <w:lvlJc w:val="left"/>
      <w:pPr>
        <w:tabs>
          <w:tab w:val="num" w:pos="5760"/>
        </w:tabs>
        <w:ind w:left="5760" w:hanging="360"/>
      </w:pPr>
      <w:rPr>
        <w:rFonts w:ascii="Wingdings 2" w:hAnsi="Wingdings 2" w:hint="default"/>
      </w:rPr>
    </w:lvl>
    <w:lvl w:ilvl="8" w:tplc="E6DE5F76"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D81268"/>
    <w:multiLevelType w:val="hybridMultilevel"/>
    <w:tmpl w:val="85A21406"/>
    <w:lvl w:ilvl="0" w:tplc="AB3CC406">
      <w:start w:val="1"/>
      <w:numFmt w:val="bullet"/>
      <w:lvlText w:val=""/>
      <w:lvlJc w:val="left"/>
      <w:pPr>
        <w:tabs>
          <w:tab w:val="num" w:pos="720"/>
        </w:tabs>
        <w:ind w:left="720" w:hanging="360"/>
      </w:pPr>
      <w:rPr>
        <w:rFonts w:ascii="Wingdings 2" w:hAnsi="Wingdings 2" w:hint="default"/>
      </w:rPr>
    </w:lvl>
    <w:lvl w:ilvl="1" w:tplc="C2E2F780" w:tentative="1">
      <w:start w:val="1"/>
      <w:numFmt w:val="bullet"/>
      <w:lvlText w:val=""/>
      <w:lvlJc w:val="left"/>
      <w:pPr>
        <w:tabs>
          <w:tab w:val="num" w:pos="1440"/>
        </w:tabs>
        <w:ind w:left="1440" w:hanging="360"/>
      </w:pPr>
      <w:rPr>
        <w:rFonts w:ascii="Wingdings 2" w:hAnsi="Wingdings 2" w:hint="default"/>
      </w:rPr>
    </w:lvl>
    <w:lvl w:ilvl="2" w:tplc="6BD894C6" w:tentative="1">
      <w:start w:val="1"/>
      <w:numFmt w:val="bullet"/>
      <w:lvlText w:val=""/>
      <w:lvlJc w:val="left"/>
      <w:pPr>
        <w:tabs>
          <w:tab w:val="num" w:pos="2160"/>
        </w:tabs>
        <w:ind w:left="2160" w:hanging="360"/>
      </w:pPr>
      <w:rPr>
        <w:rFonts w:ascii="Wingdings 2" w:hAnsi="Wingdings 2" w:hint="default"/>
      </w:rPr>
    </w:lvl>
    <w:lvl w:ilvl="3" w:tplc="F2FC4F2C" w:tentative="1">
      <w:start w:val="1"/>
      <w:numFmt w:val="bullet"/>
      <w:lvlText w:val=""/>
      <w:lvlJc w:val="left"/>
      <w:pPr>
        <w:tabs>
          <w:tab w:val="num" w:pos="2880"/>
        </w:tabs>
        <w:ind w:left="2880" w:hanging="360"/>
      </w:pPr>
      <w:rPr>
        <w:rFonts w:ascii="Wingdings 2" w:hAnsi="Wingdings 2" w:hint="default"/>
      </w:rPr>
    </w:lvl>
    <w:lvl w:ilvl="4" w:tplc="BBC87772" w:tentative="1">
      <w:start w:val="1"/>
      <w:numFmt w:val="bullet"/>
      <w:lvlText w:val=""/>
      <w:lvlJc w:val="left"/>
      <w:pPr>
        <w:tabs>
          <w:tab w:val="num" w:pos="3600"/>
        </w:tabs>
        <w:ind w:left="3600" w:hanging="360"/>
      </w:pPr>
      <w:rPr>
        <w:rFonts w:ascii="Wingdings 2" w:hAnsi="Wingdings 2" w:hint="default"/>
      </w:rPr>
    </w:lvl>
    <w:lvl w:ilvl="5" w:tplc="F52AFAFC" w:tentative="1">
      <w:start w:val="1"/>
      <w:numFmt w:val="bullet"/>
      <w:lvlText w:val=""/>
      <w:lvlJc w:val="left"/>
      <w:pPr>
        <w:tabs>
          <w:tab w:val="num" w:pos="4320"/>
        </w:tabs>
        <w:ind w:left="4320" w:hanging="360"/>
      </w:pPr>
      <w:rPr>
        <w:rFonts w:ascii="Wingdings 2" w:hAnsi="Wingdings 2" w:hint="default"/>
      </w:rPr>
    </w:lvl>
    <w:lvl w:ilvl="6" w:tplc="48822ACC" w:tentative="1">
      <w:start w:val="1"/>
      <w:numFmt w:val="bullet"/>
      <w:lvlText w:val=""/>
      <w:lvlJc w:val="left"/>
      <w:pPr>
        <w:tabs>
          <w:tab w:val="num" w:pos="5040"/>
        </w:tabs>
        <w:ind w:left="5040" w:hanging="360"/>
      </w:pPr>
      <w:rPr>
        <w:rFonts w:ascii="Wingdings 2" w:hAnsi="Wingdings 2" w:hint="default"/>
      </w:rPr>
    </w:lvl>
    <w:lvl w:ilvl="7" w:tplc="2AB0E79E" w:tentative="1">
      <w:start w:val="1"/>
      <w:numFmt w:val="bullet"/>
      <w:lvlText w:val=""/>
      <w:lvlJc w:val="left"/>
      <w:pPr>
        <w:tabs>
          <w:tab w:val="num" w:pos="5760"/>
        </w:tabs>
        <w:ind w:left="5760" w:hanging="360"/>
      </w:pPr>
      <w:rPr>
        <w:rFonts w:ascii="Wingdings 2" w:hAnsi="Wingdings 2" w:hint="default"/>
      </w:rPr>
    </w:lvl>
    <w:lvl w:ilvl="8" w:tplc="15744360"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C021D77"/>
    <w:multiLevelType w:val="hybridMultilevel"/>
    <w:tmpl w:val="3E98A0A4"/>
    <w:lvl w:ilvl="0" w:tplc="4EB289B2">
      <w:start w:val="1"/>
      <w:numFmt w:val="bullet"/>
      <w:lvlText w:val=""/>
      <w:lvlJc w:val="left"/>
      <w:pPr>
        <w:tabs>
          <w:tab w:val="num" w:pos="720"/>
        </w:tabs>
        <w:ind w:left="720" w:hanging="360"/>
      </w:pPr>
      <w:rPr>
        <w:rFonts w:ascii="Wingdings 2" w:hAnsi="Wingdings 2" w:hint="default"/>
      </w:rPr>
    </w:lvl>
    <w:lvl w:ilvl="1" w:tplc="01BE15F8" w:tentative="1">
      <w:start w:val="1"/>
      <w:numFmt w:val="bullet"/>
      <w:lvlText w:val=""/>
      <w:lvlJc w:val="left"/>
      <w:pPr>
        <w:tabs>
          <w:tab w:val="num" w:pos="1440"/>
        </w:tabs>
        <w:ind w:left="1440" w:hanging="360"/>
      </w:pPr>
      <w:rPr>
        <w:rFonts w:ascii="Wingdings 2" w:hAnsi="Wingdings 2" w:hint="default"/>
      </w:rPr>
    </w:lvl>
    <w:lvl w:ilvl="2" w:tplc="1C4E1BF2" w:tentative="1">
      <w:start w:val="1"/>
      <w:numFmt w:val="bullet"/>
      <w:lvlText w:val=""/>
      <w:lvlJc w:val="left"/>
      <w:pPr>
        <w:tabs>
          <w:tab w:val="num" w:pos="2160"/>
        </w:tabs>
        <w:ind w:left="2160" w:hanging="360"/>
      </w:pPr>
      <w:rPr>
        <w:rFonts w:ascii="Wingdings 2" w:hAnsi="Wingdings 2" w:hint="default"/>
      </w:rPr>
    </w:lvl>
    <w:lvl w:ilvl="3" w:tplc="5B703BCA" w:tentative="1">
      <w:start w:val="1"/>
      <w:numFmt w:val="bullet"/>
      <w:lvlText w:val=""/>
      <w:lvlJc w:val="left"/>
      <w:pPr>
        <w:tabs>
          <w:tab w:val="num" w:pos="2880"/>
        </w:tabs>
        <w:ind w:left="2880" w:hanging="360"/>
      </w:pPr>
      <w:rPr>
        <w:rFonts w:ascii="Wingdings 2" w:hAnsi="Wingdings 2" w:hint="default"/>
      </w:rPr>
    </w:lvl>
    <w:lvl w:ilvl="4" w:tplc="105A98E4" w:tentative="1">
      <w:start w:val="1"/>
      <w:numFmt w:val="bullet"/>
      <w:lvlText w:val=""/>
      <w:lvlJc w:val="left"/>
      <w:pPr>
        <w:tabs>
          <w:tab w:val="num" w:pos="3600"/>
        </w:tabs>
        <w:ind w:left="3600" w:hanging="360"/>
      </w:pPr>
      <w:rPr>
        <w:rFonts w:ascii="Wingdings 2" w:hAnsi="Wingdings 2" w:hint="default"/>
      </w:rPr>
    </w:lvl>
    <w:lvl w:ilvl="5" w:tplc="FB0A6956" w:tentative="1">
      <w:start w:val="1"/>
      <w:numFmt w:val="bullet"/>
      <w:lvlText w:val=""/>
      <w:lvlJc w:val="left"/>
      <w:pPr>
        <w:tabs>
          <w:tab w:val="num" w:pos="4320"/>
        </w:tabs>
        <w:ind w:left="4320" w:hanging="360"/>
      </w:pPr>
      <w:rPr>
        <w:rFonts w:ascii="Wingdings 2" w:hAnsi="Wingdings 2" w:hint="default"/>
      </w:rPr>
    </w:lvl>
    <w:lvl w:ilvl="6" w:tplc="82E044DA" w:tentative="1">
      <w:start w:val="1"/>
      <w:numFmt w:val="bullet"/>
      <w:lvlText w:val=""/>
      <w:lvlJc w:val="left"/>
      <w:pPr>
        <w:tabs>
          <w:tab w:val="num" w:pos="5040"/>
        </w:tabs>
        <w:ind w:left="5040" w:hanging="360"/>
      </w:pPr>
      <w:rPr>
        <w:rFonts w:ascii="Wingdings 2" w:hAnsi="Wingdings 2" w:hint="default"/>
      </w:rPr>
    </w:lvl>
    <w:lvl w:ilvl="7" w:tplc="C868C89C" w:tentative="1">
      <w:start w:val="1"/>
      <w:numFmt w:val="bullet"/>
      <w:lvlText w:val=""/>
      <w:lvlJc w:val="left"/>
      <w:pPr>
        <w:tabs>
          <w:tab w:val="num" w:pos="5760"/>
        </w:tabs>
        <w:ind w:left="5760" w:hanging="360"/>
      </w:pPr>
      <w:rPr>
        <w:rFonts w:ascii="Wingdings 2" w:hAnsi="Wingdings 2" w:hint="default"/>
      </w:rPr>
    </w:lvl>
    <w:lvl w:ilvl="8" w:tplc="8B245B70"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CA7683"/>
    <w:multiLevelType w:val="hybridMultilevel"/>
    <w:tmpl w:val="A72234EE"/>
    <w:lvl w:ilvl="0" w:tplc="0F08FD64">
      <w:start w:val="1"/>
      <w:numFmt w:val="bullet"/>
      <w:lvlText w:val=""/>
      <w:lvlJc w:val="left"/>
      <w:pPr>
        <w:tabs>
          <w:tab w:val="num" w:pos="720"/>
        </w:tabs>
        <w:ind w:left="720" w:hanging="360"/>
      </w:pPr>
      <w:rPr>
        <w:rFonts w:ascii="Wingdings 2" w:hAnsi="Wingdings 2" w:hint="default"/>
      </w:rPr>
    </w:lvl>
    <w:lvl w:ilvl="1" w:tplc="A5789BDE" w:tentative="1">
      <w:start w:val="1"/>
      <w:numFmt w:val="bullet"/>
      <w:lvlText w:val=""/>
      <w:lvlJc w:val="left"/>
      <w:pPr>
        <w:tabs>
          <w:tab w:val="num" w:pos="1440"/>
        </w:tabs>
        <w:ind w:left="1440" w:hanging="360"/>
      </w:pPr>
      <w:rPr>
        <w:rFonts w:ascii="Wingdings 2" w:hAnsi="Wingdings 2" w:hint="default"/>
      </w:rPr>
    </w:lvl>
    <w:lvl w:ilvl="2" w:tplc="2208E4B8" w:tentative="1">
      <w:start w:val="1"/>
      <w:numFmt w:val="bullet"/>
      <w:lvlText w:val=""/>
      <w:lvlJc w:val="left"/>
      <w:pPr>
        <w:tabs>
          <w:tab w:val="num" w:pos="2160"/>
        </w:tabs>
        <w:ind w:left="2160" w:hanging="360"/>
      </w:pPr>
      <w:rPr>
        <w:rFonts w:ascii="Wingdings 2" w:hAnsi="Wingdings 2" w:hint="default"/>
      </w:rPr>
    </w:lvl>
    <w:lvl w:ilvl="3" w:tplc="21D8C788" w:tentative="1">
      <w:start w:val="1"/>
      <w:numFmt w:val="bullet"/>
      <w:lvlText w:val=""/>
      <w:lvlJc w:val="left"/>
      <w:pPr>
        <w:tabs>
          <w:tab w:val="num" w:pos="2880"/>
        </w:tabs>
        <w:ind w:left="2880" w:hanging="360"/>
      </w:pPr>
      <w:rPr>
        <w:rFonts w:ascii="Wingdings 2" w:hAnsi="Wingdings 2" w:hint="default"/>
      </w:rPr>
    </w:lvl>
    <w:lvl w:ilvl="4" w:tplc="2512665C" w:tentative="1">
      <w:start w:val="1"/>
      <w:numFmt w:val="bullet"/>
      <w:lvlText w:val=""/>
      <w:lvlJc w:val="left"/>
      <w:pPr>
        <w:tabs>
          <w:tab w:val="num" w:pos="3600"/>
        </w:tabs>
        <w:ind w:left="3600" w:hanging="360"/>
      </w:pPr>
      <w:rPr>
        <w:rFonts w:ascii="Wingdings 2" w:hAnsi="Wingdings 2" w:hint="default"/>
      </w:rPr>
    </w:lvl>
    <w:lvl w:ilvl="5" w:tplc="580EA84A" w:tentative="1">
      <w:start w:val="1"/>
      <w:numFmt w:val="bullet"/>
      <w:lvlText w:val=""/>
      <w:lvlJc w:val="left"/>
      <w:pPr>
        <w:tabs>
          <w:tab w:val="num" w:pos="4320"/>
        </w:tabs>
        <w:ind w:left="4320" w:hanging="360"/>
      </w:pPr>
      <w:rPr>
        <w:rFonts w:ascii="Wingdings 2" w:hAnsi="Wingdings 2" w:hint="default"/>
      </w:rPr>
    </w:lvl>
    <w:lvl w:ilvl="6" w:tplc="B95697F4" w:tentative="1">
      <w:start w:val="1"/>
      <w:numFmt w:val="bullet"/>
      <w:lvlText w:val=""/>
      <w:lvlJc w:val="left"/>
      <w:pPr>
        <w:tabs>
          <w:tab w:val="num" w:pos="5040"/>
        </w:tabs>
        <w:ind w:left="5040" w:hanging="360"/>
      </w:pPr>
      <w:rPr>
        <w:rFonts w:ascii="Wingdings 2" w:hAnsi="Wingdings 2" w:hint="default"/>
      </w:rPr>
    </w:lvl>
    <w:lvl w:ilvl="7" w:tplc="FBA8DFC8" w:tentative="1">
      <w:start w:val="1"/>
      <w:numFmt w:val="bullet"/>
      <w:lvlText w:val=""/>
      <w:lvlJc w:val="left"/>
      <w:pPr>
        <w:tabs>
          <w:tab w:val="num" w:pos="5760"/>
        </w:tabs>
        <w:ind w:left="5760" w:hanging="360"/>
      </w:pPr>
      <w:rPr>
        <w:rFonts w:ascii="Wingdings 2" w:hAnsi="Wingdings 2" w:hint="default"/>
      </w:rPr>
    </w:lvl>
    <w:lvl w:ilvl="8" w:tplc="B8D8D87E"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4"/>
  </w:num>
  <w:num w:numId="28">
    <w:abstractNumId w:val="12"/>
  </w:num>
  <w:num w:numId="29">
    <w:abstractNumId w:val="33"/>
  </w:num>
  <w:num w:numId="30">
    <w:abstractNumId w:val="39"/>
  </w:num>
  <w:num w:numId="31">
    <w:abstractNumId w:val="29"/>
  </w:num>
  <w:num w:numId="32">
    <w:abstractNumId w:val="2"/>
  </w:num>
  <w:num w:numId="33">
    <w:abstractNumId w:val="28"/>
  </w:num>
  <w:num w:numId="34">
    <w:abstractNumId w:val="24"/>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5"/>
  </w:num>
  <w:num w:numId="42">
    <w:abstractNumId w:val="31"/>
  </w:num>
  <w:num w:numId="43">
    <w:abstractNumId w:val="23"/>
  </w:num>
  <w:num w:numId="44">
    <w:abstractNumId w:val="17"/>
  </w:num>
  <w:num w:numId="45">
    <w:abstractNumId w:val="3"/>
  </w:num>
  <w:num w:numId="46">
    <w:abstractNumId w:val="10"/>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6F44"/>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0A7C"/>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2A92"/>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1913"/>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B7910"/>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1840"/>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3D4F"/>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32C3"/>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442"/>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5E1E"/>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5F1"/>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0F0E"/>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3DB"/>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05D9"/>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66C"/>
    <w:rsid w:val="00FB77D7"/>
    <w:rsid w:val="00FC00C8"/>
    <w:rsid w:val="00FC0B99"/>
    <w:rsid w:val="00FC1411"/>
    <w:rsid w:val="00FC145F"/>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6AD7"/>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2947740">
      <w:bodyDiv w:val="1"/>
      <w:marLeft w:val="0"/>
      <w:marRight w:val="0"/>
      <w:marTop w:val="0"/>
      <w:marBottom w:val="0"/>
      <w:divBdr>
        <w:top w:val="none" w:sz="0" w:space="0" w:color="auto"/>
        <w:left w:val="none" w:sz="0" w:space="0" w:color="auto"/>
        <w:bottom w:val="none" w:sz="0" w:space="0" w:color="auto"/>
        <w:right w:val="none" w:sz="0" w:space="0" w:color="auto"/>
      </w:divBdr>
      <w:divsChild>
        <w:div w:id="1801996618">
          <w:marLeft w:val="576"/>
          <w:marRight w:val="0"/>
          <w:marTop w:val="120"/>
          <w:marBottom w:val="0"/>
          <w:divBdr>
            <w:top w:val="none" w:sz="0" w:space="0" w:color="auto"/>
            <w:left w:val="none" w:sz="0" w:space="0" w:color="auto"/>
            <w:bottom w:val="none" w:sz="0" w:space="0" w:color="auto"/>
            <w:right w:val="none" w:sz="0" w:space="0" w:color="auto"/>
          </w:divBdr>
        </w:div>
        <w:div w:id="732503785">
          <w:marLeft w:val="576"/>
          <w:marRight w:val="0"/>
          <w:marTop w:val="120"/>
          <w:marBottom w:val="0"/>
          <w:divBdr>
            <w:top w:val="none" w:sz="0" w:space="0" w:color="auto"/>
            <w:left w:val="none" w:sz="0" w:space="0" w:color="auto"/>
            <w:bottom w:val="none" w:sz="0" w:space="0" w:color="auto"/>
            <w:right w:val="none" w:sz="0" w:space="0" w:color="auto"/>
          </w:divBdr>
        </w:div>
        <w:div w:id="1516924047">
          <w:marLeft w:val="576"/>
          <w:marRight w:val="0"/>
          <w:marTop w:val="120"/>
          <w:marBottom w:val="0"/>
          <w:divBdr>
            <w:top w:val="none" w:sz="0" w:space="0" w:color="auto"/>
            <w:left w:val="none" w:sz="0" w:space="0" w:color="auto"/>
            <w:bottom w:val="none" w:sz="0" w:space="0" w:color="auto"/>
            <w:right w:val="none" w:sz="0" w:space="0" w:color="auto"/>
          </w:divBdr>
        </w:div>
        <w:div w:id="1107165468">
          <w:marLeft w:val="576"/>
          <w:marRight w:val="0"/>
          <w:marTop w:val="120"/>
          <w:marBottom w:val="0"/>
          <w:divBdr>
            <w:top w:val="none" w:sz="0" w:space="0" w:color="auto"/>
            <w:left w:val="none" w:sz="0" w:space="0" w:color="auto"/>
            <w:bottom w:val="none" w:sz="0" w:space="0" w:color="auto"/>
            <w:right w:val="none" w:sz="0" w:space="0" w:color="auto"/>
          </w:divBdr>
        </w:div>
      </w:divsChild>
    </w:div>
    <w:div w:id="135614163">
      <w:bodyDiv w:val="1"/>
      <w:marLeft w:val="0"/>
      <w:marRight w:val="0"/>
      <w:marTop w:val="0"/>
      <w:marBottom w:val="0"/>
      <w:divBdr>
        <w:top w:val="none" w:sz="0" w:space="0" w:color="auto"/>
        <w:left w:val="none" w:sz="0" w:space="0" w:color="auto"/>
        <w:bottom w:val="none" w:sz="0" w:space="0" w:color="auto"/>
        <w:right w:val="none" w:sz="0" w:space="0" w:color="auto"/>
      </w:divBdr>
      <w:divsChild>
        <w:div w:id="785346873">
          <w:marLeft w:val="576"/>
          <w:marRight w:val="0"/>
          <w:marTop w:val="120"/>
          <w:marBottom w:val="0"/>
          <w:divBdr>
            <w:top w:val="none" w:sz="0" w:space="0" w:color="auto"/>
            <w:left w:val="none" w:sz="0" w:space="0" w:color="auto"/>
            <w:bottom w:val="none" w:sz="0" w:space="0" w:color="auto"/>
            <w:right w:val="none" w:sz="0" w:space="0" w:color="auto"/>
          </w:divBdr>
        </w:div>
        <w:div w:id="1127772966">
          <w:marLeft w:val="576"/>
          <w:marRight w:val="0"/>
          <w:marTop w:val="120"/>
          <w:marBottom w:val="0"/>
          <w:divBdr>
            <w:top w:val="none" w:sz="0" w:space="0" w:color="auto"/>
            <w:left w:val="none" w:sz="0" w:space="0" w:color="auto"/>
            <w:bottom w:val="none" w:sz="0" w:space="0" w:color="auto"/>
            <w:right w:val="none" w:sz="0" w:space="0" w:color="auto"/>
          </w:divBdr>
        </w:div>
        <w:div w:id="317156691">
          <w:marLeft w:val="576"/>
          <w:marRight w:val="0"/>
          <w:marTop w:val="120"/>
          <w:marBottom w:val="0"/>
          <w:divBdr>
            <w:top w:val="none" w:sz="0" w:space="0" w:color="auto"/>
            <w:left w:val="none" w:sz="0" w:space="0" w:color="auto"/>
            <w:bottom w:val="none" w:sz="0" w:space="0" w:color="auto"/>
            <w:right w:val="none" w:sz="0" w:space="0" w:color="auto"/>
          </w:divBdr>
        </w:div>
        <w:div w:id="591741823">
          <w:marLeft w:val="576"/>
          <w:marRight w:val="0"/>
          <w:marTop w:val="120"/>
          <w:marBottom w:val="0"/>
          <w:divBdr>
            <w:top w:val="none" w:sz="0" w:space="0" w:color="auto"/>
            <w:left w:val="none" w:sz="0" w:space="0" w:color="auto"/>
            <w:bottom w:val="none" w:sz="0" w:space="0" w:color="auto"/>
            <w:right w:val="none" w:sz="0" w:space="0" w:color="auto"/>
          </w:divBdr>
        </w:div>
        <w:div w:id="1769692533">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1182978">
      <w:bodyDiv w:val="1"/>
      <w:marLeft w:val="0"/>
      <w:marRight w:val="0"/>
      <w:marTop w:val="0"/>
      <w:marBottom w:val="0"/>
      <w:divBdr>
        <w:top w:val="none" w:sz="0" w:space="0" w:color="auto"/>
        <w:left w:val="none" w:sz="0" w:space="0" w:color="auto"/>
        <w:bottom w:val="none" w:sz="0" w:space="0" w:color="auto"/>
        <w:right w:val="none" w:sz="0" w:space="0" w:color="auto"/>
      </w:divBdr>
      <w:divsChild>
        <w:div w:id="2014532255">
          <w:marLeft w:val="576"/>
          <w:marRight w:val="0"/>
          <w:marTop w:val="120"/>
          <w:marBottom w:val="0"/>
          <w:divBdr>
            <w:top w:val="none" w:sz="0" w:space="0" w:color="auto"/>
            <w:left w:val="none" w:sz="0" w:space="0" w:color="auto"/>
            <w:bottom w:val="none" w:sz="0" w:space="0" w:color="auto"/>
            <w:right w:val="none" w:sz="0" w:space="0" w:color="auto"/>
          </w:divBdr>
        </w:div>
        <w:div w:id="1194031280">
          <w:marLeft w:val="576"/>
          <w:marRight w:val="0"/>
          <w:marTop w:val="120"/>
          <w:marBottom w:val="0"/>
          <w:divBdr>
            <w:top w:val="none" w:sz="0" w:space="0" w:color="auto"/>
            <w:left w:val="none" w:sz="0" w:space="0" w:color="auto"/>
            <w:bottom w:val="none" w:sz="0" w:space="0" w:color="auto"/>
            <w:right w:val="none" w:sz="0" w:space="0" w:color="auto"/>
          </w:divBdr>
        </w:div>
        <w:div w:id="37948092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6303758">
      <w:bodyDiv w:val="1"/>
      <w:marLeft w:val="0"/>
      <w:marRight w:val="0"/>
      <w:marTop w:val="0"/>
      <w:marBottom w:val="0"/>
      <w:divBdr>
        <w:top w:val="none" w:sz="0" w:space="0" w:color="auto"/>
        <w:left w:val="none" w:sz="0" w:space="0" w:color="auto"/>
        <w:bottom w:val="none" w:sz="0" w:space="0" w:color="auto"/>
        <w:right w:val="none" w:sz="0" w:space="0" w:color="auto"/>
      </w:divBdr>
      <w:divsChild>
        <w:div w:id="39667198">
          <w:marLeft w:val="576"/>
          <w:marRight w:val="0"/>
          <w:marTop w:val="120"/>
          <w:marBottom w:val="0"/>
          <w:divBdr>
            <w:top w:val="none" w:sz="0" w:space="0" w:color="auto"/>
            <w:left w:val="none" w:sz="0" w:space="0" w:color="auto"/>
            <w:bottom w:val="none" w:sz="0" w:space="0" w:color="auto"/>
            <w:right w:val="none" w:sz="0" w:space="0" w:color="auto"/>
          </w:divBdr>
        </w:div>
        <w:div w:id="1296642764">
          <w:marLeft w:val="576"/>
          <w:marRight w:val="0"/>
          <w:marTop w:val="120"/>
          <w:marBottom w:val="0"/>
          <w:divBdr>
            <w:top w:val="none" w:sz="0" w:space="0" w:color="auto"/>
            <w:left w:val="none" w:sz="0" w:space="0" w:color="auto"/>
            <w:bottom w:val="none" w:sz="0" w:space="0" w:color="auto"/>
            <w:right w:val="none" w:sz="0" w:space="0" w:color="auto"/>
          </w:divBdr>
        </w:div>
        <w:div w:id="1607886392">
          <w:marLeft w:val="576"/>
          <w:marRight w:val="0"/>
          <w:marTop w:val="120"/>
          <w:marBottom w:val="0"/>
          <w:divBdr>
            <w:top w:val="none" w:sz="0" w:space="0" w:color="auto"/>
            <w:left w:val="none" w:sz="0" w:space="0" w:color="auto"/>
            <w:bottom w:val="none" w:sz="0" w:space="0" w:color="auto"/>
            <w:right w:val="none" w:sz="0" w:space="0" w:color="auto"/>
          </w:divBdr>
        </w:div>
        <w:div w:id="532694309">
          <w:marLeft w:val="576"/>
          <w:marRight w:val="0"/>
          <w:marTop w:val="120"/>
          <w:marBottom w:val="0"/>
          <w:divBdr>
            <w:top w:val="none" w:sz="0" w:space="0" w:color="auto"/>
            <w:left w:val="none" w:sz="0" w:space="0" w:color="auto"/>
            <w:bottom w:val="none" w:sz="0" w:space="0" w:color="auto"/>
            <w:right w:val="none" w:sz="0" w:space="0" w:color="auto"/>
          </w:divBdr>
        </w:div>
        <w:div w:id="103438721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0096021">
      <w:bodyDiv w:val="1"/>
      <w:marLeft w:val="0"/>
      <w:marRight w:val="0"/>
      <w:marTop w:val="0"/>
      <w:marBottom w:val="0"/>
      <w:divBdr>
        <w:top w:val="none" w:sz="0" w:space="0" w:color="auto"/>
        <w:left w:val="none" w:sz="0" w:space="0" w:color="auto"/>
        <w:bottom w:val="none" w:sz="0" w:space="0" w:color="auto"/>
        <w:right w:val="none" w:sz="0" w:space="0" w:color="auto"/>
      </w:divBdr>
      <w:divsChild>
        <w:div w:id="1465804549">
          <w:marLeft w:val="576"/>
          <w:marRight w:val="0"/>
          <w:marTop w:val="120"/>
          <w:marBottom w:val="0"/>
          <w:divBdr>
            <w:top w:val="none" w:sz="0" w:space="0" w:color="auto"/>
            <w:left w:val="none" w:sz="0" w:space="0" w:color="auto"/>
            <w:bottom w:val="none" w:sz="0" w:space="0" w:color="auto"/>
            <w:right w:val="none" w:sz="0" w:space="0" w:color="auto"/>
          </w:divBdr>
        </w:div>
        <w:div w:id="1391342740">
          <w:marLeft w:val="576"/>
          <w:marRight w:val="0"/>
          <w:marTop w:val="120"/>
          <w:marBottom w:val="0"/>
          <w:divBdr>
            <w:top w:val="none" w:sz="0" w:space="0" w:color="auto"/>
            <w:left w:val="none" w:sz="0" w:space="0" w:color="auto"/>
            <w:bottom w:val="none" w:sz="0" w:space="0" w:color="auto"/>
            <w:right w:val="none" w:sz="0" w:space="0" w:color="auto"/>
          </w:divBdr>
        </w:div>
        <w:div w:id="730544078">
          <w:marLeft w:val="576"/>
          <w:marRight w:val="0"/>
          <w:marTop w:val="120"/>
          <w:marBottom w:val="0"/>
          <w:divBdr>
            <w:top w:val="none" w:sz="0" w:space="0" w:color="auto"/>
            <w:left w:val="none" w:sz="0" w:space="0" w:color="auto"/>
            <w:bottom w:val="none" w:sz="0" w:space="0" w:color="auto"/>
            <w:right w:val="none" w:sz="0" w:space="0" w:color="auto"/>
          </w:divBdr>
        </w:div>
        <w:div w:id="191669500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2164649">
      <w:bodyDiv w:val="1"/>
      <w:marLeft w:val="0"/>
      <w:marRight w:val="0"/>
      <w:marTop w:val="0"/>
      <w:marBottom w:val="0"/>
      <w:divBdr>
        <w:top w:val="none" w:sz="0" w:space="0" w:color="auto"/>
        <w:left w:val="none" w:sz="0" w:space="0" w:color="auto"/>
        <w:bottom w:val="none" w:sz="0" w:space="0" w:color="auto"/>
        <w:right w:val="none" w:sz="0" w:space="0" w:color="auto"/>
      </w:divBdr>
      <w:divsChild>
        <w:div w:id="1850636912">
          <w:marLeft w:val="576"/>
          <w:marRight w:val="0"/>
          <w:marTop w:val="120"/>
          <w:marBottom w:val="0"/>
          <w:divBdr>
            <w:top w:val="none" w:sz="0" w:space="0" w:color="auto"/>
            <w:left w:val="none" w:sz="0" w:space="0" w:color="auto"/>
            <w:bottom w:val="none" w:sz="0" w:space="0" w:color="auto"/>
            <w:right w:val="none" w:sz="0" w:space="0" w:color="auto"/>
          </w:divBdr>
        </w:div>
        <w:div w:id="1188368028">
          <w:marLeft w:val="576"/>
          <w:marRight w:val="0"/>
          <w:marTop w:val="120"/>
          <w:marBottom w:val="0"/>
          <w:divBdr>
            <w:top w:val="none" w:sz="0" w:space="0" w:color="auto"/>
            <w:left w:val="none" w:sz="0" w:space="0" w:color="auto"/>
            <w:bottom w:val="none" w:sz="0" w:space="0" w:color="auto"/>
            <w:right w:val="none" w:sz="0" w:space="0" w:color="auto"/>
          </w:divBdr>
        </w:div>
        <w:div w:id="284317278">
          <w:marLeft w:val="576"/>
          <w:marRight w:val="0"/>
          <w:marTop w:val="120"/>
          <w:marBottom w:val="0"/>
          <w:divBdr>
            <w:top w:val="none" w:sz="0" w:space="0" w:color="auto"/>
            <w:left w:val="none" w:sz="0" w:space="0" w:color="auto"/>
            <w:bottom w:val="none" w:sz="0" w:space="0" w:color="auto"/>
            <w:right w:val="none" w:sz="0" w:space="0" w:color="auto"/>
          </w:divBdr>
        </w:div>
        <w:div w:id="182577809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8764348">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13</Pages>
  <Words>1533</Words>
  <Characters>8743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2021-11-22T07:53:00Z</dcterms:modified>
</cp:coreProperties>
</file>