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5698C" w:rsidRDefault="00A5698C" w:rsidP="00A5698C">
      <w:pPr>
        <w:spacing w:line="360" w:lineRule="auto"/>
        <w:jc w:val="center"/>
        <w:rPr>
          <w:rFonts w:ascii="Times New Roman" w:hAnsi="Times New Roman" w:cs="Times New Roman"/>
          <w:b/>
          <w:sz w:val="160"/>
          <w:szCs w:val="160"/>
        </w:rPr>
      </w:pPr>
      <w:r w:rsidRPr="00A5698C">
        <w:rPr>
          <w:rFonts w:ascii="Times New Roman" w:eastAsia="Times New Roman" w:hAnsi="Times New Roman" w:cs="Times New Roman"/>
          <w:b/>
          <w:kern w:val="36"/>
          <w:sz w:val="56"/>
          <w:szCs w:val="56"/>
        </w:rPr>
        <w:t>Wireless biosensing network for drivers' health monitoring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5698C" w:rsidRDefault="00A5698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33EAB" w:rsidRDefault="00133EAB" w:rsidP="00E53AA4">
      <w:pPr>
        <w:spacing w:line="360" w:lineRule="auto"/>
        <w:jc w:val="both"/>
        <w:rPr>
          <w:rFonts w:ascii="Times New Roman" w:hAnsi="Times New Roman" w:cs="Times New Roman"/>
          <w:b/>
          <w:sz w:val="52"/>
          <w:szCs w:val="52"/>
        </w:rPr>
      </w:pPr>
      <w:r w:rsidRPr="00133EAB">
        <w:rPr>
          <w:rFonts w:ascii="Times New Roman" w:hAnsi="Times New Roman" w:cs="Times New Roman"/>
          <w:sz w:val="32"/>
          <w:szCs w:val="32"/>
        </w:rPr>
        <w:t>Biosensors integrated into the vehicle controller area network are used for detecting symptoms such as anxiety, pain, and fatigue that may affect driving safety. The proposed system provides a flexible option for implementation in a diverse range of mass-produced automotive accessories without affecting the driver’s movement.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133EAB" w:rsidRDefault="00133EAB" w:rsidP="00E53AA4">
      <w:pPr>
        <w:spacing w:line="360" w:lineRule="auto"/>
        <w:jc w:val="both"/>
        <w:rPr>
          <w:rFonts w:ascii="Times New Roman" w:hAnsi="Times New Roman" w:cs="Times New Roman"/>
          <w:sz w:val="40"/>
          <w:szCs w:val="40"/>
        </w:rPr>
      </w:pPr>
    </w:p>
    <w:p w:rsidR="00133EAB" w:rsidRDefault="00133EAB"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B4BF7" w:rsidRDefault="00336829" w:rsidP="007B4BF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B4BF7">
        <w:rPr>
          <w:rFonts w:ascii="Times New Roman" w:hAnsi="Times New Roman" w:cs="Times New Roman"/>
          <w:sz w:val="32"/>
          <w:szCs w:val="32"/>
          <w:lang w:val="en-IN"/>
        </w:rPr>
        <w:t>The focus of this paper is to summarize and compare already existing methods integrated into car seats with the implementation of inter alia capacitive electrocardiogram (cECG), mechanical motion analysis Ballistocardiography</w:t>
      </w:r>
      <w:r w:rsidRPr="007B4BF7">
        <w:rPr>
          <w:rFonts w:ascii="Times New Roman" w:hAnsi="Times New Roman" w:cs="Times New Roman"/>
          <w:sz w:val="32"/>
          <w:szCs w:val="32"/>
          <w:lang w:val="en-IN"/>
        </w:rPr>
        <w:t xml:space="preserve"> (BCG) and Seismocardiography (SCG).</w:t>
      </w:r>
    </w:p>
    <w:p w:rsidR="00000000" w:rsidRPr="007B4BF7" w:rsidRDefault="00336829" w:rsidP="007B4BF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B4BF7">
        <w:rPr>
          <w:rFonts w:ascii="Times New Roman" w:hAnsi="Times New Roman" w:cs="Times New Roman"/>
          <w:sz w:val="32"/>
          <w:szCs w:val="32"/>
          <w:lang w:val="en-IN"/>
        </w:rPr>
        <w:t>Existing systems cannot predict these states, as they are only capable of detecting the current state.</w:t>
      </w:r>
    </w:p>
    <w:p w:rsidR="00000000" w:rsidRPr="007B4BF7" w:rsidRDefault="00336829" w:rsidP="007B4BF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B4BF7">
        <w:rPr>
          <w:rFonts w:ascii="Times New Roman" w:hAnsi="Times New Roman" w:cs="Times New Roman"/>
          <w:sz w:val="32"/>
          <w:szCs w:val="32"/>
          <w:lang w:val="en-IN"/>
        </w:rPr>
        <w:t>Desk-mounted eye tracking sensors which use human–machine Interfaces and Interaction to extract features already e</w:t>
      </w:r>
      <w:r w:rsidRPr="007B4BF7">
        <w:rPr>
          <w:rFonts w:ascii="Times New Roman" w:hAnsi="Times New Roman" w:cs="Times New Roman"/>
          <w:sz w:val="32"/>
          <w:szCs w:val="32"/>
          <w:lang w:val="en-IN"/>
        </w:rPr>
        <w:t>xist.</w:t>
      </w:r>
    </w:p>
    <w:p w:rsidR="00000000" w:rsidRPr="007B4BF7" w:rsidRDefault="00336829" w:rsidP="007B4BF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B4BF7">
        <w:rPr>
          <w:rFonts w:ascii="Times New Roman" w:hAnsi="Times New Roman" w:cs="Times New Roman"/>
          <w:sz w:val="32"/>
          <w:szCs w:val="32"/>
          <w:lang w:val="en-IN"/>
        </w:rPr>
        <w:t>The used algorithm with its high accuracy and low latency clearly shows that it is an effective solution for reliable detection and classification of eye movement.</w:t>
      </w:r>
      <w:r w:rsidRPr="007B4BF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A3227" w:rsidRDefault="00336829" w:rsidP="009A3227">
      <w:pPr>
        <w:numPr>
          <w:ilvl w:val="0"/>
          <w:numId w:val="45"/>
        </w:numPr>
        <w:spacing w:line="360" w:lineRule="auto"/>
        <w:jc w:val="both"/>
        <w:rPr>
          <w:rFonts w:ascii="Times New Roman" w:hAnsi="Times New Roman" w:cs="Times New Roman"/>
          <w:bCs/>
          <w:sz w:val="32"/>
          <w:szCs w:val="32"/>
          <w:lang w:val="en-IN"/>
        </w:rPr>
      </w:pPr>
      <w:r w:rsidRPr="009A3227">
        <w:rPr>
          <w:rFonts w:ascii="Times New Roman" w:hAnsi="Times New Roman" w:cs="Times New Roman"/>
          <w:bCs/>
          <w:sz w:val="32"/>
          <w:szCs w:val="32"/>
          <w:lang w:val="en-IN"/>
        </w:rPr>
        <w:t xml:space="preserve">The main </w:t>
      </w:r>
      <w:r w:rsidRPr="009A3227">
        <w:rPr>
          <w:rFonts w:ascii="Times New Roman" w:hAnsi="Times New Roman" w:cs="Times New Roman"/>
          <w:bCs/>
          <w:sz w:val="32"/>
          <w:szCs w:val="32"/>
          <w:lang w:val="en-IN"/>
        </w:rPr>
        <w:t>problem probably lies in their relatively high costs and a potential conflict with drivers—the camera can be taken as a violation of their privacy.</w:t>
      </w:r>
    </w:p>
    <w:p w:rsidR="00000000" w:rsidRPr="009A3227" w:rsidRDefault="00336829" w:rsidP="009A3227">
      <w:pPr>
        <w:numPr>
          <w:ilvl w:val="0"/>
          <w:numId w:val="45"/>
        </w:numPr>
        <w:spacing w:line="360" w:lineRule="auto"/>
        <w:jc w:val="both"/>
        <w:rPr>
          <w:rFonts w:ascii="Times New Roman" w:hAnsi="Times New Roman" w:cs="Times New Roman"/>
          <w:bCs/>
          <w:sz w:val="32"/>
          <w:szCs w:val="32"/>
          <w:lang w:val="en-IN"/>
        </w:rPr>
      </w:pPr>
      <w:r w:rsidRPr="009A3227">
        <w:rPr>
          <w:rFonts w:ascii="Times New Roman" w:hAnsi="Times New Roman" w:cs="Times New Roman"/>
          <w:bCs/>
          <w:sz w:val="32"/>
          <w:szCs w:val="32"/>
          <w:lang w:val="en-IN"/>
        </w:rPr>
        <w:t>Significant steering movements along with grip position changes, and the relatively common one-handed steer</w:t>
      </w:r>
      <w:r w:rsidRPr="009A3227">
        <w:rPr>
          <w:rFonts w:ascii="Times New Roman" w:hAnsi="Times New Roman" w:cs="Times New Roman"/>
          <w:bCs/>
          <w:sz w:val="32"/>
          <w:szCs w:val="32"/>
          <w:lang w:val="en-IN"/>
        </w:rPr>
        <w:t xml:space="preserve">ing habit causes a </w:t>
      </w:r>
      <w:r w:rsidRPr="009A3227">
        <w:rPr>
          <w:rFonts w:ascii="Times New Roman" w:hAnsi="Times New Roman" w:cs="Times New Roman"/>
          <w:bCs/>
          <w:sz w:val="32"/>
          <w:szCs w:val="32"/>
          <w:lang w:val="en-IN"/>
        </w:rPr>
        <w:lastRenderedPageBreak/>
        <w:t>significant problem for this technology and negatively affects the data quality.</w:t>
      </w:r>
    </w:p>
    <w:p w:rsidR="00000000" w:rsidRPr="009A3227" w:rsidRDefault="00336829" w:rsidP="009A3227">
      <w:pPr>
        <w:numPr>
          <w:ilvl w:val="0"/>
          <w:numId w:val="45"/>
        </w:numPr>
        <w:spacing w:line="360" w:lineRule="auto"/>
        <w:jc w:val="both"/>
        <w:rPr>
          <w:rFonts w:ascii="Times New Roman" w:hAnsi="Times New Roman" w:cs="Times New Roman"/>
          <w:bCs/>
          <w:sz w:val="32"/>
          <w:szCs w:val="32"/>
          <w:lang w:val="en-IN"/>
        </w:rPr>
      </w:pPr>
      <w:r w:rsidRPr="009A3227">
        <w:rPr>
          <w:rFonts w:ascii="Times New Roman" w:hAnsi="Times New Roman" w:cs="Times New Roman"/>
          <w:bCs/>
          <w:sz w:val="32"/>
          <w:szCs w:val="32"/>
          <w:lang w:val="en-IN"/>
        </w:rPr>
        <w:t>This system managed to overcome the common one-handed steering custom and its consecutive problems.</w:t>
      </w:r>
    </w:p>
    <w:p w:rsidR="00F94960" w:rsidRPr="009A3227" w:rsidRDefault="00336829" w:rsidP="00E53AA4">
      <w:pPr>
        <w:numPr>
          <w:ilvl w:val="0"/>
          <w:numId w:val="45"/>
        </w:numPr>
        <w:spacing w:line="360" w:lineRule="auto"/>
        <w:jc w:val="both"/>
        <w:rPr>
          <w:rFonts w:ascii="Times New Roman" w:hAnsi="Times New Roman" w:cs="Times New Roman"/>
          <w:bCs/>
          <w:sz w:val="32"/>
          <w:szCs w:val="32"/>
          <w:lang w:val="en-IN"/>
        </w:rPr>
      </w:pPr>
      <w:r w:rsidRPr="009A3227">
        <w:rPr>
          <w:rFonts w:ascii="Times New Roman" w:hAnsi="Times New Roman" w:cs="Times New Roman"/>
          <w:bCs/>
          <w:sz w:val="32"/>
          <w:szCs w:val="32"/>
          <w:lang w:val="en-IN"/>
        </w:rPr>
        <w:t>The problem with these devices is that they can be som</w:t>
      </w:r>
      <w:r w:rsidRPr="009A3227">
        <w:rPr>
          <w:rFonts w:ascii="Times New Roman" w:hAnsi="Times New Roman" w:cs="Times New Roman"/>
          <w:bCs/>
          <w:sz w:val="32"/>
          <w:szCs w:val="32"/>
          <w:lang w:val="en-IN"/>
        </w:rPr>
        <w:t>ewhat uncomfortable for patients as they require direct physical contact with the bod</w:t>
      </w:r>
      <w:r w:rsidRPr="009A3227">
        <w:rPr>
          <w:rFonts w:ascii="Times New Roman" w:hAnsi="Times New Roman" w:cs="Times New Roman"/>
          <w:bCs/>
          <w:sz w:val="32"/>
          <w:szCs w:val="32"/>
          <w:lang w:val="en-IN"/>
        </w:rPr>
        <w:t>y</w:t>
      </w:r>
      <w:r w:rsidRPr="009A3227">
        <w:rPr>
          <w:rFonts w:ascii="Times New Roman" w:hAnsi="Times New Roman" w:cs="Times New Roman"/>
          <w:bCs/>
          <w:sz w:val="32"/>
          <w:szCs w:val="32"/>
          <w:lang w:val="en-IN"/>
        </w:rPr>
        <w:t>.</w:t>
      </w:r>
      <w:r w:rsidRPr="009A3227">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20448" w:rsidRPr="00320448" w:rsidRDefault="00320448" w:rsidP="00320448">
      <w:pPr>
        <w:pStyle w:val="ListParagraph"/>
        <w:numPr>
          <w:ilvl w:val="0"/>
          <w:numId w:val="47"/>
        </w:numPr>
        <w:spacing w:line="360" w:lineRule="auto"/>
        <w:jc w:val="both"/>
        <w:rPr>
          <w:rFonts w:ascii="Times New Roman" w:hAnsi="Times New Roman" w:cs="Times New Roman"/>
          <w:sz w:val="32"/>
          <w:szCs w:val="32"/>
        </w:rPr>
      </w:pPr>
      <w:r w:rsidRPr="00320448">
        <w:rPr>
          <w:rFonts w:ascii="Times New Roman" w:hAnsi="Times New Roman" w:cs="Times New Roman"/>
          <w:sz w:val="32"/>
          <w:szCs w:val="32"/>
        </w:rPr>
        <w:t xml:space="preserve">They also proposed conductive textile electrodes which are vapor permeable and have placed silica gel chambers as a source or compensation of moisture behind the textile electrodes. </w:t>
      </w:r>
    </w:p>
    <w:p w:rsidR="00320448" w:rsidRPr="00320448" w:rsidRDefault="00320448" w:rsidP="00320448">
      <w:pPr>
        <w:pStyle w:val="ListParagraph"/>
        <w:numPr>
          <w:ilvl w:val="0"/>
          <w:numId w:val="47"/>
        </w:numPr>
        <w:spacing w:line="360" w:lineRule="auto"/>
        <w:jc w:val="both"/>
        <w:rPr>
          <w:rFonts w:ascii="Times New Roman" w:hAnsi="Times New Roman" w:cs="Times New Roman"/>
          <w:sz w:val="32"/>
          <w:szCs w:val="32"/>
        </w:rPr>
      </w:pPr>
      <w:r w:rsidRPr="00320448">
        <w:rPr>
          <w:rFonts w:ascii="Times New Roman" w:hAnsi="Times New Roman" w:cs="Times New Roman"/>
          <w:sz w:val="32"/>
          <w:szCs w:val="32"/>
        </w:rPr>
        <w:t>This proposed system also combined conductive measurement concepts with capacitive sensing, which was later called hybrid sensing.</w:t>
      </w:r>
    </w:p>
    <w:p w:rsidR="00320448" w:rsidRPr="00320448" w:rsidRDefault="00320448" w:rsidP="00320448">
      <w:pPr>
        <w:pStyle w:val="ListParagraph"/>
        <w:numPr>
          <w:ilvl w:val="0"/>
          <w:numId w:val="47"/>
        </w:numPr>
        <w:spacing w:line="360" w:lineRule="auto"/>
        <w:jc w:val="both"/>
        <w:rPr>
          <w:rFonts w:ascii="Times New Roman" w:hAnsi="Times New Roman" w:cs="Times New Roman"/>
          <w:sz w:val="32"/>
          <w:szCs w:val="32"/>
        </w:rPr>
      </w:pPr>
      <w:r w:rsidRPr="00320448">
        <w:rPr>
          <w:rFonts w:ascii="Times New Roman" w:hAnsi="Times New Roman" w:cs="Times New Roman"/>
          <w:sz w:val="32"/>
          <w:szCs w:val="32"/>
        </w:rPr>
        <w:t>The adaptive noise cancellation using the LMS algorithm for elimination of floor vibrations was proposed.</w:t>
      </w:r>
    </w:p>
    <w:p w:rsidR="00320448" w:rsidRPr="00320448" w:rsidRDefault="00320448" w:rsidP="00320448">
      <w:pPr>
        <w:pStyle w:val="ListParagraph"/>
        <w:numPr>
          <w:ilvl w:val="0"/>
          <w:numId w:val="47"/>
        </w:numPr>
        <w:spacing w:line="360" w:lineRule="auto"/>
        <w:jc w:val="both"/>
        <w:rPr>
          <w:rFonts w:ascii="Times New Roman" w:hAnsi="Times New Roman" w:cs="Times New Roman"/>
          <w:sz w:val="32"/>
          <w:szCs w:val="32"/>
        </w:rPr>
      </w:pPr>
      <w:r w:rsidRPr="00320448">
        <w:rPr>
          <w:rFonts w:ascii="Times New Roman" w:hAnsi="Times New Roman" w:cs="Times New Roman"/>
          <w:sz w:val="32"/>
          <w:szCs w:val="32"/>
        </w:rPr>
        <w:t xml:space="preserve">The proposed method provided a good accuracy and outperformed other conventional BCG processing methods. </w:t>
      </w:r>
    </w:p>
    <w:p w:rsidR="003A5D44" w:rsidRPr="00320448" w:rsidRDefault="00320448" w:rsidP="00320448">
      <w:pPr>
        <w:pStyle w:val="ListParagraph"/>
        <w:numPr>
          <w:ilvl w:val="0"/>
          <w:numId w:val="47"/>
        </w:numPr>
        <w:spacing w:line="360" w:lineRule="auto"/>
        <w:jc w:val="both"/>
        <w:rPr>
          <w:rFonts w:ascii="Times New Roman" w:hAnsi="Times New Roman" w:cs="Times New Roman"/>
          <w:sz w:val="32"/>
          <w:szCs w:val="32"/>
        </w:rPr>
      </w:pPr>
      <w:r w:rsidRPr="00320448">
        <w:rPr>
          <w:rFonts w:ascii="Times New Roman" w:hAnsi="Times New Roman" w:cs="Times New Roman"/>
          <w:sz w:val="32"/>
          <w:szCs w:val="32"/>
        </w:rPr>
        <w:t>These studies showed that noise in BCG signals could be effectively eliminated by the proposed approach.</w:t>
      </w:r>
    </w:p>
    <w:p w:rsidR="00173FDC" w:rsidRDefault="00173FDC" w:rsidP="00E53AA4">
      <w:pPr>
        <w:pStyle w:val="NormalWeb"/>
        <w:spacing w:before="0" w:beforeAutospacing="0" w:after="0" w:afterAutospacing="0" w:line="360" w:lineRule="auto"/>
        <w:jc w:val="both"/>
        <w:rPr>
          <w:b/>
          <w:sz w:val="40"/>
          <w:szCs w:val="40"/>
        </w:rPr>
      </w:pPr>
    </w:p>
    <w:p w:rsidR="00173FDC" w:rsidRDefault="00173FD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73FDC" w:rsidRDefault="00336829" w:rsidP="00173FD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FDC">
        <w:rPr>
          <w:rFonts w:ascii="Times New Roman" w:eastAsia="AdvGulliv-R" w:hAnsi="Times New Roman" w:cs="Times New Roman"/>
          <w:bCs/>
          <w:sz w:val="32"/>
          <w:szCs w:val="32"/>
          <w:lang w:val="en-IN"/>
        </w:rPr>
        <w:t xml:space="preserve">The efficiency of the system in the proposed model is high comparably. </w:t>
      </w:r>
    </w:p>
    <w:p w:rsidR="00000000" w:rsidRPr="00173FDC" w:rsidRDefault="00336829" w:rsidP="00173FD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FDC">
        <w:rPr>
          <w:rFonts w:ascii="Times New Roman" w:eastAsia="AdvGulliv-R" w:hAnsi="Times New Roman" w:cs="Times New Roman"/>
          <w:bCs/>
          <w:sz w:val="32"/>
          <w:szCs w:val="32"/>
          <w:lang w:val="en-IN"/>
        </w:rPr>
        <w:t>A shape-based SNR was used to quantify and analyze the effect of human body movement on performance of d</w:t>
      </w:r>
      <w:r w:rsidRPr="00173FDC">
        <w:rPr>
          <w:rFonts w:ascii="Times New Roman" w:eastAsia="AdvGulliv-R" w:hAnsi="Times New Roman" w:cs="Times New Roman"/>
          <w:bCs/>
          <w:sz w:val="32"/>
          <w:szCs w:val="32"/>
          <w:lang w:val="en-IN"/>
        </w:rPr>
        <w:t>ifferent sensors.</w:t>
      </w:r>
    </w:p>
    <w:p w:rsidR="00000000" w:rsidRPr="00173FDC" w:rsidRDefault="00336829" w:rsidP="00173FD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FDC">
        <w:rPr>
          <w:rFonts w:ascii="Times New Roman" w:eastAsia="AdvGulliv-R" w:hAnsi="Times New Roman" w:cs="Times New Roman"/>
          <w:bCs/>
          <w:sz w:val="32"/>
          <w:szCs w:val="32"/>
          <w:lang w:val="en-IN"/>
        </w:rPr>
        <w:t xml:space="preserve">Modern carmakers are already replacing typical electronic control units (ECUs) with centralized computing platforms, which tend to offer a much higher performance. </w:t>
      </w:r>
    </w:p>
    <w:p w:rsidR="00000000" w:rsidRPr="00173FDC" w:rsidRDefault="00336829" w:rsidP="00173FD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FDC">
        <w:rPr>
          <w:rFonts w:ascii="Times New Roman" w:eastAsia="AdvGulliv-R" w:hAnsi="Times New Roman" w:cs="Times New Roman"/>
          <w:bCs/>
          <w:sz w:val="32"/>
          <w:szCs w:val="32"/>
          <w:lang w:val="en-IN"/>
        </w:rPr>
        <w:t>The advantage of the camera-based vital sign measuring system is the im</w:t>
      </w:r>
      <w:r w:rsidRPr="00173FDC">
        <w:rPr>
          <w:rFonts w:ascii="Times New Roman" w:eastAsia="AdvGulliv-R" w:hAnsi="Times New Roman" w:cs="Times New Roman"/>
          <w:bCs/>
          <w:sz w:val="32"/>
          <w:szCs w:val="32"/>
          <w:lang w:val="en-IN"/>
        </w:rPr>
        <w:t>perceptible contactless transmission of information from the driver or passenger.</w:t>
      </w:r>
    </w:p>
    <w:p w:rsidR="00000000" w:rsidRPr="00173FDC" w:rsidRDefault="00336829" w:rsidP="00173FDC">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FDC">
        <w:rPr>
          <w:rFonts w:ascii="Times New Roman" w:eastAsia="AdvGulliv-R" w:hAnsi="Times New Roman" w:cs="Times New Roman"/>
          <w:bCs/>
          <w:sz w:val="32"/>
          <w:szCs w:val="32"/>
          <w:lang w:val="en-IN"/>
        </w:rPr>
        <w:t>The main advantage of mentioned methods is that they do not require any reference signal and no prior information, or any assumption, is needed to perform quality filtration</w:t>
      </w:r>
      <w:r w:rsidRPr="00173FDC">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A Prognostics Framework for Reliability Optimization of Mass-Produced Vehicle Onboard Diagnostics System</w:t>
            </w:r>
          </w:p>
        </w:tc>
        <w:tc>
          <w:tcPr>
            <w:tcW w:w="3192" w:type="dxa"/>
          </w:tcPr>
          <w:p w:rsidR="000C407B" w:rsidRPr="004339DC" w:rsidRDefault="004339DC" w:rsidP="004339DC">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 xml:space="preserve">B. Fong, et. Al., </w:t>
            </w:r>
          </w:p>
        </w:tc>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color w:val="333333"/>
                <w:sz w:val="28"/>
                <w:szCs w:val="28"/>
                <w:shd w:val="clear" w:color="auto" w:fill="FFFFFF"/>
              </w:rPr>
              <w:t>Assistive automobile and infortainment systems have been fitted as standard equipment in most modern medium to high end motor vehicles.</w:t>
            </w:r>
          </w:p>
        </w:tc>
      </w:tr>
      <w:tr w:rsidR="000C407B" w:rsidTr="000C407B">
        <w:trPr>
          <w:trHeight w:val="2942"/>
        </w:trPr>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lastRenderedPageBreak/>
              <w:t>A rule-based framework for heterogeneous subsystems management in smart home environment</w:t>
            </w:r>
          </w:p>
        </w:tc>
        <w:tc>
          <w:tcPr>
            <w:tcW w:w="3192" w:type="dxa"/>
          </w:tcPr>
          <w:p w:rsidR="000C407B" w:rsidRPr="004339DC" w:rsidRDefault="004339DC" w:rsidP="004339DC">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 xml:space="preserve">C. Y. Leong, A. R. Ramli and T. Perumal, </w:t>
            </w:r>
          </w:p>
        </w:tc>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color w:val="333333"/>
                <w:sz w:val="28"/>
                <w:szCs w:val="28"/>
                <w:shd w:val="clear" w:color="auto" w:fill="FFFFFF"/>
              </w:rPr>
              <w:t> In this paper, we propose a new rule-based framework for heterogeneous systems management as well as coordinating them by means of federated manner in smart home environment. </w:t>
            </w:r>
          </w:p>
        </w:tc>
      </w:tr>
      <w:tr w:rsidR="000C407B" w:rsidTr="000C407B">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Network-based fire-detection system via controller area network for smart home automation</w:t>
            </w:r>
          </w:p>
        </w:tc>
        <w:tc>
          <w:tcPr>
            <w:tcW w:w="3192" w:type="dxa"/>
          </w:tcPr>
          <w:p w:rsidR="000C407B" w:rsidRPr="004339DC" w:rsidRDefault="004339DC" w:rsidP="004339DC">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 xml:space="preserve">K. C. Lee and H. H. Lee, </w:t>
            </w:r>
          </w:p>
        </w:tc>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color w:val="333333"/>
                <w:sz w:val="28"/>
                <w:szCs w:val="28"/>
                <w:shd w:val="clear" w:color="auto" w:fill="FFFFFF"/>
              </w:rPr>
              <w:t>This paper presents a network-based fire-detection system via the controller area network (CAN) to evaluate the feasibility of using such a home automation protocol in a smart home.</w:t>
            </w:r>
          </w:p>
        </w:tc>
      </w:tr>
      <w:tr w:rsidR="000C407B" w:rsidTr="000C407B">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A gait analysis data collection and reduction technique</w:t>
            </w:r>
          </w:p>
        </w:tc>
        <w:tc>
          <w:tcPr>
            <w:tcW w:w="3192" w:type="dxa"/>
          </w:tcPr>
          <w:p w:rsidR="000C407B" w:rsidRPr="004339DC" w:rsidRDefault="004339DC" w:rsidP="004339DC">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 xml:space="preserve">R. B. Davis, et. Al., </w:t>
            </w:r>
          </w:p>
        </w:tc>
        <w:tc>
          <w:tcPr>
            <w:tcW w:w="3192" w:type="dxa"/>
          </w:tcPr>
          <w:p w:rsidR="000C407B" w:rsidRPr="004339DC" w:rsidRDefault="004339DC" w:rsidP="00E53AA4">
            <w:pPr>
              <w:tabs>
                <w:tab w:val="left" w:pos="720"/>
              </w:tabs>
              <w:spacing w:after="100" w:line="360" w:lineRule="auto"/>
              <w:jc w:val="both"/>
              <w:rPr>
                <w:rFonts w:ascii="Times New Roman" w:hAnsi="Times New Roman" w:cs="Times New Roman"/>
                <w:sz w:val="28"/>
                <w:szCs w:val="28"/>
              </w:rPr>
            </w:pPr>
            <w:r w:rsidRPr="004339DC">
              <w:rPr>
                <w:rFonts w:ascii="Times New Roman" w:hAnsi="Times New Roman" w:cs="Times New Roman"/>
                <w:sz w:val="28"/>
                <w:szCs w:val="28"/>
              </w:rPr>
              <w:t>The motion measurement system utilizes a video-based data collection strategy similar to commercially available systems for motion data collection.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233D18" w:rsidRDefault="00233D1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33D18" w:rsidRDefault="00233D1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33D18" w:rsidRDefault="00233D1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33D18" w:rsidP="00E53AA4">
      <w:pPr>
        <w:spacing w:after="0" w:line="360" w:lineRule="auto"/>
        <w:jc w:val="both"/>
        <w:rPr>
          <w:rFonts w:ascii="Times New Roman" w:hAnsi="Times New Roman" w:cs="Times New Roman"/>
        </w:rPr>
      </w:pPr>
      <w:r w:rsidRPr="00233D18">
        <w:rPr>
          <w:rFonts w:ascii="Times New Roman" w:hAnsi="Times New Roman" w:cs="Times New Roman"/>
        </w:rPr>
        <w:drawing>
          <wp:inline distT="0" distB="0" distL="0" distR="0">
            <wp:extent cx="5943600" cy="45662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5662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233D18" w:rsidRDefault="00233D18"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46F36" w:rsidRPr="00346F36" w:rsidRDefault="00346F36" w:rsidP="00346F36">
      <w:pPr>
        <w:pStyle w:val="BodyText"/>
        <w:rPr>
          <w:bCs/>
          <w:iCs/>
          <w:sz w:val="32"/>
          <w:szCs w:val="32"/>
          <w:lang w:val="en-IN"/>
        </w:rPr>
      </w:pPr>
      <w:r w:rsidRPr="00346F36">
        <w:rPr>
          <w:bCs/>
          <w:iCs/>
          <w:sz w:val="32"/>
          <w:szCs w:val="32"/>
          <w:lang w:val="en-IN"/>
        </w:rPr>
        <w:t xml:space="preserve">    Wireless sensors are connected via a motor vehicle onboard diagnosis system that monitors various health signs using a prognostics methodology. Such implementation is particularly suited for the mass-produced consumer healthcare industry due to minimal additional hardware requirements and ease of installation without affecting other parts of the vehicle.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46F36" w:rsidRDefault="00346F3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D51D9" w:rsidRDefault="00336829" w:rsidP="00FD51D9">
      <w:pPr>
        <w:pStyle w:val="BodyText"/>
        <w:numPr>
          <w:ilvl w:val="0"/>
          <w:numId w:val="42"/>
        </w:numPr>
        <w:rPr>
          <w:sz w:val="32"/>
          <w:szCs w:val="32"/>
          <w:lang w:val="en-IN"/>
        </w:rPr>
      </w:pPr>
      <w:r w:rsidRPr="00FD51D9">
        <w:rPr>
          <w:sz w:val="32"/>
          <w:szCs w:val="32"/>
          <w:lang w:val="en-IN"/>
        </w:rPr>
        <w:t>[1] B. Fong, et. Al., "A Prognostics Framework for Reliability Optimization of Mass-Produced Vehicle Onboard Diagnostics System," IEEE Global Conference on Consumer Electronics, Osaka, Oct</w:t>
      </w:r>
      <w:r w:rsidRPr="00FD51D9">
        <w:rPr>
          <w:sz w:val="32"/>
          <w:szCs w:val="32"/>
          <w:lang w:val="en-IN"/>
        </w:rPr>
        <w:t xml:space="preserve">. 2015. </w:t>
      </w:r>
    </w:p>
    <w:p w:rsidR="00000000" w:rsidRPr="00FD51D9" w:rsidRDefault="00336829" w:rsidP="00FD51D9">
      <w:pPr>
        <w:pStyle w:val="BodyText"/>
        <w:numPr>
          <w:ilvl w:val="0"/>
          <w:numId w:val="42"/>
        </w:numPr>
        <w:rPr>
          <w:sz w:val="32"/>
          <w:szCs w:val="32"/>
          <w:lang w:val="en-IN"/>
        </w:rPr>
      </w:pPr>
      <w:r w:rsidRPr="00FD51D9">
        <w:rPr>
          <w:sz w:val="32"/>
          <w:szCs w:val="32"/>
          <w:lang w:val="en-IN"/>
        </w:rPr>
        <w:t xml:space="preserve">[2] C. Y. Leong, A. R. Ramli and T. Perumal, “A rule-based framework for heterogeneous subsystems management in smart home environment”. IEEE Transactions on Consumer Electronics, vol. 55, no. 3, pp. 1208- 1213. 2009 </w:t>
      </w:r>
    </w:p>
    <w:p w:rsidR="00000000" w:rsidRPr="00FD51D9" w:rsidRDefault="00336829" w:rsidP="00FD51D9">
      <w:pPr>
        <w:pStyle w:val="BodyText"/>
        <w:numPr>
          <w:ilvl w:val="0"/>
          <w:numId w:val="42"/>
        </w:numPr>
        <w:rPr>
          <w:sz w:val="32"/>
          <w:szCs w:val="32"/>
          <w:lang w:val="en-IN"/>
        </w:rPr>
      </w:pPr>
      <w:r w:rsidRPr="00FD51D9">
        <w:rPr>
          <w:sz w:val="32"/>
          <w:szCs w:val="32"/>
          <w:lang w:val="en-IN"/>
        </w:rPr>
        <w:t xml:space="preserve">[3] N. Ansari, B. Fong and </w:t>
      </w:r>
      <w:r w:rsidRPr="00FD51D9">
        <w:rPr>
          <w:sz w:val="32"/>
          <w:szCs w:val="32"/>
          <w:lang w:val="en-IN"/>
        </w:rPr>
        <w:t xml:space="preserve">YT Zhang, “Wireless technology advances and challenges for telemedicine”, IEEE Communications Magazine, vol. 44, no. 4, pp. 39–40, 2006. </w:t>
      </w:r>
    </w:p>
    <w:p w:rsidR="00000000" w:rsidRPr="00FD51D9" w:rsidRDefault="00336829" w:rsidP="00FD51D9">
      <w:pPr>
        <w:pStyle w:val="BodyText"/>
        <w:numPr>
          <w:ilvl w:val="0"/>
          <w:numId w:val="42"/>
        </w:numPr>
        <w:rPr>
          <w:sz w:val="32"/>
          <w:szCs w:val="32"/>
          <w:lang w:val="en-IN"/>
        </w:rPr>
      </w:pPr>
      <w:r w:rsidRPr="00FD51D9">
        <w:rPr>
          <w:sz w:val="32"/>
          <w:szCs w:val="32"/>
          <w:lang w:val="en-IN"/>
        </w:rPr>
        <w:t xml:space="preserve">[4] eCall: emergency call system in road accidents, Council of the European Union PE-CO S 77/14, 02 March 2015. </w:t>
      </w:r>
    </w:p>
    <w:p w:rsidR="00000000" w:rsidRPr="00FD51D9" w:rsidRDefault="00336829" w:rsidP="00FD51D9">
      <w:pPr>
        <w:pStyle w:val="BodyText"/>
        <w:numPr>
          <w:ilvl w:val="0"/>
          <w:numId w:val="42"/>
        </w:numPr>
        <w:rPr>
          <w:sz w:val="32"/>
          <w:szCs w:val="32"/>
          <w:lang w:val="en-IN"/>
        </w:rPr>
      </w:pPr>
      <w:r w:rsidRPr="00FD51D9">
        <w:rPr>
          <w:sz w:val="32"/>
          <w:szCs w:val="32"/>
          <w:lang w:val="en-IN"/>
        </w:rPr>
        <w:t>[5]</w:t>
      </w:r>
      <w:r w:rsidRPr="00FD51D9">
        <w:rPr>
          <w:sz w:val="32"/>
          <w:szCs w:val="32"/>
          <w:lang w:val="en-IN"/>
        </w:rPr>
        <w:t xml:space="preserve"> K. C. Lee and H. H. Lee, "Network-based fire-detection system via controller area network for smart home automation.", IEEE Transactions on Consumer Electronics, vol. 50, no. 4, pp. 1093-1100. 2004. </w:t>
      </w:r>
    </w:p>
    <w:p w:rsidR="00000000" w:rsidRPr="00FD51D9" w:rsidRDefault="00336829" w:rsidP="00FD51D9">
      <w:pPr>
        <w:pStyle w:val="BodyText"/>
        <w:numPr>
          <w:ilvl w:val="0"/>
          <w:numId w:val="42"/>
        </w:numPr>
        <w:rPr>
          <w:sz w:val="32"/>
          <w:szCs w:val="32"/>
          <w:lang w:val="en-IN"/>
        </w:rPr>
      </w:pPr>
      <w:r w:rsidRPr="00FD51D9">
        <w:rPr>
          <w:sz w:val="32"/>
          <w:szCs w:val="32"/>
          <w:lang w:val="en-IN"/>
        </w:rPr>
        <w:t>[6] B. Fong, A. C. M. Fong and C. K. Li, “Telemedicine</w:t>
      </w:r>
      <w:r w:rsidRPr="00FD51D9">
        <w:rPr>
          <w:sz w:val="32"/>
          <w:szCs w:val="32"/>
          <w:lang w:val="en-IN"/>
        </w:rPr>
        <w:t xml:space="preserve"> Technologies: Information Technologies in Medicine and Telehealth”, Wiley 2011. </w:t>
      </w:r>
    </w:p>
    <w:p w:rsidR="00000000" w:rsidRPr="00FD51D9" w:rsidRDefault="00336829" w:rsidP="00FD51D9">
      <w:pPr>
        <w:pStyle w:val="BodyText"/>
        <w:numPr>
          <w:ilvl w:val="0"/>
          <w:numId w:val="42"/>
        </w:numPr>
        <w:rPr>
          <w:sz w:val="32"/>
          <w:szCs w:val="32"/>
          <w:lang w:val="en-IN"/>
        </w:rPr>
      </w:pPr>
      <w:r w:rsidRPr="00FD51D9">
        <w:rPr>
          <w:sz w:val="32"/>
          <w:szCs w:val="32"/>
          <w:lang w:val="en-IN"/>
        </w:rPr>
        <w:lastRenderedPageBreak/>
        <w:t xml:space="preserve">[7] R. B. Davis, et. Al., “A gait analysis data collection and reduction technique”. Human Movement Science, vol. 10, pp. 575-587, 1991. </w:t>
      </w:r>
    </w:p>
    <w:p w:rsidR="00000000" w:rsidRPr="00FD51D9" w:rsidRDefault="00336829" w:rsidP="00FD51D9">
      <w:pPr>
        <w:pStyle w:val="BodyText"/>
        <w:numPr>
          <w:ilvl w:val="0"/>
          <w:numId w:val="42"/>
        </w:numPr>
        <w:rPr>
          <w:sz w:val="32"/>
          <w:szCs w:val="32"/>
          <w:lang w:val="en-IN"/>
        </w:rPr>
      </w:pPr>
      <w:r w:rsidRPr="00FD51D9">
        <w:rPr>
          <w:sz w:val="32"/>
          <w:szCs w:val="32"/>
          <w:lang w:val="en-IN"/>
        </w:rPr>
        <w:t xml:space="preserve">[8] A. R. Humphrey, et. Al., “The </w:t>
      </w:r>
      <w:r w:rsidRPr="00FD51D9">
        <w:rPr>
          <w:sz w:val="32"/>
          <w:szCs w:val="32"/>
          <w:lang w:val="en-IN"/>
        </w:rPr>
        <w:t xml:space="preserve">value of electromyography of the lumbar paraspinal muscles in discriminating between chronic-low-back-pain sufferers and normal participants.” European Spine Journal, .vol. 14, pp. 175–184, 2004. </w:t>
      </w:r>
    </w:p>
    <w:p w:rsidR="00000000" w:rsidRPr="00FD51D9" w:rsidRDefault="00336829" w:rsidP="00FD51D9">
      <w:pPr>
        <w:pStyle w:val="BodyText"/>
        <w:numPr>
          <w:ilvl w:val="0"/>
          <w:numId w:val="42"/>
        </w:numPr>
        <w:rPr>
          <w:sz w:val="32"/>
          <w:szCs w:val="32"/>
          <w:lang w:val="en-IN"/>
        </w:rPr>
      </w:pPr>
      <w:r w:rsidRPr="00FD51D9">
        <w:rPr>
          <w:sz w:val="32"/>
          <w:szCs w:val="32"/>
          <w:lang w:val="en-IN"/>
        </w:rPr>
        <w:t>[9] B. Fong, et. Al., “On the scalability of fixed broadba</w:t>
      </w:r>
      <w:r w:rsidRPr="00FD51D9">
        <w:rPr>
          <w:sz w:val="32"/>
          <w:szCs w:val="32"/>
          <w:lang w:val="en-IN"/>
        </w:rPr>
        <w:t xml:space="preserve">nd wireless access network deployment.”, IEEE Communications Magazine, vol. 42, no. 9, pp. S12-S18, 2004. </w:t>
      </w:r>
    </w:p>
    <w:p w:rsidR="00000000" w:rsidRPr="00FD51D9" w:rsidRDefault="00336829" w:rsidP="00FD51D9">
      <w:pPr>
        <w:pStyle w:val="BodyText"/>
        <w:numPr>
          <w:ilvl w:val="0"/>
          <w:numId w:val="42"/>
        </w:numPr>
        <w:rPr>
          <w:sz w:val="32"/>
          <w:szCs w:val="32"/>
          <w:lang w:val="en-IN"/>
        </w:rPr>
      </w:pPr>
      <w:r w:rsidRPr="00FD51D9">
        <w:rPr>
          <w:sz w:val="32"/>
          <w:szCs w:val="32"/>
          <w:lang w:val="en-IN"/>
        </w:rPr>
        <w:t>[10] B. Fong, N. Ansari and A. C. M. Fong, “Prognostics and health management for wireless telemedicine networks.” IEEE Wireless Communications, vol</w:t>
      </w:r>
      <w:r w:rsidRPr="00FD51D9">
        <w:rPr>
          <w:sz w:val="32"/>
          <w:szCs w:val="32"/>
          <w:lang w:val="en-IN"/>
        </w:rPr>
        <w:t xml:space="preserve">. 19, no. 5, pp. 83-89,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6829" w:rsidRDefault="00336829" w:rsidP="003654DF">
      <w:pPr>
        <w:spacing w:after="0" w:line="240" w:lineRule="auto"/>
      </w:pPr>
      <w:r>
        <w:separator/>
      </w:r>
    </w:p>
  </w:endnote>
  <w:endnote w:type="continuationSeparator" w:id="1">
    <w:p w:rsidR="00336829" w:rsidRDefault="0033682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6829" w:rsidRDefault="00336829" w:rsidP="003654DF">
      <w:pPr>
        <w:spacing w:after="0" w:line="240" w:lineRule="auto"/>
      </w:pPr>
      <w:r>
        <w:separator/>
      </w:r>
    </w:p>
  </w:footnote>
  <w:footnote w:type="continuationSeparator" w:id="1">
    <w:p w:rsidR="00336829" w:rsidRDefault="0033682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6648E">
        <w:pPr>
          <w:pStyle w:val="Header"/>
          <w:jc w:val="right"/>
        </w:pPr>
        <w:fldSimple w:instr=" PAGE   \* MERGEFORMAT ">
          <w:r w:rsidR="00233D1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41572E"/>
    <w:multiLevelType w:val="hybridMultilevel"/>
    <w:tmpl w:val="73CCC4E6"/>
    <w:lvl w:ilvl="0" w:tplc="67A20942">
      <w:start w:val="1"/>
      <w:numFmt w:val="bullet"/>
      <w:lvlText w:val=""/>
      <w:lvlJc w:val="left"/>
      <w:pPr>
        <w:tabs>
          <w:tab w:val="num" w:pos="720"/>
        </w:tabs>
        <w:ind w:left="720" w:hanging="360"/>
      </w:pPr>
      <w:rPr>
        <w:rFonts w:ascii="Wingdings 2" w:hAnsi="Wingdings 2" w:hint="default"/>
      </w:rPr>
    </w:lvl>
    <w:lvl w:ilvl="1" w:tplc="9A24D936" w:tentative="1">
      <w:start w:val="1"/>
      <w:numFmt w:val="bullet"/>
      <w:lvlText w:val=""/>
      <w:lvlJc w:val="left"/>
      <w:pPr>
        <w:tabs>
          <w:tab w:val="num" w:pos="1440"/>
        </w:tabs>
        <w:ind w:left="1440" w:hanging="360"/>
      </w:pPr>
      <w:rPr>
        <w:rFonts w:ascii="Wingdings 2" w:hAnsi="Wingdings 2" w:hint="default"/>
      </w:rPr>
    </w:lvl>
    <w:lvl w:ilvl="2" w:tplc="793EA7DE" w:tentative="1">
      <w:start w:val="1"/>
      <w:numFmt w:val="bullet"/>
      <w:lvlText w:val=""/>
      <w:lvlJc w:val="left"/>
      <w:pPr>
        <w:tabs>
          <w:tab w:val="num" w:pos="2160"/>
        </w:tabs>
        <w:ind w:left="2160" w:hanging="360"/>
      </w:pPr>
      <w:rPr>
        <w:rFonts w:ascii="Wingdings 2" w:hAnsi="Wingdings 2" w:hint="default"/>
      </w:rPr>
    </w:lvl>
    <w:lvl w:ilvl="3" w:tplc="9F528FC4" w:tentative="1">
      <w:start w:val="1"/>
      <w:numFmt w:val="bullet"/>
      <w:lvlText w:val=""/>
      <w:lvlJc w:val="left"/>
      <w:pPr>
        <w:tabs>
          <w:tab w:val="num" w:pos="2880"/>
        </w:tabs>
        <w:ind w:left="2880" w:hanging="360"/>
      </w:pPr>
      <w:rPr>
        <w:rFonts w:ascii="Wingdings 2" w:hAnsi="Wingdings 2" w:hint="default"/>
      </w:rPr>
    </w:lvl>
    <w:lvl w:ilvl="4" w:tplc="EBACC1E2" w:tentative="1">
      <w:start w:val="1"/>
      <w:numFmt w:val="bullet"/>
      <w:lvlText w:val=""/>
      <w:lvlJc w:val="left"/>
      <w:pPr>
        <w:tabs>
          <w:tab w:val="num" w:pos="3600"/>
        </w:tabs>
        <w:ind w:left="3600" w:hanging="360"/>
      </w:pPr>
      <w:rPr>
        <w:rFonts w:ascii="Wingdings 2" w:hAnsi="Wingdings 2" w:hint="default"/>
      </w:rPr>
    </w:lvl>
    <w:lvl w:ilvl="5" w:tplc="B79EA40E" w:tentative="1">
      <w:start w:val="1"/>
      <w:numFmt w:val="bullet"/>
      <w:lvlText w:val=""/>
      <w:lvlJc w:val="left"/>
      <w:pPr>
        <w:tabs>
          <w:tab w:val="num" w:pos="4320"/>
        </w:tabs>
        <w:ind w:left="4320" w:hanging="360"/>
      </w:pPr>
      <w:rPr>
        <w:rFonts w:ascii="Wingdings 2" w:hAnsi="Wingdings 2" w:hint="default"/>
      </w:rPr>
    </w:lvl>
    <w:lvl w:ilvl="6" w:tplc="46D23FB2" w:tentative="1">
      <w:start w:val="1"/>
      <w:numFmt w:val="bullet"/>
      <w:lvlText w:val=""/>
      <w:lvlJc w:val="left"/>
      <w:pPr>
        <w:tabs>
          <w:tab w:val="num" w:pos="5040"/>
        </w:tabs>
        <w:ind w:left="5040" w:hanging="360"/>
      </w:pPr>
      <w:rPr>
        <w:rFonts w:ascii="Wingdings 2" w:hAnsi="Wingdings 2" w:hint="default"/>
      </w:rPr>
    </w:lvl>
    <w:lvl w:ilvl="7" w:tplc="0EAC3EB0" w:tentative="1">
      <w:start w:val="1"/>
      <w:numFmt w:val="bullet"/>
      <w:lvlText w:val=""/>
      <w:lvlJc w:val="left"/>
      <w:pPr>
        <w:tabs>
          <w:tab w:val="num" w:pos="5760"/>
        </w:tabs>
        <w:ind w:left="5760" w:hanging="360"/>
      </w:pPr>
      <w:rPr>
        <w:rFonts w:ascii="Wingdings 2" w:hAnsi="Wingdings 2" w:hint="default"/>
      </w:rPr>
    </w:lvl>
    <w:lvl w:ilvl="8" w:tplc="72EADA8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B80552"/>
    <w:multiLevelType w:val="hybridMultilevel"/>
    <w:tmpl w:val="7A1E447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67204A"/>
    <w:multiLevelType w:val="hybridMultilevel"/>
    <w:tmpl w:val="BFA013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6716FF"/>
    <w:multiLevelType w:val="hybridMultilevel"/>
    <w:tmpl w:val="CDE4588A"/>
    <w:lvl w:ilvl="0" w:tplc="243C8C06">
      <w:start w:val="1"/>
      <w:numFmt w:val="bullet"/>
      <w:lvlText w:val=""/>
      <w:lvlJc w:val="left"/>
      <w:pPr>
        <w:tabs>
          <w:tab w:val="num" w:pos="720"/>
        </w:tabs>
        <w:ind w:left="720" w:hanging="360"/>
      </w:pPr>
      <w:rPr>
        <w:rFonts w:ascii="Wingdings 2" w:hAnsi="Wingdings 2" w:hint="default"/>
      </w:rPr>
    </w:lvl>
    <w:lvl w:ilvl="1" w:tplc="363AB832" w:tentative="1">
      <w:start w:val="1"/>
      <w:numFmt w:val="bullet"/>
      <w:lvlText w:val=""/>
      <w:lvlJc w:val="left"/>
      <w:pPr>
        <w:tabs>
          <w:tab w:val="num" w:pos="1440"/>
        </w:tabs>
        <w:ind w:left="1440" w:hanging="360"/>
      </w:pPr>
      <w:rPr>
        <w:rFonts w:ascii="Wingdings 2" w:hAnsi="Wingdings 2" w:hint="default"/>
      </w:rPr>
    </w:lvl>
    <w:lvl w:ilvl="2" w:tplc="EFD8EF88" w:tentative="1">
      <w:start w:val="1"/>
      <w:numFmt w:val="bullet"/>
      <w:lvlText w:val=""/>
      <w:lvlJc w:val="left"/>
      <w:pPr>
        <w:tabs>
          <w:tab w:val="num" w:pos="2160"/>
        </w:tabs>
        <w:ind w:left="2160" w:hanging="360"/>
      </w:pPr>
      <w:rPr>
        <w:rFonts w:ascii="Wingdings 2" w:hAnsi="Wingdings 2" w:hint="default"/>
      </w:rPr>
    </w:lvl>
    <w:lvl w:ilvl="3" w:tplc="B89A6D9E" w:tentative="1">
      <w:start w:val="1"/>
      <w:numFmt w:val="bullet"/>
      <w:lvlText w:val=""/>
      <w:lvlJc w:val="left"/>
      <w:pPr>
        <w:tabs>
          <w:tab w:val="num" w:pos="2880"/>
        </w:tabs>
        <w:ind w:left="2880" w:hanging="360"/>
      </w:pPr>
      <w:rPr>
        <w:rFonts w:ascii="Wingdings 2" w:hAnsi="Wingdings 2" w:hint="default"/>
      </w:rPr>
    </w:lvl>
    <w:lvl w:ilvl="4" w:tplc="E520B5A4" w:tentative="1">
      <w:start w:val="1"/>
      <w:numFmt w:val="bullet"/>
      <w:lvlText w:val=""/>
      <w:lvlJc w:val="left"/>
      <w:pPr>
        <w:tabs>
          <w:tab w:val="num" w:pos="3600"/>
        </w:tabs>
        <w:ind w:left="3600" w:hanging="360"/>
      </w:pPr>
      <w:rPr>
        <w:rFonts w:ascii="Wingdings 2" w:hAnsi="Wingdings 2" w:hint="default"/>
      </w:rPr>
    </w:lvl>
    <w:lvl w:ilvl="5" w:tplc="C540D4A4" w:tentative="1">
      <w:start w:val="1"/>
      <w:numFmt w:val="bullet"/>
      <w:lvlText w:val=""/>
      <w:lvlJc w:val="left"/>
      <w:pPr>
        <w:tabs>
          <w:tab w:val="num" w:pos="4320"/>
        </w:tabs>
        <w:ind w:left="4320" w:hanging="360"/>
      </w:pPr>
      <w:rPr>
        <w:rFonts w:ascii="Wingdings 2" w:hAnsi="Wingdings 2" w:hint="default"/>
      </w:rPr>
    </w:lvl>
    <w:lvl w:ilvl="6" w:tplc="3A3A32C8" w:tentative="1">
      <w:start w:val="1"/>
      <w:numFmt w:val="bullet"/>
      <w:lvlText w:val=""/>
      <w:lvlJc w:val="left"/>
      <w:pPr>
        <w:tabs>
          <w:tab w:val="num" w:pos="5040"/>
        </w:tabs>
        <w:ind w:left="5040" w:hanging="360"/>
      </w:pPr>
      <w:rPr>
        <w:rFonts w:ascii="Wingdings 2" w:hAnsi="Wingdings 2" w:hint="default"/>
      </w:rPr>
    </w:lvl>
    <w:lvl w:ilvl="7" w:tplc="72AE0CB4" w:tentative="1">
      <w:start w:val="1"/>
      <w:numFmt w:val="bullet"/>
      <w:lvlText w:val=""/>
      <w:lvlJc w:val="left"/>
      <w:pPr>
        <w:tabs>
          <w:tab w:val="num" w:pos="5760"/>
        </w:tabs>
        <w:ind w:left="5760" w:hanging="360"/>
      </w:pPr>
      <w:rPr>
        <w:rFonts w:ascii="Wingdings 2" w:hAnsi="Wingdings 2" w:hint="default"/>
      </w:rPr>
    </w:lvl>
    <w:lvl w:ilvl="8" w:tplc="B1CEC4B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553CE6"/>
    <w:multiLevelType w:val="hybridMultilevel"/>
    <w:tmpl w:val="F61414C6"/>
    <w:lvl w:ilvl="0" w:tplc="6D84E340">
      <w:start w:val="1"/>
      <w:numFmt w:val="bullet"/>
      <w:lvlText w:val=""/>
      <w:lvlJc w:val="left"/>
      <w:pPr>
        <w:tabs>
          <w:tab w:val="num" w:pos="720"/>
        </w:tabs>
        <w:ind w:left="720" w:hanging="360"/>
      </w:pPr>
      <w:rPr>
        <w:rFonts w:ascii="Wingdings 2" w:hAnsi="Wingdings 2" w:hint="default"/>
      </w:rPr>
    </w:lvl>
    <w:lvl w:ilvl="1" w:tplc="BA9C97A4" w:tentative="1">
      <w:start w:val="1"/>
      <w:numFmt w:val="bullet"/>
      <w:lvlText w:val=""/>
      <w:lvlJc w:val="left"/>
      <w:pPr>
        <w:tabs>
          <w:tab w:val="num" w:pos="1440"/>
        </w:tabs>
        <w:ind w:left="1440" w:hanging="360"/>
      </w:pPr>
      <w:rPr>
        <w:rFonts w:ascii="Wingdings 2" w:hAnsi="Wingdings 2" w:hint="default"/>
      </w:rPr>
    </w:lvl>
    <w:lvl w:ilvl="2" w:tplc="EFB45502" w:tentative="1">
      <w:start w:val="1"/>
      <w:numFmt w:val="bullet"/>
      <w:lvlText w:val=""/>
      <w:lvlJc w:val="left"/>
      <w:pPr>
        <w:tabs>
          <w:tab w:val="num" w:pos="2160"/>
        </w:tabs>
        <w:ind w:left="2160" w:hanging="360"/>
      </w:pPr>
      <w:rPr>
        <w:rFonts w:ascii="Wingdings 2" w:hAnsi="Wingdings 2" w:hint="default"/>
      </w:rPr>
    </w:lvl>
    <w:lvl w:ilvl="3" w:tplc="82662962" w:tentative="1">
      <w:start w:val="1"/>
      <w:numFmt w:val="bullet"/>
      <w:lvlText w:val=""/>
      <w:lvlJc w:val="left"/>
      <w:pPr>
        <w:tabs>
          <w:tab w:val="num" w:pos="2880"/>
        </w:tabs>
        <w:ind w:left="2880" w:hanging="360"/>
      </w:pPr>
      <w:rPr>
        <w:rFonts w:ascii="Wingdings 2" w:hAnsi="Wingdings 2" w:hint="default"/>
      </w:rPr>
    </w:lvl>
    <w:lvl w:ilvl="4" w:tplc="DF4C2AC6" w:tentative="1">
      <w:start w:val="1"/>
      <w:numFmt w:val="bullet"/>
      <w:lvlText w:val=""/>
      <w:lvlJc w:val="left"/>
      <w:pPr>
        <w:tabs>
          <w:tab w:val="num" w:pos="3600"/>
        </w:tabs>
        <w:ind w:left="3600" w:hanging="360"/>
      </w:pPr>
      <w:rPr>
        <w:rFonts w:ascii="Wingdings 2" w:hAnsi="Wingdings 2" w:hint="default"/>
      </w:rPr>
    </w:lvl>
    <w:lvl w:ilvl="5" w:tplc="460CA7FC" w:tentative="1">
      <w:start w:val="1"/>
      <w:numFmt w:val="bullet"/>
      <w:lvlText w:val=""/>
      <w:lvlJc w:val="left"/>
      <w:pPr>
        <w:tabs>
          <w:tab w:val="num" w:pos="4320"/>
        </w:tabs>
        <w:ind w:left="4320" w:hanging="360"/>
      </w:pPr>
      <w:rPr>
        <w:rFonts w:ascii="Wingdings 2" w:hAnsi="Wingdings 2" w:hint="default"/>
      </w:rPr>
    </w:lvl>
    <w:lvl w:ilvl="6" w:tplc="E82A41D2" w:tentative="1">
      <w:start w:val="1"/>
      <w:numFmt w:val="bullet"/>
      <w:lvlText w:val=""/>
      <w:lvlJc w:val="left"/>
      <w:pPr>
        <w:tabs>
          <w:tab w:val="num" w:pos="5040"/>
        </w:tabs>
        <w:ind w:left="5040" w:hanging="360"/>
      </w:pPr>
      <w:rPr>
        <w:rFonts w:ascii="Wingdings 2" w:hAnsi="Wingdings 2" w:hint="default"/>
      </w:rPr>
    </w:lvl>
    <w:lvl w:ilvl="7" w:tplc="9FE2479E" w:tentative="1">
      <w:start w:val="1"/>
      <w:numFmt w:val="bullet"/>
      <w:lvlText w:val=""/>
      <w:lvlJc w:val="left"/>
      <w:pPr>
        <w:tabs>
          <w:tab w:val="num" w:pos="5760"/>
        </w:tabs>
        <w:ind w:left="5760" w:hanging="360"/>
      </w:pPr>
      <w:rPr>
        <w:rFonts w:ascii="Wingdings 2" w:hAnsi="Wingdings 2" w:hint="default"/>
      </w:rPr>
    </w:lvl>
    <w:lvl w:ilvl="8" w:tplc="D09C7CFE"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414BB3"/>
    <w:multiLevelType w:val="hybridMultilevel"/>
    <w:tmpl w:val="C68093CA"/>
    <w:lvl w:ilvl="0" w:tplc="1F58EF2C">
      <w:start w:val="1"/>
      <w:numFmt w:val="bullet"/>
      <w:lvlText w:val=""/>
      <w:lvlJc w:val="left"/>
      <w:pPr>
        <w:tabs>
          <w:tab w:val="num" w:pos="720"/>
        </w:tabs>
        <w:ind w:left="720" w:hanging="360"/>
      </w:pPr>
      <w:rPr>
        <w:rFonts w:ascii="Wingdings 2" w:hAnsi="Wingdings 2" w:hint="default"/>
      </w:rPr>
    </w:lvl>
    <w:lvl w:ilvl="1" w:tplc="F0465E50" w:tentative="1">
      <w:start w:val="1"/>
      <w:numFmt w:val="bullet"/>
      <w:lvlText w:val=""/>
      <w:lvlJc w:val="left"/>
      <w:pPr>
        <w:tabs>
          <w:tab w:val="num" w:pos="1440"/>
        </w:tabs>
        <w:ind w:left="1440" w:hanging="360"/>
      </w:pPr>
      <w:rPr>
        <w:rFonts w:ascii="Wingdings 2" w:hAnsi="Wingdings 2" w:hint="default"/>
      </w:rPr>
    </w:lvl>
    <w:lvl w:ilvl="2" w:tplc="78D03F62" w:tentative="1">
      <w:start w:val="1"/>
      <w:numFmt w:val="bullet"/>
      <w:lvlText w:val=""/>
      <w:lvlJc w:val="left"/>
      <w:pPr>
        <w:tabs>
          <w:tab w:val="num" w:pos="2160"/>
        </w:tabs>
        <w:ind w:left="2160" w:hanging="360"/>
      </w:pPr>
      <w:rPr>
        <w:rFonts w:ascii="Wingdings 2" w:hAnsi="Wingdings 2" w:hint="default"/>
      </w:rPr>
    </w:lvl>
    <w:lvl w:ilvl="3" w:tplc="DEC0FEA4" w:tentative="1">
      <w:start w:val="1"/>
      <w:numFmt w:val="bullet"/>
      <w:lvlText w:val=""/>
      <w:lvlJc w:val="left"/>
      <w:pPr>
        <w:tabs>
          <w:tab w:val="num" w:pos="2880"/>
        </w:tabs>
        <w:ind w:left="2880" w:hanging="360"/>
      </w:pPr>
      <w:rPr>
        <w:rFonts w:ascii="Wingdings 2" w:hAnsi="Wingdings 2" w:hint="default"/>
      </w:rPr>
    </w:lvl>
    <w:lvl w:ilvl="4" w:tplc="97345264" w:tentative="1">
      <w:start w:val="1"/>
      <w:numFmt w:val="bullet"/>
      <w:lvlText w:val=""/>
      <w:lvlJc w:val="left"/>
      <w:pPr>
        <w:tabs>
          <w:tab w:val="num" w:pos="3600"/>
        </w:tabs>
        <w:ind w:left="3600" w:hanging="360"/>
      </w:pPr>
      <w:rPr>
        <w:rFonts w:ascii="Wingdings 2" w:hAnsi="Wingdings 2" w:hint="default"/>
      </w:rPr>
    </w:lvl>
    <w:lvl w:ilvl="5" w:tplc="2B248ECC" w:tentative="1">
      <w:start w:val="1"/>
      <w:numFmt w:val="bullet"/>
      <w:lvlText w:val=""/>
      <w:lvlJc w:val="left"/>
      <w:pPr>
        <w:tabs>
          <w:tab w:val="num" w:pos="4320"/>
        </w:tabs>
        <w:ind w:left="4320" w:hanging="360"/>
      </w:pPr>
      <w:rPr>
        <w:rFonts w:ascii="Wingdings 2" w:hAnsi="Wingdings 2" w:hint="default"/>
      </w:rPr>
    </w:lvl>
    <w:lvl w:ilvl="6" w:tplc="8CE0F49E" w:tentative="1">
      <w:start w:val="1"/>
      <w:numFmt w:val="bullet"/>
      <w:lvlText w:val=""/>
      <w:lvlJc w:val="left"/>
      <w:pPr>
        <w:tabs>
          <w:tab w:val="num" w:pos="5040"/>
        </w:tabs>
        <w:ind w:left="5040" w:hanging="360"/>
      </w:pPr>
      <w:rPr>
        <w:rFonts w:ascii="Wingdings 2" w:hAnsi="Wingdings 2" w:hint="default"/>
      </w:rPr>
    </w:lvl>
    <w:lvl w:ilvl="7" w:tplc="1102EFAA" w:tentative="1">
      <w:start w:val="1"/>
      <w:numFmt w:val="bullet"/>
      <w:lvlText w:val=""/>
      <w:lvlJc w:val="left"/>
      <w:pPr>
        <w:tabs>
          <w:tab w:val="num" w:pos="5760"/>
        </w:tabs>
        <w:ind w:left="5760" w:hanging="360"/>
      </w:pPr>
      <w:rPr>
        <w:rFonts w:ascii="Wingdings 2" w:hAnsi="Wingdings 2" w:hint="default"/>
      </w:rPr>
    </w:lvl>
    <w:lvl w:ilvl="8" w:tplc="D414BA18"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AE4C6A"/>
    <w:multiLevelType w:val="hybridMultilevel"/>
    <w:tmpl w:val="A7502038"/>
    <w:lvl w:ilvl="0" w:tplc="7F6000C6">
      <w:start w:val="1"/>
      <w:numFmt w:val="bullet"/>
      <w:lvlText w:val=""/>
      <w:lvlJc w:val="left"/>
      <w:pPr>
        <w:tabs>
          <w:tab w:val="num" w:pos="720"/>
        </w:tabs>
        <w:ind w:left="720" w:hanging="360"/>
      </w:pPr>
      <w:rPr>
        <w:rFonts w:ascii="Wingdings 2" w:hAnsi="Wingdings 2" w:hint="default"/>
      </w:rPr>
    </w:lvl>
    <w:lvl w:ilvl="1" w:tplc="23E45C52" w:tentative="1">
      <w:start w:val="1"/>
      <w:numFmt w:val="bullet"/>
      <w:lvlText w:val=""/>
      <w:lvlJc w:val="left"/>
      <w:pPr>
        <w:tabs>
          <w:tab w:val="num" w:pos="1440"/>
        </w:tabs>
        <w:ind w:left="1440" w:hanging="360"/>
      </w:pPr>
      <w:rPr>
        <w:rFonts w:ascii="Wingdings 2" w:hAnsi="Wingdings 2" w:hint="default"/>
      </w:rPr>
    </w:lvl>
    <w:lvl w:ilvl="2" w:tplc="33883702" w:tentative="1">
      <w:start w:val="1"/>
      <w:numFmt w:val="bullet"/>
      <w:lvlText w:val=""/>
      <w:lvlJc w:val="left"/>
      <w:pPr>
        <w:tabs>
          <w:tab w:val="num" w:pos="2160"/>
        </w:tabs>
        <w:ind w:left="2160" w:hanging="360"/>
      </w:pPr>
      <w:rPr>
        <w:rFonts w:ascii="Wingdings 2" w:hAnsi="Wingdings 2" w:hint="default"/>
      </w:rPr>
    </w:lvl>
    <w:lvl w:ilvl="3" w:tplc="B4C0A55A" w:tentative="1">
      <w:start w:val="1"/>
      <w:numFmt w:val="bullet"/>
      <w:lvlText w:val=""/>
      <w:lvlJc w:val="left"/>
      <w:pPr>
        <w:tabs>
          <w:tab w:val="num" w:pos="2880"/>
        </w:tabs>
        <w:ind w:left="2880" w:hanging="360"/>
      </w:pPr>
      <w:rPr>
        <w:rFonts w:ascii="Wingdings 2" w:hAnsi="Wingdings 2" w:hint="default"/>
      </w:rPr>
    </w:lvl>
    <w:lvl w:ilvl="4" w:tplc="FE1C04B8" w:tentative="1">
      <w:start w:val="1"/>
      <w:numFmt w:val="bullet"/>
      <w:lvlText w:val=""/>
      <w:lvlJc w:val="left"/>
      <w:pPr>
        <w:tabs>
          <w:tab w:val="num" w:pos="3600"/>
        </w:tabs>
        <w:ind w:left="3600" w:hanging="360"/>
      </w:pPr>
      <w:rPr>
        <w:rFonts w:ascii="Wingdings 2" w:hAnsi="Wingdings 2" w:hint="default"/>
      </w:rPr>
    </w:lvl>
    <w:lvl w:ilvl="5" w:tplc="79589D86" w:tentative="1">
      <w:start w:val="1"/>
      <w:numFmt w:val="bullet"/>
      <w:lvlText w:val=""/>
      <w:lvlJc w:val="left"/>
      <w:pPr>
        <w:tabs>
          <w:tab w:val="num" w:pos="4320"/>
        </w:tabs>
        <w:ind w:left="4320" w:hanging="360"/>
      </w:pPr>
      <w:rPr>
        <w:rFonts w:ascii="Wingdings 2" w:hAnsi="Wingdings 2" w:hint="default"/>
      </w:rPr>
    </w:lvl>
    <w:lvl w:ilvl="6" w:tplc="89562F6A" w:tentative="1">
      <w:start w:val="1"/>
      <w:numFmt w:val="bullet"/>
      <w:lvlText w:val=""/>
      <w:lvlJc w:val="left"/>
      <w:pPr>
        <w:tabs>
          <w:tab w:val="num" w:pos="5040"/>
        </w:tabs>
        <w:ind w:left="5040" w:hanging="360"/>
      </w:pPr>
      <w:rPr>
        <w:rFonts w:ascii="Wingdings 2" w:hAnsi="Wingdings 2" w:hint="default"/>
      </w:rPr>
    </w:lvl>
    <w:lvl w:ilvl="7" w:tplc="628E3C02" w:tentative="1">
      <w:start w:val="1"/>
      <w:numFmt w:val="bullet"/>
      <w:lvlText w:val=""/>
      <w:lvlJc w:val="left"/>
      <w:pPr>
        <w:tabs>
          <w:tab w:val="num" w:pos="5760"/>
        </w:tabs>
        <w:ind w:left="5760" w:hanging="360"/>
      </w:pPr>
      <w:rPr>
        <w:rFonts w:ascii="Wingdings 2" w:hAnsi="Wingdings 2" w:hint="default"/>
      </w:rPr>
    </w:lvl>
    <w:lvl w:ilvl="8" w:tplc="61AEAF78" w:tentative="1">
      <w:start w:val="1"/>
      <w:numFmt w:val="bullet"/>
      <w:lvlText w:val=""/>
      <w:lvlJc w:val="left"/>
      <w:pPr>
        <w:tabs>
          <w:tab w:val="num" w:pos="6480"/>
        </w:tabs>
        <w:ind w:left="6480" w:hanging="360"/>
      </w:pPr>
      <w:rPr>
        <w:rFonts w:ascii="Wingdings 2" w:hAnsi="Wingdings 2"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6"/>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7"/>
  </w:num>
  <w:num w:numId="22">
    <w:abstractNumId w:val="20"/>
  </w:num>
  <w:num w:numId="23">
    <w:abstractNumId w:val="43"/>
  </w:num>
  <w:num w:numId="24">
    <w:abstractNumId w:val="45"/>
  </w:num>
  <w:num w:numId="25">
    <w:abstractNumId w:val="31"/>
  </w:num>
  <w:num w:numId="26">
    <w:abstractNumId w:val="19"/>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39"/>
  </w:num>
  <w:num w:numId="43">
    <w:abstractNumId w:val="23"/>
  </w:num>
  <w:num w:numId="44">
    <w:abstractNumId w:val="2"/>
  </w:num>
  <w:num w:numId="45">
    <w:abstractNumId w:val="33"/>
  </w:num>
  <w:num w:numId="46">
    <w:abstractNumId w:val="10"/>
  </w:num>
  <w:num w:numId="47">
    <w:abstractNumId w:val="13"/>
  </w:num>
  <w:num w:numId="48">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175C"/>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3EA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3FDC"/>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3D18"/>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0448"/>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829"/>
    <w:rsid w:val="00336FAA"/>
    <w:rsid w:val="00340FC4"/>
    <w:rsid w:val="0034117E"/>
    <w:rsid w:val="003426D2"/>
    <w:rsid w:val="003431E8"/>
    <w:rsid w:val="00345E99"/>
    <w:rsid w:val="00346F36"/>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39DC"/>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648E"/>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4BF7"/>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3227"/>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698C"/>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1D9"/>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5795274">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8514273">
      <w:bodyDiv w:val="1"/>
      <w:marLeft w:val="0"/>
      <w:marRight w:val="0"/>
      <w:marTop w:val="0"/>
      <w:marBottom w:val="0"/>
      <w:divBdr>
        <w:top w:val="none" w:sz="0" w:space="0" w:color="auto"/>
        <w:left w:val="none" w:sz="0" w:space="0" w:color="auto"/>
        <w:bottom w:val="none" w:sz="0" w:space="0" w:color="auto"/>
        <w:right w:val="none" w:sz="0" w:space="0" w:color="auto"/>
      </w:divBdr>
      <w:divsChild>
        <w:div w:id="1533760840">
          <w:marLeft w:val="576"/>
          <w:marRight w:val="0"/>
          <w:marTop w:val="120"/>
          <w:marBottom w:val="0"/>
          <w:divBdr>
            <w:top w:val="none" w:sz="0" w:space="0" w:color="auto"/>
            <w:left w:val="none" w:sz="0" w:space="0" w:color="auto"/>
            <w:bottom w:val="none" w:sz="0" w:space="0" w:color="auto"/>
            <w:right w:val="none" w:sz="0" w:space="0" w:color="auto"/>
          </w:divBdr>
        </w:div>
        <w:div w:id="964038766">
          <w:marLeft w:val="576"/>
          <w:marRight w:val="0"/>
          <w:marTop w:val="120"/>
          <w:marBottom w:val="0"/>
          <w:divBdr>
            <w:top w:val="none" w:sz="0" w:space="0" w:color="auto"/>
            <w:left w:val="none" w:sz="0" w:space="0" w:color="auto"/>
            <w:bottom w:val="none" w:sz="0" w:space="0" w:color="auto"/>
            <w:right w:val="none" w:sz="0" w:space="0" w:color="auto"/>
          </w:divBdr>
        </w:div>
        <w:div w:id="1726752660">
          <w:marLeft w:val="576"/>
          <w:marRight w:val="0"/>
          <w:marTop w:val="120"/>
          <w:marBottom w:val="0"/>
          <w:divBdr>
            <w:top w:val="none" w:sz="0" w:space="0" w:color="auto"/>
            <w:left w:val="none" w:sz="0" w:space="0" w:color="auto"/>
            <w:bottom w:val="none" w:sz="0" w:space="0" w:color="auto"/>
            <w:right w:val="none" w:sz="0" w:space="0" w:color="auto"/>
          </w:divBdr>
        </w:div>
        <w:div w:id="1837039848">
          <w:marLeft w:val="576"/>
          <w:marRight w:val="0"/>
          <w:marTop w:val="120"/>
          <w:marBottom w:val="0"/>
          <w:divBdr>
            <w:top w:val="none" w:sz="0" w:space="0" w:color="auto"/>
            <w:left w:val="none" w:sz="0" w:space="0" w:color="auto"/>
            <w:bottom w:val="none" w:sz="0" w:space="0" w:color="auto"/>
            <w:right w:val="none" w:sz="0" w:space="0" w:color="auto"/>
          </w:divBdr>
        </w:div>
        <w:div w:id="1555314178">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7872765">
      <w:bodyDiv w:val="1"/>
      <w:marLeft w:val="0"/>
      <w:marRight w:val="0"/>
      <w:marTop w:val="0"/>
      <w:marBottom w:val="0"/>
      <w:divBdr>
        <w:top w:val="none" w:sz="0" w:space="0" w:color="auto"/>
        <w:left w:val="none" w:sz="0" w:space="0" w:color="auto"/>
        <w:bottom w:val="none" w:sz="0" w:space="0" w:color="auto"/>
        <w:right w:val="none" w:sz="0" w:space="0" w:color="auto"/>
      </w:divBdr>
      <w:divsChild>
        <w:div w:id="136609761">
          <w:marLeft w:val="576"/>
          <w:marRight w:val="0"/>
          <w:marTop w:val="120"/>
          <w:marBottom w:val="0"/>
          <w:divBdr>
            <w:top w:val="none" w:sz="0" w:space="0" w:color="auto"/>
            <w:left w:val="none" w:sz="0" w:space="0" w:color="auto"/>
            <w:bottom w:val="none" w:sz="0" w:space="0" w:color="auto"/>
            <w:right w:val="none" w:sz="0" w:space="0" w:color="auto"/>
          </w:divBdr>
        </w:div>
        <w:div w:id="95490765">
          <w:marLeft w:val="576"/>
          <w:marRight w:val="0"/>
          <w:marTop w:val="120"/>
          <w:marBottom w:val="0"/>
          <w:divBdr>
            <w:top w:val="none" w:sz="0" w:space="0" w:color="auto"/>
            <w:left w:val="none" w:sz="0" w:space="0" w:color="auto"/>
            <w:bottom w:val="none" w:sz="0" w:space="0" w:color="auto"/>
            <w:right w:val="none" w:sz="0" w:space="0" w:color="auto"/>
          </w:divBdr>
        </w:div>
        <w:div w:id="1087455874">
          <w:marLeft w:val="576"/>
          <w:marRight w:val="0"/>
          <w:marTop w:val="120"/>
          <w:marBottom w:val="0"/>
          <w:divBdr>
            <w:top w:val="none" w:sz="0" w:space="0" w:color="auto"/>
            <w:left w:val="none" w:sz="0" w:space="0" w:color="auto"/>
            <w:bottom w:val="none" w:sz="0" w:space="0" w:color="auto"/>
            <w:right w:val="none" w:sz="0" w:space="0" w:color="auto"/>
          </w:divBdr>
        </w:div>
        <w:div w:id="343022184">
          <w:marLeft w:val="576"/>
          <w:marRight w:val="0"/>
          <w:marTop w:val="120"/>
          <w:marBottom w:val="0"/>
          <w:divBdr>
            <w:top w:val="none" w:sz="0" w:space="0" w:color="auto"/>
            <w:left w:val="none" w:sz="0" w:space="0" w:color="auto"/>
            <w:bottom w:val="none" w:sz="0" w:space="0" w:color="auto"/>
            <w:right w:val="none" w:sz="0" w:space="0" w:color="auto"/>
          </w:divBdr>
        </w:div>
        <w:div w:id="67692723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3542137">
      <w:bodyDiv w:val="1"/>
      <w:marLeft w:val="0"/>
      <w:marRight w:val="0"/>
      <w:marTop w:val="0"/>
      <w:marBottom w:val="0"/>
      <w:divBdr>
        <w:top w:val="none" w:sz="0" w:space="0" w:color="auto"/>
        <w:left w:val="none" w:sz="0" w:space="0" w:color="auto"/>
        <w:bottom w:val="none" w:sz="0" w:space="0" w:color="auto"/>
        <w:right w:val="none" w:sz="0" w:space="0" w:color="auto"/>
      </w:divBdr>
      <w:divsChild>
        <w:div w:id="1159342679">
          <w:marLeft w:val="576"/>
          <w:marRight w:val="0"/>
          <w:marTop w:val="120"/>
          <w:marBottom w:val="0"/>
          <w:divBdr>
            <w:top w:val="none" w:sz="0" w:space="0" w:color="auto"/>
            <w:left w:val="none" w:sz="0" w:space="0" w:color="auto"/>
            <w:bottom w:val="none" w:sz="0" w:space="0" w:color="auto"/>
            <w:right w:val="none" w:sz="0" w:space="0" w:color="auto"/>
          </w:divBdr>
        </w:div>
        <w:div w:id="1743214544">
          <w:marLeft w:val="576"/>
          <w:marRight w:val="0"/>
          <w:marTop w:val="120"/>
          <w:marBottom w:val="0"/>
          <w:divBdr>
            <w:top w:val="none" w:sz="0" w:space="0" w:color="auto"/>
            <w:left w:val="none" w:sz="0" w:space="0" w:color="auto"/>
            <w:bottom w:val="none" w:sz="0" w:space="0" w:color="auto"/>
            <w:right w:val="none" w:sz="0" w:space="0" w:color="auto"/>
          </w:divBdr>
        </w:div>
        <w:div w:id="1597668503">
          <w:marLeft w:val="576"/>
          <w:marRight w:val="0"/>
          <w:marTop w:val="120"/>
          <w:marBottom w:val="0"/>
          <w:divBdr>
            <w:top w:val="none" w:sz="0" w:space="0" w:color="auto"/>
            <w:left w:val="none" w:sz="0" w:space="0" w:color="auto"/>
            <w:bottom w:val="none" w:sz="0" w:space="0" w:color="auto"/>
            <w:right w:val="none" w:sz="0" w:space="0" w:color="auto"/>
          </w:divBdr>
        </w:div>
        <w:div w:id="130307932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1343597">
      <w:bodyDiv w:val="1"/>
      <w:marLeft w:val="0"/>
      <w:marRight w:val="0"/>
      <w:marTop w:val="0"/>
      <w:marBottom w:val="0"/>
      <w:divBdr>
        <w:top w:val="none" w:sz="0" w:space="0" w:color="auto"/>
        <w:left w:val="none" w:sz="0" w:space="0" w:color="auto"/>
        <w:bottom w:val="none" w:sz="0" w:space="0" w:color="auto"/>
        <w:right w:val="none" w:sz="0" w:space="0" w:color="auto"/>
      </w:divBdr>
      <w:divsChild>
        <w:div w:id="1870675993">
          <w:marLeft w:val="576"/>
          <w:marRight w:val="0"/>
          <w:marTop w:val="120"/>
          <w:marBottom w:val="0"/>
          <w:divBdr>
            <w:top w:val="none" w:sz="0" w:space="0" w:color="auto"/>
            <w:left w:val="none" w:sz="0" w:space="0" w:color="auto"/>
            <w:bottom w:val="none" w:sz="0" w:space="0" w:color="auto"/>
            <w:right w:val="none" w:sz="0" w:space="0" w:color="auto"/>
          </w:divBdr>
        </w:div>
        <w:div w:id="440731539">
          <w:marLeft w:val="576"/>
          <w:marRight w:val="0"/>
          <w:marTop w:val="120"/>
          <w:marBottom w:val="0"/>
          <w:divBdr>
            <w:top w:val="none" w:sz="0" w:space="0" w:color="auto"/>
            <w:left w:val="none" w:sz="0" w:space="0" w:color="auto"/>
            <w:bottom w:val="none" w:sz="0" w:space="0" w:color="auto"/>
            <w:right w:val="none" w:sz="0" w:space="0" w:color="auto"/>
          </w:divBdr>
        </w:div>
        <w:div w:id="510148432">
          <w:marLeft w:val="576"/>
          <w:marRight w:val="0"/>
          <w:marTop w:val="120"/>
          <w:marBottom w:val="0"/>
          <w:divBdr>
            <w:top w:val="none" w:sz="0" w:space="0" w:color="auto"/>
            <w:left w:val="none" w:sz="0" w:space="0" w:color="auto"/>
            <w:bottom w:val="none" w:sz="0" w:space="0" w:color="auto"/>
            <w:right w:val="none" w:sz="0" w:space="0" w:color="auto"/>
          </w:divBdr>
        </w:div>
        <w:div w:id="2114085442">
          <w:marLeft w:val="576"/>
          <w:marRight w:val="0"/>
          <w:marTop w:val="120"/>
          <w:marBottom w:val="0"/>
          <w:divBdr>
            <w:top w:val="none" w:sz="0" w:space="0" w:color="auto"/>
            <w:left w:val="none" w:sz="0" w:space="0" w:color="auto"/>
            <w:bottom w:val="none" w:sz="0" w:space="0" w:color="auto"/>
            <w:right w:val="none" w:sz="0" w:space="0" w:color="auto"/>
          </w:divBdr>
        </w:div>
        <w:div w:id="284235322">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9979732">
      <w:bodyDiv w:val="1"/>
      <w:marLeft w:val="0"/>
      <w:marRight w:val="0"/>
      <w:marTop w:val="0"/>
      <w:marBottom w:val="0"/>
      <w:divBdr>
        <w:top w:val="none" w:sz="0" w:space="0" w:color="auto"/>
        <w:left w:val="none" w:sz="0" w:space="0" w:color="auto"/>
        <w:bottom w:val="none" w:sz="0" w:space="0" w:color="auto"/>
        <w:right w:val="none" w:sz="0" w:space="0" w:color="auto"/>
      </w:divBdr>
      <w:divsChild>
        <w:div w:id="98304399">
          <w:marLeft w:val="576"/>
          <w:marRight w:val="0"/>
          <w:marTop w:val="120"/>
          <w:marBottom w:val="0"/>
          <w:divBdr>
            <w:top w:val="none" w:sz="0" w:space="0" w:color="auto"/>
            <w:left w:val="none" w:sz="0" w:space="0" w:color="auto"/>
            <w:bottom w:val="none" w:sz="0" w:space="0" w:color="auto"/>
            <w:right w:val="none" w:sz="0" w:space="0" w:color="auto"/>
          </w:divBdr>
        </w:div>
        <w:div w:id="1371301785">
          <w:marLeft w:val="576"/>
          <w:marRight w:val="0"/>
          <w:marTop w:val="120"/>
          <w:marBottom w:val="0"/>
          <w:divBdr>
            <w:top w:val="none" w:sz="0" w:space="0" w:color="auto"/>
            <w:left w:val="none" w:sz="0" w:space="0" w:color="auto"/>
            <w:bottom w:val="none" w:sz="0" w:space="0" w:color="auto"/>
            <w:right w:val="none" w:sz="0" w:space="0" w:color="auto"/>
          </w:divBdr>
        </w:div>
        <w:div w:id="1872911456">
          <w:marLeft w:val="576"/>
          <w:marRight w:val="0"/>
          <w:marTop w:val="120"/>
          <w:marBottom w:val="0"/>
          <w:divBdr>
            <w:top w:val="none" w:sz="0" w:space="0" w:color="auto"/>
            <w:left w:val="none" w:sz="0" w:space="0" w:color="auto"/>
            <w:bottom w:val="none" w:sz="0" w:space="0" w:color="auto"/>
            <w:right w:val="none" w:sz="0" w:space="0" w:color="auto"/>
          </w:divBdr>
        </w:div>
        <w:div w:id="178103102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8616238">
      <w:bodyDiv w:val="1"/>
      <w:marLeft w:val="0"/>
      <w:marRight w:val="0"/>
      <w:marTop w:val="0"/>
      <w:marBottom w:val="0"/>
      <w:divBdr>
        <w:top w:val="none" w:sz="0" w:space="0" w:color="auto"/>
        <w:left w:val="none" w:sz="0" w:space="0" w:color="auto"/>
        <w:bottom w:val="none" w:sz="0" w:space="0" w:color="auto"/>
        <w:right w:val="none" w:sz="0" w:space="0" w:color="auto"/>
      </w:divBdr>
      <w:divsChild>
        <w:div w:id="1388338769">
          <w:marLeft w:val="576"/>
          <w:marRight w:val="0"/>
          <w:marTop w:val="120"/>
          <w:marBottom w:val="0"/>
          <w:divBdr>
            <w:top w:val="none" w:sz="0" w:space="0" w:color="auto"/>
            <w:left w:val="none" w:sz="0" w:space="0" w:color="auto"/>
            <w:bottom w:val="none" w:sz="0" w:space="0" w:color="auto"/>
            <w:right w:val="none" w:sz="0" w:space="0" w:color="auto"/>
          </w:divBdr>
        </w:div>
        <w:div w:id="1811359735">
          <w:marLeft w:val="576"/>
          <w:marRight w:val="0"/>
          <w:marTop w:val="120"/>
          <w:marBottom w:val="0"/>
          <w:divBdr>
            <w:top w:val="none" w:sz="0" w:space="0" w:color="auto"/>
            <w:left w:val="none" w:sz="0" w:space="0" w:color="auto"/>
            <w:bottom w:val="none" w:sz="0" w:space="0" w:color="auto"/>
            <w:right w:val="none" w:sz="0" w:space="0" w:color="auto"/>
          </w:divBdr>
        </w:div>
        <w:div w:id="1145777252">
          <w:marLeft w:val="576"/>
          <w:marRight w:val="0"/>
          <w:marTop w:val="120"/>
          <w:marBottom w:val="0"/>
          <w:divBdr>
            <w:top w:val="none" w:sz="0" w:space="0" w:color="auto"/>
            <w:left w:val="none" w:sz="0" w:space="0" w:color="auto"/>
            <w:bottom w:val="none" w:sz="0" w:space="0" w:color="auto"/>
            <w:right w:val="none" w:sz="0" w:space="0" w:color="auto"/>
          </w:divBdr>
        </w:div>
        <w:div w:id="127166121">
          <w:marLeft w:val="576"/>
          <w:marRight w:val="0"/>
          <w:marTop w:val="120"/>
          <w:marBottom w:val="0"/>
          <w:divBdr>
            <w:top w:val="none" w:sz="0" w:space="0" w:color="auto"/>
            <w:left w:val="none" w:sz="0" w:space="0" w:color="auto"/>
            <w:bottom w:val="none" w:sz="0" w:space="0" w:color="auto"/>
            <w:right w:val="none" w:sz="0" w:space="0" w:color="auto"/>
          </w:divBdr>
        </w:div>
        <w:div w:id="99229201">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15</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2021-11-12T13:45:00Z</dcterms:modified>
</cp:coreProperties>
</file>