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3365E" w:rsidRDefault="00A3365E" w:rsidP="00DC0EDF">
      <w:pPr>
        <w:spacing w:line="360" w:lineRule="auto"/>
        <w:jc w:val="center"/>
        <w:rPr>
          <w:rFonts w:ascii="Times New Roman" w:hAnsi="Times New Roman" w:cs="Times New Roman"/>
          <w:b/>
          <w:sz w:val="240"/>
          <w:szCs w:val="240"/>
        </w:rPr>
      </w:pPr>
      <w:r w:rsidRPr="00A3365E">
        <w:rPr>
          <w:rFonts w:ascii="Times New Roman" w:eastAsia="Times New Roman" w:hAnsi="Times New Roman" w:cs="Times New Roman"/>
          <w:b/>
          <w:kern w:val="36"/>
          <w:sz w:val="56"/>
          <w:szCs w:val="56"/>
        </w:rPr>
        <w:t>Low-power wearable ECG monitoring system for multiple-patient remote monitoring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267A82" w:rsidRDefault="00267A82" w:rsidP="00E53AA4">
      <w:pPr>
        <w:spacing w:line="360" w:lineRule="auto"/>
        <w:jc w:val="both"/>
        <w:rPr>
          <w:rFonts w:ascii="Times New Roman" w:hAnsi="Times New Roman" w:cs="Times New Roman"/>
          <w:b/>
          <w:sz w:val="52"/>
          <w:szCs w:val="52"/>
        </w:rPr>
      </w:pPr>
      <w:r w:rsidRPr="00267A82">
        <w:rPr>
          <w:rFonts w:ascii="Times New Roman" w:hAnsi="Times New Roman" w:cs="Times New Roman"/>
          <w:sz w:val="32"/>
          <w:szCs w:val="32"/>
        </w:rPr>
        <w:t>Many devices and solutions for remote ECG monitoring have been proposed in the literature. These solutions typically have a large marginal cost per added sensor and are not seamlessly integrated with other smart home solutions. Here we propose an ECG remote monitoring system that is dedicated to non-technical users in need of long-term health monitoring in residential environments and is integrated in a broader Internet</w:t>
      </w:r>
      <w:r>
        <w:rPr>
          <w:rFonts w:ascii="Times New Roman" w:hAnsi="Times New Roman" w:cs="Times New Roman"/>
          <w:sz w:val="32"/>
          <w:szCs w:val="32"/>
        </w:rPr>
        <w:t xml:space="preserve"> </w:t>
      </w:r>
      <w:r w:rsidRPr="00267A82">
        <w:rPr>
          <w:rFonts w:ascii="Times New Roman" w:hAnsi="Times New Roman" w:cs="Times New Roman"/>
          <w:sz w:val="32"/>
          <w:szCs w:val="32"/>
        </w:rPr>
        <w:t>of-Things (IoT) infrastructure. Our prototype consists of a complete vertical solution with a series of advantages with respect to the state of the art, considering both prototypes with integrated front end and prototypes realized with off-the-shelf components: i) ECG prototype sensors with record-low energy per effective number of quantized levels, ii) an architecture providing low marginal cost per added sensor/user, iii) the possibility of seamless integration with other smart home systems through a single internet-of-things infrastructure.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491919" w:rsidP="00E53AA4">
      <w:pPr>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F5410" w:rsidRDefault="00543365" w:rsidP="007F541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F5410">
        <w:rPr>
          <w:rFonts w:ascii="Times New Roman" w:hAnsi="Times New Roman" w:cs="Times New Roman"/>
          <w:sz w:val="32"/>
          <w:szCs w:val="32"/>
          <w:lang w:val="en-IN"/>
        </w:rPr>
        <w:t xml:space="preserve">We introduce </w:t>
      </w:r>
      <w:r w:rsidRPr="007F5410">
        <w:rPr>
          <w:rFonts w:ascii="Times New Roman" w:hAnsi="Times New Roman" w:cs="Times New Roman"/>
          <w:sz w:val="32"/>
          <w:szCs w:val="32"/>
          <w:lang w:val="en-IN"/>
        </w:rPr>
        <w:t xml:space="preserve">the relative investigation of all with past existing methodology. </w:t>
      </w:r>
    </w:p>
    <w:p w:rsidR="00000000" w:rsidRPr="007F5410" w:rsidRDefault="00543365" w:rsidP="007F541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F5410">
        <w:rPr>
          <w:rFonts w:ascii="Times New Roman" w:hAnsi="Times New Roman" w:cs="Times New Roman"/>
          <w:sz w:val="32"/>
          <w:szCs w:val="32"/>
          <w:lang w:val="en-IN"/>
        </w:rPr>
        <w:t>Strength of matured individuals should be checked all the more often, which represents a more noteworthy challenge to existing clinical framework.</w:t>
      </w:r>
    </w:p>
    <w:p w:rsidR="00000000" w:rsidRPr="007F5410" w:rsidRDefault="00543365" w:rsidP="007F541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F5410">
        <w:rPr>
          <w:rFonts w:ascii="Times New Roman" w:hAnsi="Times New Roman" w:cs="Times New Roman"/>
          <w:sz w:val="32"/>
          <w:szCs w:val="32"/>
          <w:lang w:val="en-IN"/>
        </w:rPr>
        <w:t xml:space="preserve">An electrocardiogram gadget screens the </w:t>
      </w:r>
      <w:r w:rsidRPr="007F5410">
        <w:rPr>
          <w:rFonts w:ascii="Times New Roman" w:hAnsi="Times New Roman" w:cs="Times New Roman"/>
          <w:sz w:val="32"/>
          <w:szCs w:val="32"/>
          <w:lang w:val="en-IN"/>
        </w:rPr>
        <w:t xml:space="preserve">cardiovascular status of a patient by recording the heart's electrical potential versus time. </w:t>
      </w:r>
    </w:p>
    <w:p w:rsidR="00000000" w:rsidRPr="007F5410" w:rsidRDefault="00543365" w:rsidP="007F541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F5410">
        <w:rPr>
          <w:rFonts w:ascii="Times New Roman" w:hAnsi="Times New Roman" w:cs="Times New Roman"/>
          <w:sz w:val="32"/>
          <w:szCs w:val="32"/>
          <w:lang w:val="en-IN"/>
        </w:rPr>
        <w:t xml:space="preserve">Such gadgets assume a vital part to save the existence of patients who endure a respiratory failure or experience the ill effects of these patients. </w:t>
      </w:r>
    </w:p>
    <w:p w:rsidR="00000000" w:rsidRPr="007F5410" w:rsidRDefault="00543365" w:rsidP="007F541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F5410">
        <w:rPr>
          <w:rFonts w:ascii="Times New Roman" w:hAnsi="Times New Roman" w:cs="Times New Roman"/>
          <w:sz w:val="32"/>
          <w:szCs w:val="32"/>
          <w:lang w:val="en-IN"/>
        </w:rPr>
        <w:t>The gadge</w:t>
      </w:r>
      <w:r w:rsidRPr="007F5410">
        <w:rPr>
          <w:rFonts w:ascii="Times New Roman" w:hAnsi="Times New Roman" w:cs="Times New Roman"/>
          <w:sz w:val="32"/>
          <w:szCs w:val="32"/>
          <w:lang w:val="en-IN"/>
        </w:rPr>
        <w:t xml:space="preserve">t requires a few links associated with a patient of which influences the existence nature of a tolerant.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62C5B" w:rsidRDefault="00543365" w:rsidP="00962C5B">
      <w:pPr>
        <w:numPr>
          <w:ilvl w:val="0"/>
          <w:numId w:val="45"/>
        </w:numPr>
        <w:spacing w:line="360" w:lineRule="auto"/>
        <w:jc w:val="both"/>
        <w:rPr>
          <w:rFonts w:ascii="Times New Roman" w:hAnsi="Times New Roman" w:cs="Times New Roman"/>
          <w:bCs/>
          <w:sz w:val="32"/>
          <w:szCs w:val="32"/>
          <w:lang w:val="en-IN"/>
        </w:rPr>
      </w:pPr>
      <w:r w:rsidRPr="00962C5B">
        <w:rPr>
          <w:rFonts w:ascii="Times New Roman" w:hAnsi="Times New Roman" w:cs="Times New Roman"/>
          <w:bCs/>
          <w:sz w:val="32"/>
          <w:szCs w:val="32"/>
          <w:lang w:val="en-IN"/>
        </w:rPr>
        <w:t xml:space="preserve">The disadvantage of this system is it increases cost per patient. </w:t>
      </w:r>
    </w:p>
    <w:p w:rsidR="00000000" w:rsidRPr="00962C5B" w:rsidRDefault="00543365" w:rsidP="00962C5B">
      <w:pPr>
        <w:numPr>
          <w:ilvl w:val="0"/>
          <w:numId w:val="45"/>
        </w:numPr>
        <w:spacing w:line="360" w:lineRule="auto"/>
        <w:jc w:val="both"/>
        <w:rPr>
          <w:rFonts w:ascii="Times New Roman" w:hAnsi="Times New Roman" w:cs="Times New Roman"/>
          <w:bCs/>
          <w:sz w:val="32"/>
          <w:szCs w:val="32"/>
          <w:lang w:val="en-IN"/>
        </w:rPr>
      </w:pPr>
      <w:r w:rsidRPr="00962C5B">
        <w:rPr>
          <w:rFonts w:ascii="Times New Roman" w:hAnsi="Times New Roman" w:cs="Times New Roman"/>
          <w:bCs/>
          <w:sz w:val="32"/>
          <w:szCs w:val="32"/>
          <w:lang w:val="en-IN"/>
        </w:rPr>
        <w:t>However, power consumption mostly in such sensors is mainly due to the radio link</w:t>
      </w:r>
      <w:r w:rsidRPr="00962C5B">
        <w:rPr>
          <w:rFonts w:ascii="Times New Roman" w:hAnsi="Times New Roman" w:cs="Times New Roman"/>
          <w:bCs/>
          <w:sz w:val="32"/>
          <w:szCs w:val="32"/>
          <w:lang w:val="en-IN"/>
        </w:rPr>
        <w:t xml:space="preserve"> and therefore the optimization obtained by the use of the dedicated front-end has a limited impact on the power performance of the complete sensor. </w:t>
      </w:r>
    </w:p>
    <w:p w:rsidR="00000000" w:rsidRPr="00962C5B" w:rsidRDefault="00543365" w:rsidP="00962C5B">
      <w:pPr>
        <w:numPr>
          <w:ilvl w:val="0"/>
          <w:numId w:val="45"/>
        </w:numPr>
        <w:spacing w:line="360" w:lineRule="auto"/>
        <w:jc w:val="both"/>
        <w:rPr>
          <w:rFonts w:ascii="Times New Roman" w:hAnsi="Times New Roman" w:cs="Times New Roman"/>
          <w:bCs/>
          <w:sz w:val="32"/>
          <w:szCs w:val="32"/>
          <w:lang w:val="en-IN"/>
        </w:rPr>
      </w:pPr>
      <w:r w:rsidRPr="00962C5B">
        <w:rPr>
          <w:rFonts w:ascii="Times New Roman" w:hAnsi="Times New Roman" w:cs="Times New Roman"/>
          <w:bCs/>
          <w:sz w:val="32"/>
          <w:szCs w:val="32"/>
          <w:lang w:val="en-IN"/>
        </w:rPr>
        <w:lastRenderedPageBreak/>
        <w:t>Most non-industrial nations have very helpless data about these medical services issues.</w:t>
      </w:r>
    </w:p>
    <w:p w:rsidR="00000000" w:rsidRPr="00962C5B" w:rsidRDefault="00543365" w:rsidP="00962C5B">
      <w:pPr>
        <w:numPr>
          <w:ilvl w:val="0"/>
          <w:numId w:val="45"/>
        </w:numPr>
        <w:spacing w:line="360" w:lineRule="auto"/>
        <w:jc w:val="both"/>
        <w:rPr>
          <w:rFonts w:ascii="Times New Roman" w:hAnsi="Times New Roman" w:cs="Times New Roman"/>
          <w:bCs/>
          <w:sz w:val="32"/>
          <w:szCs w:val="32"/>
          <w:lang w:val="en-IN"/>
        </w:rPr>
      </w:pPr>
      <w:r w:rsidRPr="00962C5B">
        <w:rPr>
          <w:rFonts w:ascii="Times New Roman" w:hAnsi="Times New Roman" w:cs="Times New Roman"/>
          <w:bCs/>
          <w:sz w:val="32"/>
          <w:szCs w:val="32"/>
          <w:lang w:val="en-IN"/>
        </w:rPr>
        <w:t>One such clinic</w:t>
      </w:r>
      <w:r w:rsidRPr="00962C5B">
        <w:rPr>
          <w:rFonts w:ascii="Times New Roman" w:hAnsi="Times New Roman" w:cs="Times New Roman"/>
          <w:bCs/>
          <w:sz w:val="32"/>
          <w:szCs w:val="32"/>
          <w:lang w:val="en-IN"/>
        </w:rPr>
        <w:t xml:space="preserve">al issue which is normal and requires standard checking is pulse. </w:t>
      </w:r>
    </w:p>
    <w:p w:rsidR="00F94960" w:rsidRPr="00962C5B" w:rsidRDefault="00543365" w:rsidP="00E53AA4">
      <w:pPr>
        <w:numPr>
          <w:ilvl w:val="0"/>
          <w:numId w:val="45"/>
        </w:numPr>
        <w:spacing w:line="360" w:lineRule="auto"/>
        <w:jc w:val="both"/>
        <w:rPr>
          <w:rFonts w:ascii="Times New Roman" w:hAnsi="Times New Roman" w:cs="Times New Roman"/>
          <w:bCs/>
          <w:sz w:val="32"/>
          <w:szCs w:val="32"/>
          <w:lang w:val="en-IN"/>
        </w:rPr>
      </w:pPr>
      <w:r w:rsidRPr="00962C5B">
        <w:rPr>
          <w:rFonts w:ascii="Times New Roman" w:hAnsi="Times New Roman" w:cs="Times New Roman"/>
          <w:bCs/>
          <w:sz w:val="32"/>
          <w:szCs w:val="32"/>
          <w:lang w:val="en-IN"/>
        </w:rPr>
        <w:t>The current of the analog circuit results in low slew rate and problems of large signal performance of the system</w:t>
      </w:r>
      <w:r w:rsidRPr="00962C5B">
        <w:rPr>
          <w:rFonts w:ascii="Times New Roman" w:hAnsi="Times New Roman" w:cs="Times New Roman"/>
          <w:bCs/>
          <w:sz w:val="32"/>
          <w:szCs w:val="32"/>
          <w:lang w:val="en-IN"/>
        </w:rPr>
        <w:t>.</w:t>
      </w:r>
      <w:r w:rsidRPr="00962C5B">
        <w:rPr>
          <w:rFonts w:ascii="Times New Roman" w:hAnsi="Times New Roman" w:cs="Times New Roman"/>
          <w:bCs/>
          <w:sz w:val="32"/>
          <w:szCs w:val="32"/>
          <w:lang w:val="en-IN"/>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91517" w:rsidRPr="00391517" w:rsidRDefault="00391517" w:rsidP="00391517">
      <w:pPr>
        <w:pStyle w:val="NormalWeb"/>
        <w:numPr>
          <w:ilvl w:val="0"/>
          <w:numId w:val="46"/>
        </w:numPr>
        <w:spacing w:before="0" w:beforeAutospacing="0" w:after="0" w:afterAutospacing="0" w:line="360" w:lineRule="auto"/>
        <w:ind w:left="426"/>
        <w:jc w:val="both"/>
        <w:rPr>
          <w:sz w:val="32"/>
          <w:szCs w:val="32"/>
        </w:rPr>
      </w:pPr>
      <w:r w:rsidRPr="00391517">
        <w:rPr>
          <w:sz w:val="32"/>
          <w:szCs w:val="32"/>
        </w:rPr>
        <w:t xml:space="preserve">In this paper we proposed an efficient system which is able to check ECG and send data to the webserver. Our proposed approach is do the proper justice with Cost, Size, power &amp; Efficiency parameters. </w:t>
      </w:r>
    </w:p>
    <w:p w:rsidR="00391517" w:rsidRPr="00391517" w:rsidRDefault="00391517" w:rsidP="00391517">
      <w:pPr>
        <w:pStyle w:val="NormalWeb"/>
        <w:numPr>
          <w:ilvl w:val="0"/>
          <w:numId w:val="46"/>
        </w:numPr>
        <w:spacing w:before="0" w:beforeAutospacing="0" w:after="0" w:afterAutospacing="0" w:line="360" w:lineRule="auto"/>
        <w:ind w:left="426"/>
        <w:jc w:val="both"/>
        <w:rPr>
          <w:sz w:val="32"/>
          <w:szCs w:val="32"/>
        </w:rPr>
      </w:pPr>
      <w:r w:rsidRPr="00391517">
        <w:rPr>
          <w:sz w:val="32"/>
          <w:szCs w:val="32"/>
        </w:rPr>
        <w:t xml:space="preserve">The proposed ultra-low power ECG monitoring system provides a convenient everyday monitoring both for the patients and their physicians. </w:t>
      </w:r>
    </w:p>
    <w:p w:rsidR="00391517" w:rsidRPr="00391517" w:rsidRDefault="00391517" w:rsidP="00391517">
      <w:pPr>
        <w:pStyle w:val="NormalWeb"/>
        <w:numPr>
          <w:ilvl w:val="0"/>
          <w:numId w:val="46"/>
        </w:numPr>
        <w:spacing w:before="0" w:beforeAutospacing="0" w:after="0" w:afterAutospacing="0" w:line="360" w:lineRule="auto"/>
        <w:ind w:left="426"/>
        <w:jc w:val="both"/>
        <w:rPr>
          <w:sz w:val="32"/>
          <w:szCs w:val="32"/>
        </w:rPr>
      </w:pPr>
      <w:r w:rsidRPr="00391517">
        <w:rPr>
          <w:sz w:val="32"/>
          <w:szCs w:val="32"/>
        </w:rPr>
        <w:t xml:space="preserve">This robust system enables the users to track their hearts'signals even during intensive physical activities by removing the motion artifacts and filtering the external noises. </w:t>
      </w:r>
    </w:p>
    <w:p w:rsidR="003A5D44" w:rsidRPr="00391517" w:rsidRDefault="00391517" w:rsidP="00E53AA4">
      <w:pPr>
        <w:pStyle w:val="NormalWeb"/>
        <w:numPr>
          <w:ilvl w:val="0"/>
          <w:numId w:val="46"/>
        </w:numPr>
        <w:spacing w:before="0" w:beforeAutospacing="0" w:after="0" w:afterAutospacing="0" w:line="360" w:lineRule="auto"/>
        <w:ind w:left="426"/>
        <w:jc w:val="both"/>
        <w:rPr>
          <w:sz w:val="32"/>
          <w:szCs w:val="32"/>
        </w:rPr>
      </w:pPr>
      <w:r w:rsidRPr="00391517">
        <w:rPr>
          <w:sz w:val="32"/>
          <w:szCs w:val="32"/>
        </w:rPr>
        <w:t>Some of the proposed ECG sensor nodes are based on a dedicated integrated front end, that sometimes includes a DSP, and require a second off-the-shelf chip to implement the radio link.</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D6CA2" w:rsidRDefault="00543365" w:rsidP="005D6CA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D6CA2">
        <w:rPr>
          <w:rFonts w:ascii="Times New Roman" w:eastAsia="AdvGulliv-R" w:hAnsi="Times New Roman" w:cs="Times New Roman"/>
          <w:bCs/>
          <w:sz w:val="32"/>
          <w:szCs w:val="32"/>
          <w:lang w:val="en-IN"/>
        </w:rPr>
        <w:t>Our system instead, is based on a general-purpose, high performance, high resolution, low power ADC (Texas Instruments ADS1246)that al</w:t>
      </w:r>
      <w:r w:rsidRPr="005D6CA2">
        <w:rPr>
          <w:rFonts w:ascii="Times New Roman" w:eastAsia="AdvGulliv-R" w:hAnsi="Times New Roman" w:cs="Times New Roman"/>
          <w:bCs/>
          <w:sz w:val="32"/>
          <w:szCs w:val="32"/>
          <w:lang w:val="en-IN"/>
        </w:rPr>
        <w:t>so includes a digital filter.</w:t>
      </w:r>
    </w:p>
    <w:p w:rsidR="00000000" w:rsidRPr="005D6CA2" w:rsidRDefault="00543365" w:rsidP="005D6CA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D6CA2">
        <w:rPr>
          <w:rFonts w:ascii="Times New Roman" w:eastAsia="AdvGulliv-R" w:hAnsi="Times New Roman" w:cs="Times New Roman"/>
          <w:bCs/>
          <w:sz w:val="32"/>
          <w:szCs w:val="32"/>
          <w:lang w:val="en-IN"/>
        </w:rPr>
        <w:lastRenderedPageBreak/>
        <w:t>Recent advances in microelectronics and in communication protocols enable cost reduction and performance improvement in these systems, both at the level of individual sensors, and at the level of the infrastructure.</w:t>
      </w:r>
    </w:p>
    <w:p w:rsidR="00000000" w:rsidRPr="005D6CA2" w:rsidRDefault="00543365" w:rsidP="005D6CA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D6CA2">
        <w:rPr>
          <w:rFonts w:ascii="Times New Roman" w:eastAsia="AdvGulliv-R" w:hAnsi="Times New Roman" w:cs="Times New Roman"/>
          <w:bCs/>
          <w:sz w:val="32"/>
          <w:szCs w:val="32"/>
          <w:lang w:val="en-IN"/>
        </w:rPr>
        <w:t>When co</w:t>
      </w:r>
      <w:r w:rsidRPr="005D6CA2">
        <w:rPr>
          <w:rFonts w:ascii="Times New Roman" w:eastAsia="AdvGulliv-R" w:hAnsi="Times New Roman" w:cs="Times New Roman"/>
          <w:bCs/>
          <w:sz w:val="32"/>
          <w:szCs w:val="32"/>
          <w:lang w:val="en-IN"/>
        </w:rPr>
        <w:t>mpared with fully integrated solutions, our circuit performance are better in terms of CMRR, input noise and ENOB.</w:t>
      </w:r>
    </w:p>
    <w:p w:rsidR="00000000" w:rsidRPr="005D6CA2" w:rsidRDefault="00543365" w:rsidP="005D6CA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D6CA2">
        <w:rPr>
          <w:rFonts w:ascii="Times New Roman" w:eastAsia="AdvGulliv-R" w:hAnsi="Times New Roman" w:cs="Times New Roman"/>
          <w:bCs/>
          <w:sz w:val="32"/>
          <w:szCs w:val="32"/>
          <w:lang w:val="en-IN"/>
        </w:rPr>
        <w:t>We would like to stress the fact that a dedicated front-end chip is not enough to achieve an advantage in terms of overall sensor performanc</w:t>
      </w:r>
      <w:r w:rsidRPr="005D6CA2">
        <w:rPr>
          <w:rFonts w:ascii="Times New Roman" w:eastAsia="AdvGulliv-R" w:hAnsi="Times New Roman" w:cs="Times New Roman"/>
          <w:bCs/>
          <w:sz w:val="32"/>
          <w:szCs w:val="32"/>
          <w:lang w:val="en-IN"/>
        </w:rPr>
        <w:t>e.</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67B79" w:rsidRDefault="00A84BA6" w:rsidP="00E53AA4">
            <w:pPr>
              <w:tabs>
                <w:tab w:val="left" w:pos="720"/>
              </w:tabs>
              <w:spacing w:after="100" w:line="360" w:lineRule="auto"/>
              <w:jc w:val="both"/>
              <w:rPr>
                <w:rFonts w:ascii="Times New Roman" w:hAnsi="Times New Roman" w:cs="Times New Roman"/>
                <w:sz w:val="28"/>
                <w:szCs w:val="28"/>
              </w:rPr>
            </w:pPr>
            <w:r w:rsidRPr="00867B79">
              <w:rPr>
                <w:rFonts w:ascii="Times New Roman" w:hAnsi="Times New Roman" w:cs="Times New Roman"/>
                <w:sz w:val="28"/>
                <w:szCs w:val="28"/>
              </w:rPr>
              <w:t>Bayesian probabilistic population projections for all countries</w:t>
            </w:r>
          </w:p>
        </w:tc>
        <w:tc>
          <w:tcPr>
            <w:tcW w:w="3192" w:type="dxa"/>
          </w:tcPr>
          <w:p w:rsidR="000C407B" w:rsidRPr="00867B79" w:rsidRDefault="00A84BA6" w:rsidP="00A84BA6">
            <w:pPr>
              <w:tabs>
                <w:tab w:val="left" w:pos="720"/>
              </w:tabs>
              <w:spacing w:after="100" w:line="360" w:lineRule="auto"/>
              <w:jc w:val="both"/>
              <w:rPr>
                <w:rFonts w:ascii="Times New Roman" w:hAnsi="Times New Roman" w:cs="Times New Roman"/>
                <w:sz w:val="28"/>
                <w:szCs w:val="28"/>
              </w:rPr>
            </w:pPr>
            <w:r w:rsidRPr="00867B79">
              <w:rPr>
                <w:rFonts w:ascii="Times New Roman" w:hAnsi="Times New Roman" w:cs="Times New Roman"/>
                <w:sz w:val="28"/>
                <w:szCs w:val="28"/>
              </w:rPr>
              <w:t xml:space="preserve">A.E. Raftery, N. Li, H. Ševčíková, P. Gerland, G.K. Heilig, </w:t>
            </w:r>
          </w:p>
        </w:tc>
        <w:tc>
          <w:tcPr>
            <w:tcW w:w="3192" w:type="dxa"/>
          </w:tcPr>
          <w:p w:rsidR="000C407B" w:rsidRPr="00867B79" w:rsidRDefault="00A84BA6" w:rsidP="00E53AA4">
            <w:pPr>
              <w:tabs>
                <w:tab w:val="left" w:pos="720"/>
              </w:tabs>
              <w:spacing w:after="100" w:line="360" w:lineRule="auto"/>
              <w:jc w:val="both"/>
              <w:rPr>
                <w:rFonts w:ascii="Times New Roman" w:hAnsi="Times New Roman" w:cs="Times New Roman"/>
                <w:sz w:val="28"/>
                <w:szCs w:val="28"/>
              </w:rPr>
            </w:pPr>
            <w:r w:rsidRPr="00867B79">
              <w:rPr>
                <w:rFonts w:ascii="Times New Roman" w:hAnsi="Times New Roman" w:cs="Times New Roman"/>
                <w:color w:val="333333"/>
                <w:sz w:val="28"/>
                <w:szCs w:val="28"/>
                <w:shd w:val="clear" w:color="auto" w:fill="FFFFFF"/>
              </w:rPr>
              <w:t>They are mostly done deterministically, but there is a widespread need for probabilistic projections.</w:t>
            </w:r>
          </w:p>
        </w:tc>
      </w:tr>
      <w:tr w:rsidR="000C407B" w:rsidTr="000C407B">
        <w:trPr>
          <w:trHeight w:val="2942"/>
        </w:trPr>
        <w:tc>
          <w:tcPr>
            <w:tcW w:w="3192" w:type="dxa"/>
          </w:tcPr>
          <w:p w:rsidR="000C407B" w:rsidRPr="00867B79" w:rsidRDefault="00A84BA6" w:rsidP="00E53AA4">
            <w:pPr>
              <w:tabs>
                <w:tab w:val="left" w:pos="720"/>
              </w:tabs>
              <w:spacing w:after="100" w:line="360" w:lineRule="auto"/>
              <w:jc w:val="both"/>
              <w:rPr>
                <w:rFonts w:ascii="Times New Roman" w:hAnsi="Times New Roman" w:cs="Times New Roman"/>
                <w:sz w:val="28"/>
                <w:szCs w:val="28"/>
              </w:rPr>
            </w:pPr>
            <w:r w:rsidRPr="00867B79">
              <w:rPr>
                <w:rFonts w:ascii="Times New Roman" w:hAnsi="Times New Roman" w:cs="Times New Roman"/>
                <w:sz w:val="28"/>
                <w:szCs w:val="28"/>
              </w:rPr>
              <w:t>Vital Signs via Broadband: Remote Monitoring Technologies Transmit Savings</w:t>
            </w:r>
          </w:p>
        </w:tc>
        <w:tc>
          <w:tcPr>
            <w:tcW w:w="3192" w:type="dxa"/>
          </w:tcPr>
          <w:p w:rsidR="000C407B" w:rsidRPr="00867B79" w:rsidRDefault="00A84BA6" w:rsidP="00A84BA6">
            <w:pPr>
              <w:tabs>
                <w:tab w:val="left" w:pos="720"/>
              </w:tabs>
              <w:spacing w:after="100" w:line="360" w:lineRule="auto"/>
              <w:jc w:val="both"/>
              <w:rPr>
                <w:rFonts w:ascii="Times New Roman" w:hAnsi="Times New Roman" w:cs="Times New Roman"/>
                <w:sz w:val="28"/>
                <w:szCs w:val="28"/>
              </w:rPr>
            </w:pPr>
            <w:r w:rsidRPr="00867B79">
              <w:rPr>
                <w:rFonts w:ascii="Times New Roman" w:hAnsi="Times New Roman" w:cs="Times New Roman"/>
                <w:sz w:val="28"/>
                <w:szCs w:val="28"/>
              </w:rPr>
              <w:t xml:space="preserve">L. Robert, </w:t>
            </w:r>
          </w:p>
        </w:tc>
        <w:tc>
          <w:tcPr>
            <w:tcW w:w="3192" w:type="dxa"/>
          </w:tcPr>
          <w:p w:rsidR="000C407B" w:rsidRPr="00867B79" w:rsidRDefault="00A84BA6" w:rsidP="00E53AA4">
            <w:pPr>
              <w:tabs>
                <w:tab w:val="left" w:pos="720"/>
              </w:tabs>
              <w:spacing w:after="100" w:line="360" w:lineRule="auto"/>
              <w:jc w:val="both"/>
              <w:rPr>
                <w:rFonts w:ascii="Times New Roman" w:hAnsi="Times New Roman" w:cs="Times New Roman"/>
                <w:sz w:val="28"/>
                <w:szCs w:val="28"/>
              </w:rPr>
            </w:pPr>
            <w:r w:rsidRPr="00867B79">
              <w:rPr>
                <w:rFonts w:ascii="Times New Roman" w:hAnsi="Times New Roman" w:cs="Times New Roman"/>
                <w:sz w:val="28"/>
                <w:szCs w:val="28"/>
              </w:rPr>
              <w:t>An increasing reliance on health care information technology (IT) could mitigate some of the projected growth in health care spending, and thus help address mounting affordability concerns.</w:t>
            </w:r>
          </w:p>
        </w:tc>
      </w:tr>
      <w:tr w:rsidR="000C407B" w:rsidTr="000C407B">
        <w:tc>
          <w:tcPr>
            <w:tcW w:w="3192" w:type="dxa"/>
          </w:tcPr>
          <w:p w:rsidR="000C407B" w:rsidRPr="00867B79" w:rsidRDefault="00A84BA6" w:rsidP="00E53AA4">
            <w:pPr>
              <w:tabs>
                <w:tab w:val="left" w:pos="720"/>
              </w:tabs>
              <w:spacing w:after="100" w:line="360" w:lineRule="auto"/>
              <w:jc w:val="both"/>
              <w:rPr>
                <w:rFonts w:ascii="Times New Roman" w:hAnsi="Times New Roman" w:cs="Times New Roman"/>
                <w:sz w:val="28"/>
                <w:szCs w:val="28"/>
              </w:rPr>
            </w:pPr>
            <w:r w:rsidRPr="00867B79">
              <w:rPr>
                <w:rFonts w:ascii="Times New Roman" w:hAnsi="Times New Roman" w:cs="Times New Roman"/>
                <w:sz w:val="28"/>
                <w:szCs w:val="28"/>
              </w:rPr>
              <w:t xml:space="preserve">Wireless sensor networks </w:t>
            </w:r>
            <w:r w:rsidRPr="00867B79">
              <w:rPr>
                <w:rFonts w:ascii="Times New Roman" w:hAnsi="Times New Roman" w:cs="Times New Roman"/>
                <w:sz w:val="28"/>
                <w:szCs w:val="28"/>
              </w:rPr>
              <w:lastRenderedPageBreak/>
              <w:t>for monitoring physiological signals of multiple patients</w:t>
            </w:r>
          </w:p>
        </w:tc>
        <w:tc>
          <w:tcPr>
            <w:tcW w:w="3192" w:type="dxa"/>
          </w:tcPr>
          <w:p w:rsidR="000C407B" w:rsidRPr="00867B79" w:rsidRDefault="00A84BA6" w:rsidP="00A84BA6">
            <w:pPr>
              <w:tabs>
                <w:tab w:val="left" w:pos="720"/>
              </w:tabs>
              <w:spacing w:after="100" w:line="360" w:lineRule="auto"/>
              <w:jc w:val="both"/>
              <w:rPr>
                <w:rFonts w:ascii="Times New Roman" w:hAnsi="Times New Roman" w:cs="Times New Roman"/>
                <w:sz w:val="28"/>
                <w:szCs w:val="28"/>
              </w:rPr>
            </w:pPr>
            <w:r w:rsidRPr="00867B79">
              <w:rPr>
                <w:rFonts w:ascii="Times New Roman" w:hAnsi="Times New Roman" w:cs="Times New Roman"/>
                <w:sz w:val="28"/>
                <w:szCs w:val="28"/>
              </w:rPr>
              <w:lastRenderedPageBreak/>
              <w:t xml:space="preserve">R. S. Dilmaghani, H. </w:t>
            </w:r>
            <w:r w:rsidRPr="00867B79">
              <w:rPr>
                <w:rFonts w:ascii="Times New Roman" w:hAnsi="Times New Roman" w:cs="Times New Roman"/>
                <w:sz w:val="28"/>
                <w:szCs w:val="28"/>
              </w:rPr>
              <w:lastRenderedPageBreak/>
              <w:t xml:space="preserve">Bobarshad, M. Ghavami, S. Choobkar, C. Wolfe, </w:t>
            </w:r>
          </w:p>
        </w:tc>
        <w:tc>
          <w:tcPr>
            <w:tcW w:w="3192" w:type="dxa"/>
          </w:tcPr>
          <w:p w:rsidR="000C407B" w:rsidRPr="00867B79" w:rsidRDefault="00A84BA6" w:rsidP="00E53AA4">
            <w:pPr>
              <w:tabs>
                <w:tab w:val="left" w:pos="720"/>
              </w:tabs>
              <w:spacing w:after="100" w:line="360" w:lineRule="auto"/>
              <w:jc w:val="both"/>
              <w:rPr>
                <w:rFonts w:ascii="Times New Roman" w:hAnsi="Times New Roman" w:cs="Times New Roman"/>
                <w:sz w:val="28"/>
                <w:szCs w:val="28"/>
              </w:rPr>
            </w:pPr>
            <w:r w:rsidRPr="00867B79">
              <w:rPr>
                <w:rFonts w:ascii="Times New Roman" w:hAnsi="Times New Roman" w:cs="Times New Roman"/>
                <w:color w:val="333333"/>
                <w:sz w:val="28"/>
                <w:szCs w:val="28"/>
                <w:shd w:val="clear" w:color="auto" w:fill="FFFFFF"/>
              </w:rPr>
              <w:lastRenderedPageBreak/>
              <w:t xml:space="preserve">The proposed remote </w:t>
            </w:r>
            <w:r w:rsidRPr="00867B79">
              <w:rPr>
                <w:rFonts w:ascii="Times New Roman" w:hAnsi="Times New Roman" w:cs="Times New Roman"/>
                <w:color w:val="333333"/>
                <w:sz w:val="28"/>
                <w:szCs w:val="28"/>
                <w:shd w:val="clear" w:color="auto" w:fill="FFFFFF"/>
              </w:rPr>
              <w:lastRenderedPageBreak/>
              <w:t>monitoring system is a wireless sensor network with the nodes of the network installed in the patients' homes. </w:t>
            </w:r>
          </w:p>
        </w:tc>
      </w:tr>
      <w:tr w:rsidR="000C407B" w:rsidTr="000C407B">
        <w:tc>
          <w:tcPr>
            <w:tcW w:w="3192" w:type="dxa"/>
          </w:tcPr>
          <w:p w:rsidR="000C407B" w:rsidRPr="00867B79" w:rsidRDefault="00867B79" w:rsidP="00E53AA4">
            <w:pPr>
              <w:tabs>
                <w:tab w:val="left" w:pos="720"/>
              </w:tabs>
              <w:spacing w:after="100" w:line="360" w:lineRule="auto"/>
              <w:jc w:val="both"/>
              <w:rPr>
                <w:rFonts w:ascii="Times New Roman" w:hAnsi="Times New Roman" w:cs="Times New Roman"/>
                <w:sz w:val="28"/>
                <w:szCs w:val="28"/>
              </w:rPr>
            </w:pPr>
            <w:r w:rsidRPr="00867B79">
              <w:rPr>
                <w:rFonts w:ascii="Times New Roman" w:hAnsi="Times New Roman" w:cs="Times New Roman"/>
                <w:sz w:val="28"/>
                <w:szCs w:val="28"/>
              </w:rPr>
              <w:lastRenderedPageBreak/>
              <w:t>A long-term wearable electrocardiogram measurement system</w:t>
            </w:r>
          </w:p>
        </w:tc>
        <w:tc>
          <w:tcPr>
            <w:tcW w:w="3192" w:type="dxa"/>
          </w:tcPr>
          <w:p w:rsidR="000C407B" w:rsidRPr="00867B79" w:rsidRDefault="00A84BA6" w:rsidP="00867B79">
            <w:pPr>
              <w:tabs>
                <w:tab w:val="left" w:pos="720"/>
              </w:tabs>
              <w:spacing w:after="100" w:line="360" w:lineRule="auto"/>
              <w:jc w:val="both"/>
              <w:rPr>
                <w:rFonts w:ascii="Times New Roman" w:hAnsi="Times New Roman" w:cs="Times New Roman"/>
                <w:sz w:val="28"/>
                <w:szCs w:val="28"/>
              </w:rPr>
            </w:pPr>
            <w:r w:rsidRPr="00867B79">
              <w:rPr>
                <w:rFonts w:ascii="Times New Roman" w:hAnsi="Times New Roman" w:cs="Times New Roman"/>
                <w:sz w:val="28"/>
                <w:szCs w:val="28"/>
              </w:rPr>
              <w:t xml:space="preserve">M. K. Delano and C. G. Sodini, </w:t>
            </w:r>
          </w:p>
        </w:tc>
        <w:tc>
          <w:tcPr>
            <w:tcW w:w="3192" w:type="dxa"/>
          </w:tcPr>
          <w:p w:rsidR="000C407B" w:rsidRPr="00867B79" w:rsidRDefault="00867B79" w:rsidP="00867B79">
            <w:pPr>
              <w:tabs>
                <w:tab w:val="left" w:pos="720"/>
              </w:tabs>
              <w:spacing w:after="100" w:line="360" w:lineRule="auto"/>
              <w:jc w:val="both"/>
              <w:rPr>
                <w:rFonts w:ascii="Times New Roman" w:hAnsi="Times New Roman" w:cs="Times New Roman"/>
                <w:sz w:val="28"/>
                <w:szCs w:val="28"/>
              </w:rPr>
            </w:pPr>
            <w:r w:rsidRPr="00867B79">
              <w:rPr>
                <w:rFonts w:ascii="Times New Roman" w:hAnsi="Times New Roman" w:cs="Times New Roman"/>
                <w:color w:val="333333"/>
                <w:sz w:val="28"/>
                <w:szCs w:val="28"/>
                <w:shd w:val="clear" w:color="auto" w:fill="FFFFFF"/>
              </w:rPr>
              <w:t xml:space="preserve">A low-power, wearable electrocardiogram (ECG) monitor was developed for long-term data acquisition and analysis.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33776" w:rsidP="00E53AA4">
      <w:pPr>
        <w:spacing w:after="0" w:line="360" w:lineRule="auto"/>
        <w:jc w:val="both"/>
        <w:rPr>
          <w:rFonts w:ascii="Times New Roman" w:hAnsi="Times New Roman" w:cs="Times New Roman"/>
        </w:rPr>
      </w:pPr>
      <w:r w:rsidRPr="00033776">
        <w:rPr>
          <w:rFonts w:ascii="Times New Roman" w:hAnsi="Times New Roman" w:cs="Times New Roman"/>
        </w:rPr>
        <w:drawing>
          <wp:inline distT="0" distB="0" distL="0" distR="0">
            <wp:extent cx="5943600" cy="409892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0989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423EF" w:rsidRPr="003423EF" w:rsidRDefault="003423EF" w:rsidP="003423EF">
      <w:pPr>
        <w:pStyle w:val="BodyText"/>
        <w:rPr>
          <w:bCs/>
          <w:iCs/>
          <w:sz w:val="28"/>
          <w:szCs w:val="28"/>
          <w:lang w:val="en-IN"/>
        </w:rPr>
      </w:pPr>
      <w:r w:rsidRPr="003423EF">
        <w:rPr>
          <w:b/>
          <w:iCs/>
          <w:sz w:val="28"/>
          <w:szCs w:val="28"/>
          <w:lang w:val="en-IN"/>
        </w:rPr>
        <w:t xml:space="preserve">    </w:t>
      </w:r>
      <w:r w:rsidRPr="003423EF">
        <w:rPr>
          <w:bCs/>
          <w:iCs/>
          <w:sz w:val="32"/>
          <w:szCs w:val="32"/>
          <w:lang w:val="en-IN"/>
        </w:rPr>
        <w:t>We have proposed a wireless wearable ECG monitoring system embedded in an IoT platform that integrates heterogeneous nodes and applications, has a long battery life, and provides a high-quality ECG signal. The system allows monitoring multiple patients on a relatively large indoor area (home, building, nursing home, etc.). Our ECG sensor exhibits the record-low EEQNL figure of merit (energy per effective number of quantized levels) of all solutions with both discrete and integrated frontends available in the literature. As we have shown, this result is obtained through a careful set of choices at the level of components, circuit solutions, and algorithms. We would like to stress the fact that a dedicated front-end chip is not enough to achieve an advantage in terms of overall sensor performance. The latter depends on the optimization of the whole sensor, that is more practically done using off-the shelf components. Indeed, our proposed ECG sensor, based on a high performance ADC and a microprocessor-radio combo chip, provides much better performance, in terms of power consumption and noise, than many proposed systems based on a purposely designed front end chip. Another remarkable feature of our system is a very low marginal cost per added sensor, since our architecture enables a single low-cost gateway to manage multiple sensors.</w:t>
      </w:r>
      <w:r w:rsidRPr="003423EF">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84210" w:rsidRDefault="00543365" w:rsidP="00084210">
      <w:pPr>
        <w:pStyle w:val="BodyText"/>
        <w:numPr>
          <w:ilvl w:val="0"/>
          <w:numId w:val="42"/>
        </w:numPr>
        <w:rPr>
          <w:sz w:val="32"/>
          <w:szCs w:val="32"/>
          <w:lang w:val="en-IN"/>
        </w:rPr>
      </w:pPr>
      <w:r w:rsidRPr="00084210">
        <w:rPr>
          <w:sz w:val="32"/>
          <w:szCs w:val="32"/>
          <w:lang w:val="en-IN"/>
        </w:rPr>
        <w:t>[1] A.E. Raftery, N. Li, H. Ševčíková, P. Gerland, G.K. Heilig, “Bayesian prob</w:t>
      </w:r>
      <w:r w:rsidRPr="00084210">
        <w:rPr>
          <w:sz w:val="32"/>
          <w:szCs w:val="32"/>
          <w:lang w:val="en-IN"/>
        </w:rPr>
        <w:t xml:space="preserve">abilistic population projections for all countries,” in Proc. 2012 National Academy of Sciences, vol. 109 p. 13915-139121. </w:t>
      </w:r>
    </w:p>
    <w:p w:rsidR="00000000" w:rsidRPr="00084210" w:rsidRDefault="00543365" w:rsidP="00084210">
      <w:pPr>
        <w:pStyle w:val="BodyText"/>
        <w:numPr>
          <w:ilvl w:val="0"/>
          <w:numId w:val="42"/>
        </w:numPr>
        <w:rPr>
          <w:sz w:val="32"/>
          <w:szCs w:val="32"/>
          <w:lang w:val="en-IN"/>
        </w:rPr>
      </w:pPr>
      <w:r w:rsidRPr="00084210">
        <w:rPr>
          <w:sz w:val="32"/>
          <w:szCs w:val="32"/>
          <w:lang w:val="en-IN"/>
        </w:rPr>
        <w:t>[2] G. Vincent, V. Velkoff, “The Next Four Decades: The Older Population in the United States 2010 to 2050”, Washington, DC: US Cen</w:t>
      </w:r>
      <w:r w:rsidRPr="00084210">
        <w:rPr>
          <w:sz w:val="32"/>
          <w:szCs w:val="32"/>
          <w:lang w:val="en-IN"/>
        </w:rPr>
        <w:t xml:space="preserve">sus Bureau, US Government Printing Office, 2010. </w:t>
      </w:r>
    </w:p>
    <w:p w:rsidR="00000000" w:rsidRPr="00084210" w:rsidRDefault="00543365" w:rsidP="00084210">
      <w:pPr>
        <w:pStyle w:val="BodyText"/>
        <w:numPr>
          <w:ilvl w:val="0"/>
          <w:numId w:val="42"/>
        </w:numPr>
        <w:rPr>
          <w:sz w:val="32"/>
          <w:szCs w:val="32"/>
          <w:lang w:val="en-IN"/>
        </w:rPr>
      </w:pPr>
      <w:r w:rsidRPr="00084210">
        <w:rPr>
          <w:sz w:val="32"/>
          <w:szCs w:val="32"/>
          <w:lang w:val="en-IN"/>
        </w:rPr>
        <w:t xml:space="preserve">[3] European Commission, “The 2012 Ageing Report: Economic and budgetary projections for the 27 EU Member States (2010-2060),” 2012. </w:t>
      </w:r>
    </w:p>
    <w:p w:rsidR="00000000" w:rsidRPr="00084210" w:rsidRDefault="00543365" w:rsidP="00084210">
      <w:pPr>
        <w:pStyle w:val="BodyText"/>
        <w:numPr>
          <w:ilvl w:val="0"/>
          <w:numId w:val="42"/>
        </w:numPr>
        <w:rPr>
          <w:sz w:val="32"/>
          <w:szCs w:val="32"/>
          <w:lang w:val="en-IN"/>
        </w:rPr>
      </w:pPr>
      <w:r w:rsidRPr="00084210">
        <w:rPr>
          <w:sz w:val="32"/>
          <w:szCs w:val="32"/>
          <w:lang w:val="en-IN"/>
        </w:rPr>
        <w:t>[4] L. Robert, “Vital Signs via Broadband: Remote Monitoring Technolog</w:t>
      </w:r>
      <w:r w:rsidRPr="00084210">
        <w:rPr>
          <w:sz w:val="32"/>
          <w:szCs w:val="32"/>
          <w:lang w:val="en-IN"/>
        </w:rPr>
        <w:t xml:space="preserve">ies Transmit Savings,” Better Health Care Together Coalition, p. 1, Oct. 2008. </w:t>
      </w:r>
    </w:p>
    <w:p w:rsidR="00000000" w:rsidRPr="00084210" w:rsidRDefault="00543365" w:rsidP="00084210">
      <w:pPr>
        <w:pStyle w:val="BodyText"/>
        <w:numPr>
          <w:ilvl w:val="0"/>
          <w:numId w:val="42"/>
        </w:numPr>
        <w:rPr>
          <w:sz w:val="32"/>
          <w:szCs w:val="32"/>
          <w:lang w:val="en-IN"/>
        </w:rPr>
      </w:pPr>
      <w:r w:rsidRPr="00084210">
        <w:rPr>
          <w:sz w:val="32"/>
          <w:szCs w:val="32"/>
          <w:lang w:val="en-IN"/>
        </w:rPr>
        <w:t>[5] IBM Institute for Business Value, “The future of connected health devices”, Executive Report, 2011.</w:t>
      </w:r>
      <w:r w:rsidRPr="00084210">
        <w:rPr>
          <w:sz w:val="32"/>
          <w:szCs w:val="32"/>
        </w:rPr>
        <w:t xml:space="preserve"> </w:t>
      </w:r>
    </w:p>
    <w:p w:rsidR="00000000" w:rsidRPr="00084210" w:rsidRDefault="00543365" w:rsidP="00084210">
      <w:pPr>
        <w:pStyle w:val="BodyText"/>
        <w:numPr>
          <w:ilvl w:val="0"/>
          <w:numId w:val="42"/>
        </w:numPr>
        <w:rPr>
          <w:sz w:val="32"/>
          <w:szCs w:val="32"/>
          <w:lang w:val="en-IN"/>
        </w:rPr>
      </w:pPr>
      <w:r w:rsidRPr="00084210">
        <w:rPr>
          <w:sz w:val="32"/>
          <w:szCs w:val="32"/>
          <w:lang w:val="en-IN"/>
        </w:rPr>
        <w:t>[6] R. S. Dilmaghani, H. Bobarshad, M. Ghavami, S. Choobkar, C. Wolfe</w:t>
      </w:r>
      <w:r w:rsidRPr="00084210">
        <w:rPr>
          <w:sz w:val="32"/>
          <w:szCs w:val="32"/>
          <w:lang w:val="en-IN"/>
        </w:rPr>
        <w:t xml:space="preserve">, “Wireless sensor networks for monitoring physiological signals of multiple patients.,” IEEE transactions on biomedical circuits and systems, vol. 5, no. 4, pp. 347–56, Aug. 2011. </w:t>
      </w:r>
    </w:p>
    <w:p w:rsidR="00000000" w:rsidRPr="00084210" w:rsidRDefault="00543365" w:rsidP="00084210">
      <w:pPr>
        <w:pStyle w:val="BodyText"/>
        <w:numPr>
          <w:ilvl w:val="0"/>
          <w:numId w:val="42"/>
        </w:numPr>
        <w:rPr>
          <w:sz w:val="32"/>
          <w:szCs w:val="32"/>
          <w:lang w:val="en-IN"/>
        </w:rPr>
      </w:pPr>
      <w:r w:rsidRPr="00084210">
        <w:rPr>
          <w:sz w:val="32"/>
          <w:szCs w:val="32"/>
          <w:lang w:val="en-IN"/>
        </w:rPr>
        <w:t>[7] M. K. Delano and C. G. Sodini, “A long-term wearable electrocardiogra</w:t>
      </w:r>
      <w:r w:rsidRPr="00084210">
        <w:rPr>
          <w:sz w:val="32"/>
          <w:szCs w:val="32"/>
          <w:lang w:val="en-IN"/>
        </w:rPr>
        <w:t xml:space="preserve">m measurement system,” in 2013 IEEE International Conference on Body Sensor Networks, 2013, pp. 1–6. </w:t>
      </w:r>
    </w:p>
    <w:p w:rsidR="00000000" w:rsidRPr="00084210" w:rsidRDefault="00543365" w:rsidP="00084210">
      <w:pPr>
        <w:pStyle w:val="BodyText"/>
        <w:numPr>
          <w:ilvl w:val="0"/>
          <w:numId w:val="42"/>
        </w:numPr>
        <w:rPr>
          <w:sz w:val="32"/>
          <w:szCs w:val="32"/>
          <w:lang w:val="en-IN"/>
        </w:rPr>
      </w:pPr>
      <w:r w:rsidRPr="00084210">
        <w:rPr>
          <w:sz w:val="32"/>
          <w:szCs w:val="32"/>
          <w:lang w:val="en-IN"/>
        </w:rPr>
        <w:lastRenderedPageBreak/>
        <w:t>[8] E. S. Winokur, M. K. Delano, and C. G. Sodini, “A wearable cardiac monitor for long-term data acquisition and analysis,” IEEE Trans. Biomed. Eng., vo</w:t>
      </w:r>
      <w:r w:rsidRPr="00084210">
        <w:rPr>
          <w:sz w:val="32"/>
          <w:szCs w:val="32"/>
          <w:lang w:val="en-IN"/>
        </w:rPr>
        <w:t xml:space="preserve">l. 60, no. 1, pp. 189–92, Jan. 2013. </w:t>
      </w:r>
    </w:p>
    <w:p w:rsidR="00000000" w:rsidRPr="00084210" w:rsidRDefault="00543365" w:rsidP="00084210">
      <w:pPr>
        <w:pStyle w:val="BodyText"/>
        <w:numPr>
          <w:ilvl w:val="0"/>
          <w:numId w:val="42"/>
        </w:numPr>
        <w:rPr>
          <w:sz w:val="32"/>
          <w:szCs w:val="32"/>
          <w:lang w:val="en-IN"/>
        </w:rPr>
      </w:pPr>
      <w:r w:rsidRPr="00084210">
        <w:rPr>
          <w:sz w:val="32"/>
          <w:szCs w:val="32"/>
          <w:lang w:val="en-IN"/>
        </w:rPr>
        <w:t xml:space="preserve">[9] N.J. Kim, J.H. Hong, T.S. Lee, “A Study on Power Consumption and Transmission Rate in ECG Signal Processing in Mobile Environment,” IFMBE Proceedings, Vol. 14, 2007, pp.4107-4110. </w:t>
      </w:r>
    </w:p>
    <w:p w:rsidR="00000000" w:rsidRPr="00084210" w:rsidRDefault="00543365" w:rsidP="00084210">
      <w:pPr>
        <w:pStyle w:val="BodyText"/>
        <w:numPr>
          <w:ilvl w:val="0"/>
          <w:numId w:val="42"/>
        </w:numPr>
        <w:rPr>
          <w:sz w:val="32"/>
          <w:szCs w:val="32"/>
          <w:lang w:val="en-IN"/>
        </w:rPr>
      </w:pPr>
      <w:r w:rsidRPr="00084210">
        <w:rPr>
          <w:sz w:val="32"/>
          <w:szCs w:val="32"/>
          <w:lang w:val="en-IN"/>
        </w:rPr>
        <w:t>[10] I.-J. Wang, L.-D. Liao, Y.</w:t>
      </w:r>
      <w:r w:rsidRPr="00084210">
        <w:rPr>
          <w:sz w:val="32"/>
          <w:szCs w:val="32"/>
          <w:lang w:val="en-IN"/>
        </w:rPr>
        <w:t xml:space="preserve">-T. Wang, C.-Y. Chen, B.-S. Lin, S.-W. Lu, C.-T. Lin, “A Wearable Mobile Electrocardiogram Measurement Device with Novel Dry Polymer-based Electrodes,” in Proc. 2010 IEEE Region 10 Conference, Fukuoka, Japan, 21–24 Nov. 2010, pp. 379–384.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3365" w:rsidRDefault="00543365" w:rsidP="003654DF">
      <w:pPr>
        <w:spacing w:after="0" w:line="240" w:lineRule="auto"/>
      </w:pPr>
      <w:r>
        <w:separator/>
      </w:r>
    </w:p>
  </w:endnote>
  <w:endnote w:type="continuationSeparator" w:id="1">
    <w:p w:rsidR="00543365" w:rsidRDefault="0054336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3365" w:rsidRDefault="00543365" w:rsidP="003654DF">
      <w:pPr>
        <w:spacing w:after="0" w:line="240" w:lineRule="auto"/>
      </w:pPr>
      <w:r>
        <w:separator/>
      </w:r>
    </w:p>
  </w:footnote>
  <w:footnote w:type="continuationSeparator" w:id="1">
    <w:p w:rsidR="00543365" w:rsidRDefault="0054336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00291">
        <w:pPr>
          <w:pStyle w:val="Header"/>
          <w:jc w:val="right"/>
        </w:pPr>
        <w:fldSimple w:instr=" PAGE   \* MERGEFORMAT ">
          <w:r w:rsidR="00033776">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A21C1A"/>
    <w:multiLevelType w:val="hybridMultilevel"/>
    <w:tmpl w:val="ACD284C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7EB428C"/>
    <w:multiLevelType w:val="hybridMultilevel"/>
    <w:tmpl w:val="79648A68"/>
    <w:lvl w:ilvl="0" w:tplc="2F16EC44">
      <w:start w:val="1"/>
      <w:numFmt w:val="bullet"/>
      <w:lvlText w:val=""/>
      <w:lvlJc w:val="left"/>
      <w:pPr>
        <w:tabs>
          <w:tab w:val="num" w:pos="720"/>
        </w:tabs>
        <w:ind w:left="720" w:hanging="360"/>
      </w:pPr>
      <w:rPr>
        <w:rFonts w:ascii="Wingdings 2" w:hAnsi="Wingdings 2" w:hint="default"/>
      </w:rPr>
    </w:lvl>
    <w:lvl w:ilvl="1" w:tplc="824E7B40" w:tentative="1">
      <w:start w:val="1"/>
      <w:numFmt w:val="bullet"/>
      <w:lvlText w:val=""/>
      <w:lvlJc w:val="left"/>
      <w:pPr>
        <w:tabs>
          <w:tab w:val="num" w:pos="1440"/>
        </w:tabs>
        <w:ind w:left="1440" w:hanging="360"/>
      </w:pPr>
      <w:rPr>
        <w:rFonts w:ascii="Wingdings 2" w:hAnsi="Wingdings 2" w:hint="default"/>
      </w:rPr>
    </w:lvl>
    <w:lvl w:ilvl="2" w:tplc="A2FAC252" w:tentative="1">
      <w:start w:val="1"/>
      <w:numFmt w:val="bullet"/>
      <w:lvlText w:val=""/>
      <w:lvlJc w:val="left"/>
      <w:pPr>
        <w:tabs>
          <w:tab w:val="num" w:pos="2160"/>
        </w:tabs>
        <w:ind w:left="2160" w:hanging="360"/>
      </w:pPr>
      <w:rPr>
        <w:rFonts w:ascii="Wingdings 2" w:hAnsi="Wingdings 2" w:hint="default"/>
      </w:rPr>
    </w:lvl>
    <w:lvl w:ilvl="3" w:tplc="7328401A" w:tentative="1">
      <w:start w:val="1"/>
      <w:numFmt w:val="bullet"/>
      <w:lvlText w:val=""/>
      <w:lvlJc w:val="left"/>
      <w:pPr>
        <w:tabs>
          <w:tab w:val="num" w:pos="2880"/>
        </w:tabs>
        <w:ind w:left="2880" w:hanging="360"/>
      </w:pPr>
      <w:rPr>
        <w:rFonts w:ascii="Wingdings 2" w:hAnsi="Wingdings 2" w:hint="default"/>
      </w:rPr>
    </w:lvl>
    <w:lvl w:ilvl="4" w:tplc="859C117A" w:tentative="1">
      <w:start w:val="1"/>
      <w:numFmt w:val="bullet"/>
      <w:lvlText w:val=""/>
      <w:lvlJc w:val="left"/>
      <w:pPr>
        <w:tabs>
          <w:tab w:val="num" w:pos="3600"/>
        </w:tabs>
        <w:ind w:left="3600" w:hanging="360"/>
      </w:pPr>
      <w:rPr>
        <w:rFonts w:ascii="Wingdings 2" w:hAnsi="Wingdings 2" w:hint="default"/>
      </w:rPr>
    </w:lvl>
    <w:lvl w:ilvl="5" w:tplc="FB441880" w:tentative="1">
      <w:start w:val="1"/>
      <w:numFmt w:val="bullet"/>
      <w:lvlText w:val=""/>
      <w:lvlJc w:val="left"/>
      <w:pPr>
        <w:tabs>
          <w:tab w:val="num" w:pos="4320"/>
        </w:tabs>
        <w:ind w:left="4320" w:hanging="360"/>
      </w:pPr>
      <w:rPr>
        <w:rFonts w:ascii="Wingdings 2" w:hAnsi="Wingdings 2" w:hint="default"/>
      </w:rPr>
    </w:lvl>
    <w:lvl w:ilvl="6" w:tplc="5FC6AC18" w:tentative="1">
      <w:start w:val="1"/>
      <w:numFmt w:val="bullet"/>
      <w:lvlText w:val=""/>
      <w:lvlJc w:val="left"/>
      <w:pPr>
        <w:tabs>
          <w:tab w:val="num" w:pos="5040"/>
        </w:tabs>
        <w:ind w:left="5040" w:hanging="360"/>
      </w:pPr>
      <w:rPr>
        <w:rFonts w:ascii="Wingdings 2" w:hAnsi="Wingdings 2" w:hint="default"/>
      </w:rPr>
    </w:lvl>
    <w:lvl w:ilvl="7" w:tplc="B6B6195C" w:tentative="1">
      <w:start w:val="1"/>
      <w:numFmt w:val="bullet"/>
      <w:lvlText w:val=""/>
      <w:lvlJc w:val="left"/>
      <w:pPr>
        <w:tabs>
          <w:tab w:val="num" w:pos="5760"/>
        </w:tabs>
        <w:ind w:left="5760" w:hanging="360"/>
      </w:pPr>
      <w:rPr>
        <w:rFonts w:ascii="Wingdings 2" w:hAnsi="Wingdings 2" w:hint="default"/>
      </w:rPr>
    </w:lvl>
    <w:lvl w:ilvl="8" w:tplc="61CE9718" w:tentative="1">
      <w:start w:val="1"/>
      <w:numFmt w:val="bullet"/>
      <w:lvlText w:val=""/>
      <w:lvlJc w:val="left"/>
      <w:pPr>
        <w:tabs>
          <w:tab w:val="num" w:pos="6480"/>
        </w:tabs>
        <w:ind w:left="6480" w:hanging="360"/>
      </w:pPr>
      <w:rPr>
        <w:rFonts w:ascii="Wingdings 2" w:hAnsi="Wingdings 2" w:hint="default"/>
      </w:rPr>
    </w:lvl>
  </w:abstractNum>
  <w:abstractNum w:abstractNumId="11">
    <w:nsid w:val="1DAA3216"/>
    <w:multiLevelType w:val="hybridMultilevel"/>
    <w:tmpl w:val="4C20D936"/>
    <w:lvl w:ilvl="0" w:tplc="74B8165C">
      <w:start w:val="1"/>
      <w:numFmt w:val="bullet"/>
      <w:lvlText w:val=""/>
      <w:lvlJc w:val="left"/>
      <w:pPr>
        <w:tabs>
          <w:tab w:val="num" w:pos="720"/>
        </w:tabs>
        <w:ind w:left="720" w:hanging="360"/>
      </w:pPr>
      <w:rPr>
        <w:rFonts w:ascii="Wingdings 2" w:hAnsi="Wingdings 2" w:hint="default"/>
      </w:rPr>
    </w:lvl>
    <w:lvl w:ilvl="1" w:tplc="37D2E6C6" w:tentative="1">
      <w:start w:val="1"/>
      <w:numFmt w:val="bullet"/>
      <w:lvlText w:val=""/>
      <w:lvlJc w:val="left"/>
      <w:pPr>
        <w:tabs>
          <w:tab w:val="num" w:pos="1440"/>
        </w:tabs>
        <w:ind w:left="1440" w:hanging="360"/>
      </w:pPr>
      <w:rPr>
        <w:rFonts w:ascii="Wingdings 2" w:hAnsi="Wingdings 2" w:hint="default"/>
      </w:rPr>
    </w:lvl>
    <w:lvl w:ilvl="2" w:tplc="E18EBA52" w:tentative="1">
      <w:start w:val="1"/>
      <w:numFmt w:val="bullet"/>
      <w:lvlText w:val=""/>
      <w:lvlJc w:val="left"/>
      <w:pPr>
        <w:tabs>
          <w:tab w:val="num" w:pos="2160"/>
        </w:tabs>
        <w:ind w:left="2160" w:hanging="360"/>
      </w:pPr>
      <w:rPr>
        <w:rFonts w:ascii="Wingdings 2" w:hAnsi="Wingdings 2" w:hint="default"/>
      </w:rPr>
    </w:lvl>
    <w:lvl w:ilvl="3" w:tplc="92AC36F8" w:tentative="1">
      <w:start w:val="1"/>
      <w:numFmt w:val="bullet"/>
      <w:lvlText w:val=""/>
      <w:lvlJc w:val="left"/>
      <w:pPr>
        <w:tabs>
          <w:tab w:val="num" w:pos="2880"/>
        </w:tabs>
        <w:ind w:left="2880" w:hanging="360"/>
      </w:pPr>
      <w:rPr>
        <w:rFonts w:ascii="Wingdings 2" w:hAnsi="Wingdings 2" w:hint="default"/>
      </w:rPr>
    </w:lvl>
    <w:lvl w:ilvl="4" w:tplc="0EE4B23E" w:tentative="1">
      <w:start w:val="1"/>
      <w:numFmt w:val="bullet"/>
      <w:lvlText w:val=""/>
      <w:lvlJc w:val="left"/>
      <w:pPr>
        <w:tabs>
          <w:tab w:val="num" w:pos="3600"/>
        </w:tabs>
        <w:ind w:left="3600" w:hanging="360"/>
      </w:pPr>
      <w:rPr>
        <w:rFonts w:ascii="Wingdings 2" w:hAnsi="Wingdings 2" w:hint="default"/>
      </w:rPr>
    </w:lvl>
    <w:lvl w:ilvl="5" w:tplc="A3907550" w:tentative="1">
      <w:start w:val="1"/>
      <w:numFmt w:val="bullet"/>
      <w:lvlText w:val=""/>
      <w:lvlJc w:val="left"/>
      <w:pPr>
        <w:tabs>
          <w:tab w:val="num" w:pos="4320"/>
        </w:tabs>
        <w:ind w:left="4320" w:hanging="360"/>
      </w:pPr>
      <w:rPr>
        <w:rFonts w:ascii="Wingdings 2" w:hAnsi="Wingdings 2" w:hint="default"/>
      </w:rPr>
    </w:lvl>
    <w:lvl w:ilvl="6" w:tplc="0868E9C0" w:tentative="1">
      <w:start w:val="1"/>
      <w:numFmt w:val="bullet"/>
      <w:lvlText w:val=""/>
      <w:lvlJc w:val="left"/>
      <w:pPr>
        <w:tabs>
          <w:tab w:val="num" w:pos="5040"/>
        </w:tabs>
        <w:ind w:left="5040" w:hanging="360"/>
      </w:pPr>
      <w:rPr>
        <w:rFonts w:ascii="Wingdings 2" w:hAnsi="Wingdings 2" w:hint="default"/>
      </w:rPr>
    </w:lvl>
    <w:lvl w:ilvl="7" w:tplc="0040FBB0" w:tentative="1">
      <w:start w:val="1"/>
      <w:numFmt w:val="bullet"/>
      <w:lvlText w:val=""/>
      <w:lvlJc w:val="left"/>
      <w:pPr>
        <w:tabs>
          <w:tab w:val="num" w:pos="5760"/>
        </w:tabs>
        <w:ind w:left="5760" w:hanging="360"/>
      </w:pPr>
      <w:rPr>
        <w:rFonts w:ascii="Wingdings 2" w:hAnsi="Wingdings 2" w:hint="default"/>
      </w:rPr>
    </w:lvl>
    <w:lvl w:ilvl="8" w:tplc="33A82362"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B26FAA"/>
    <w:multiLevelType w:val="hybridMultilevel"/>
    <w:tmpl w:val="15EC48D8"/>
    <w:lvl w:ilvl="0" w:tplc="E740487A">
      <w:start w:val="1"/>
      <w:numFmt w:val="bullet"/>
      <w:lvlText w:val=""/>
      <w:lvlJc w:val="left"/>
      <w:pPr>
        <w:tabs>
          <w:tab w:val="num" w:pos="720"/>
        </w:tabs>
        <w:ind w:left="720" w:hanging="360"/>
      </w:pPr>
      <w:rPr>
        <w:rFonts w:ascii="Wingdings 2" w:hAnsi="Wingdings 2" w:hint="default"/>
      </w:rPr>
    </w:lvl>
    <w:lvl w:ilvl="1" w:tplc="C3D2D52E" w:tentative="1">
      <w:start w:val="1"/>
      <w:numFmt w:val="bullet"/>
      <w:lvlText w:val=""/>
      <w:lvlJc w:val="left"/>
      <w:pPr>
        <w:tabs>
          <w:tab w:val="num" w:pos="1440"/>
        </w:tabs>
        <w:ind w:left="1440" w:hanging="360"/>
      </w:pPr>
      <w:rPr>
        <w:rFonts w:ascii="Wingdings 2" w:hAnsi="Wingdings 2" w:hint="default"/>
      </w:rPr>
    </w:lvl>
    <w:lvl w:ilvl="2" w:tplc="FA32FD86" w:tentative="1">
      <w:start w:val="1"/>
      <w:numFmt w:val="bullet"/>
      <w:lvlText w:val=""/>
      <w:lvlJc w:val="left"/>
      <w:pPr>
        <w:tabs>
          <w:tab w:val="num" w:pos="2160"/>
        </w:tabs>
        <w:ind w:left="2160" w:hanging="360"/>
      </w:pPr>
      <w:rPr>
        <w:rFonts w:ascii="Wingdings 2" w:hAnsi="Wingdings 2" w:hint="default"/>
      </w:rPr>
    </w:lvl>
    <w:lvl w:ilvl="3" w:tplc="80CA303C" w:tentative="1">
      <w:start w:val="1"/>
      <w:numFmt w:val="bullet"/>
      <w:lvlText w:val=""/>
      <w:lvlJc w:val="left"/>
      <w:pPr>
        <w:tabs>
          <w:tab w:val="num" w:pos="2880"/>
        </w:tabs>
        <w:ind w:left="2880" w:hanging="360"/>
      </w:pPr>
      <w:rPr>
        <w:rFonts w:ascii="Wingdings 2" w:hAnsi="Wingdings 2" w:hint="default"/>
      </w:rPr>
    </w:lvl>
    <w:lvl w:ilvl="4" w:tplc="BA307B44" w:tentative="1">
      <w:start w:val="1"/>
      <w:numFmt w:val="bullet"/>
      <w:lvlText w:val=""/>
      <w:lvlJc w:val="left"/>
      <w:pPr>
        <w:tabs>
          <w:tab w:val="num" w:pos="3600"/>
        </w:tabs>
        <w:ind w:left="3600" w:hanging="360"/>
      </w:pPr>
      <w:rPr>
        <w:rFonts w:ascii="Wingdings 2" w:hAnsi="Wingdings 2" w:hint="default"/>
      </w:rPr>
    </w:lvl>
    <w:lvl w:ilvl="5" w:tplc="406012BE" w:tentative="1">
      <w:start w:val="1"/>
      <w:numFmt w:val="bullet"/>
      <w:lvlText w:val=""/>
      <w:lvlJc w:val="left"/>
      <w:pPr>
        <w:tabs>
          <w:tab w:val="num" w:pos="4320"/>
        </w:tabs>
        <w:ind w:left="4320" w:hanging="360"/>
      </w:pPr>
      <w:rPr>
        <w:rFonts w:ascii="Wingdings 2" w:hAnsi="Wingdings 2" w:hint="default"/>
      </w:rPr>
    </w:lvl>
    <w:lvl w:ilvl="6" w:tplc="4B86E508" w:tentative="1">
      <w:start w:val="1"/>
      <w:numFmt w:val="bullet"/>
      <w:lvlText w:val=""/>
      <w:lvlJc w:val="left"/>
      <w:pPr>
        <w:tabs>
          <w:tab w:val="num" w:pos="5040"/>
        </w:tabs>
        <w:ind w:left="5040" w:hanging="360"/>
      </w:pPr>
      <w:rPr>
        <w:rFonts w:ascii="Wingdings 2" w:hAnsi="Wingdings 2" w:hint="default"/>
      </w:rPr>
    </w:lvl>
    <w:lvl w:ilvl="7" w:tplc="0A7C7D0C" w:tentative="1">
      <w:start w:val="1"/>
      <w:numFmt w:val="bullet"/>
      <w:lvlText w:val=""/>
      <w:lvlJc w:val="left"/>
      <w:pPr>
        <w:tabs>
          <w:tab w:val="num" w:pos="5760"/>
        </w:tabs>
        <w:ind w:left="5760" w:hanging="360"/>
      </w:pPr>
      <w:rPr>
        <w:rFonts w:ascii="Wingdings 2" w:hAnsi="Wingdings 2" w:hint="default"/>
      </w:rPr>
    </w:lvl>
    <w:lvl w:ilvl="8" w:tplc="DCA8A894"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7124EF7"/>
    <w:multiLevelType w:val="hybridMultilevel"/>
    <w:tmpl w:val="650ACEB4"/>
    <w:lvl w:ilvl="0" w:tplc="724656B0">
      <w:start w:val="1"/>
      <w:numFmt w:val="bullet"/>
      <w:lvlText w:val=""/>
      <w:lvlJc w:val="left"/>
      <w:pPr>
        <w:tabs>
          <w:tab w:val="num" w:pos="720"/>
        </w:tabs>
        <w:ind w:left="720" w:hanging="360"/>
      </w:pPr>
      <w:rPr>
        <w:rFonts w:ascii="Wingdings 2" w:hAnsi="Wingdings 2" w:hint="default"/>
      </w:rPr>
    </w:lvl>
    <w:lvl w:ilvl="1" w:tplc="12D020E6" w:tentative="1">
      <w:start w:val="1"/>
      <w:numFmt w:val="bullet"/>
      <w:lvlText w:val=""/>
      <w:lvlJc w:val="left"/>
      <w:pPr>
        <w:tabs>
          <w:tab w:val="num" w:pos="1440"/>
        </w:tabs>
        <w:ind w:left="1440" w:hanging="360"/>
      </w:pPr>
      <w:rPr>
        <w:rFonts w:ascii="Wingdings 2" w:hAnsi="Wingdings 2" w:hint="default"/>
      </w:rPr>
    </w:lvl>
    <w:lvl w:ilvl="2" w:tplc="9DA8DFAA" w:tentative="1">
      <w:start w:val="1"/>
      <w:numFmt w:val="bullet"/>
      <w:lvlText w:val=""/>
      <w:lvlJc w:val="left"/>
      <w:pPr>
        <w:tabs>
          <w:tab w:val="num" w:pos="2160"/>
        </w:tabs>
        <w:ind w:left="2160" w:hanging="360"/>
      </w:pPr>
      <w:rPr>
        <w:rFonts w:ascii="Wingdings 2" w:hAnsi="Wingdings 2" w:hint="default"/>
      </w:rPr>
    </w:lvl>
    <w:lvl w:ilvl="3" w:tplc="2B72FE2E" w:tentative="1">
      <w:start w:val="1"/>
      <w:numFmt w:val="bullet"/>
      <w:lvlText w:val=""/>
      <w:lvlJc w:val="left"/>
      <w:pPr>
        <w:tabs>
          <w:tab w:val="num" w:pos="2880"/>
        </w:tabs>
        <w:ind w:left="2880" w:hanging="360"/>
      </w:pPr>
      <w:rPr>
        <w:rFonts w:ascii="Wingdings 2" w:hAnsi="Wingdings 2" w:hint="default"/>
      </w:rPr>
    </w:lvl>
    <w:lvl w:ilvl="4" w:tplc="F518652E" w:tentative="1">
      <w:start w:val="1"/>
      <w:numFmt w:val="bullet"/>
      <w:lvlText w:val=""/>
      <w:lvlJc w:val="left"/>
      <w:pPr>
        <w:tabs>
          <w:tab w:val="num" w:pos="3600"/>
        </w:tabs>
        <w:ind w:left="3600" w:hanging="360"/>
      </w:pPr>
      <w:rPr>
        <w:rFonts w:ascii="Wingdings 2" w:hAnsi="Wingdings 2" w:hint="default"/>
      </w:rPr>
    </w:lvl>
    <w:lvl w:ilvl="5" w:tplc="F132C332" w:tentative="1">
      <w:start w:val="1"/>
      <w:numFmt w:val="bullet"/>
      <w:lvlText w:val=""/>
      <w:lvlJc w:val="left"/>
      <w:pPr>
        <w:tabs>
          <w:tab w:val="num" w:pos="4320"/>
        </w:tabs>
        <w:ind w:left="4320" w:hanging="360"/>
      </w:pPr>
      <w:rPr>
        <w:rFonts w:ascii="Wingdings 2" w:hAnsi="Wingdings 2" w:hint="default"/>
      </w:rPr>
    </w:lvl>
    <w:lvl w:ilvl="6" w:tplc="C8D295B8" w:tentative="1">
      <w:start w:val="1"/>
      <w:numFmt w:val="bullet"/>
      <w:lvlText w:val=""/>
      <w:lvlJc w:val="left"/>
      <w:pPr>
        <w:tabs>
          <w:tab w:val="num" w:pos="5040"/>
        </w:tabs>
        <w:ind w:left="5040" w:hanging="360"/>
      </w:pPr>
      <w:rPr>
        <w:rFonts w:ascii="Wingdings 2" w:hAnsi="Wingdings 2" w:hint="default"/>
      </w:rPr>
    </w:lvl>
    <w:lvl w:ilvl="7" w:tplc="627820BC" w:tentative="1">
      <w:start w:val="1"/>
      <w:numFmt w:val="bullet"/>
      <w:lvlText w:val=""/>
      <w:lvlJc w:val="left"/>
      <w:pPr>
        <w:tabs>
          <w:tab w:val="num" w:pos="5760"/>
        </w:tabs>
        <w:ind w:left="5760" w:hanging="360"/>
      </w:pPr>
      <w:rPr>
        <w:rFonts w:ascii="Wingdings 2" w:hAnsi="Wingdings 2" w:hint="default"/>
      </w:rPr>
    </w:lvl>
    <w:lvl w:ilvl="8" w:tplc="50A687B8"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D5C36FB"/>
    <w:multiLevelType w:val="hybridMultilevel"/>
    <w:tmpl w:val="FD38055E"/>
    <w:lvl w:ilvl="0" w:tplc="34760F1A">
      <w:start w:val="1"/>
      <w:numFmt w:val="bullet"/>
      <w:lvlText w:val=""/>
      <w:lvlJc w:val="left"/>
      <w:pPr>
        <w:tabs>
          <w:tab w:val="num" w:pos="720"/>
        </w:tabs>
        <w:ind w:left="720" w:hanging="360"/>
      </w:pPr>
      <w:rPr>
        <w:rFonts w:ascii="Wingdings 2" w:hAnsi="Wingdings 2" w:hint="default"/>
      </w:rPr>
    </w:lvl>
    <w:lvl w:ilvl="1" w:tplc="96745A82" w:tentative="1">
      <w:start w:val="1"/>
      <w:numFmt w:val="bullet"/>
      <w:lvlText w:val=""/>
      <w:lvlJc w:val="left"/>
      <w:pPr>
        <w:tabs>
          <w:tab w:val="num" w:pos="1440"/>
        </w:tabs>
        <w:ind w:left="1440" w:hanging="360"/>
      </w:pPr>
      <w:rPr>
        <w:rFonts w:ascii="Wingdings 2" w:hAnsi="Wingdings 2" w:hint="default"/>
      </w:rPr>
    </w:lvl>
    <w:lvl w:ilvl="2" w:tplc="9C783092" w:tentative="1">
      <w:start w:val="1"/>
      <w:numFmt w:val="bullet"/>
      <w:lvlText w:val=""/>
      <w:lvlJc w:val="left"/>
      <w:pPr>
        <w:tabs>
          <w:tab w:val="num" w:pos="2160"/>
        </w:tabs>
        <w:ind w:left="2160" w:hanging="360"/>
      </w:pPr>
      <w:rPr>
        <w:rFonts w:ascii="Wingdings 2" w:hAnsi="Wingdings 2" w:hint="default"/>
      </w:rPr>
    </w:lvl>
    <w:lvl w:ilvl="3" w:tplc="CF8A5A6C" w:tentative="1">
      <w:start w:val="1"/>
      <w:numFmt w:val="bullet"/>
      <w:lvlText w:val=""/>
      <w:lvlJc w:val="left"/>
      <w:pPr>
        <w:tabs>
          <w:tab w:val="num" w:pos="2880"/>
        </w:tabs>
        <w:ind w:left="2880" w:hanging="360"/>
      </w:pPr>
      <w:rPr>
        <w:rFonts w:ascii="Wingdings 2" w:hAnsi="Wingdings 2" w:hint="default"/>
      </w:rPr>
    </w:lvl>
    <w:lvl w:ilvl="4" w:tplc="71B0F154" w:tentative="1">
      <w:start w:val="1"/>
      <w:numFmt w:val="bullet"/>
      <w:lvlText w:val=""/>
      <w:lvlJc w:val="left"/>
      <w:pPr>
        <w:tabs>
          <w:tab w:val="num" w:pos="3600"/>
        </w:tabs>
        <w:ind w:left="3600" w:hanging="360"/>
      </w:pPr>
      <w:rPr>
        <w:rFonts w:ascii="Wingdings 2" w:hAnsi="Wingdings 2" w:hint="default"/>
      </w:rPr>
    </w:lvl>
    <w:lvl w:ilvl="5" w:tplc="C07A7F9E" w:tentative="1">
      <w:start w:val="1"/>
      <w:numFmt w:val="bullet"/>
      <w:lvlText w:val=""/>
      <w:lvlJc w:val="left"/>
      <w:pPr>
        <w:tabs>
          <w:tab w:val="num" w:pos="4320"/>
        </w:tabs>
        <w:ind w:left="4320" w:hanging="360"/>
      </w:pPr>
      <w:rPr>
        <w:rFonts w:ascii="Wingdings 2" w:hAnsi="Wingdings 2" w:hint="default"/>
      </w:rPr>
    </w:lvl>
    <w:lvl w:ilvl="6" w:tplc="58589E92" w:tentative="1">
      <w:start w:val="1"/>
      <w:numFmt w:val="bullet"/>
      <w:lvlText w:val=""/>
      <w:lvlJc w:val="left"/>
      <w:pPr>
        <w:tabs>
          <w:tab w:val="num" w:pos="5040"/>
        </w:tabs>
        <w:ind w:left="5040" w:hanging="360"/>
      </w:pPr>
      <w:rPr>
        <w:rFonts w:ascii="Wingdings 2" w:hAnsi="Wingdings 2" w:hint="default"/>
      </w:rPr>
    </w:lvl>
    <w:lvl w:ilvl="7" w:tplc="B770B21A" w:tentative="1">
      <w:start w:val="1"/>
      <w:numFmt w:val="bullet"/>
      <w:lvlText w:val=""/>
      <w:lvlJc w:val="left"/>
      <w:pPr>
        <w:tabs>
          <w:tab w:val="num" w:pos="5760"/>
        </w:tabs>
        <w:ind w:left="5760" w:hanging="360"/>
      </w:pPr>
      <w:rPr>
        <w:rFonts w:ascii="Wingdings 2" w:hAnsi="Wingdings 2" w:hint="default"/>
      </w:rPr>
    </w:lvl>
    <w:lvl w:ilvl="8" w:tplc="064CD5AC"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4"/>
  </w:num>
  <w:num w:numId="9">
    <w:abstractNumId w:val="6"/>
  </w:num>
  <w:num w:numId="10">
    <w:abstractNumId w:val="1"/>
  </w:num>
  <w:num w:numId="11">
    <w:abstractNumId w:val="12"/>
  </w:num>
  <w:num w:numId="12">
    <w:abstractNumId w:val="35"/>
  </w:num>
  <w:num w:numId="13">
    <w:abstractNumId w:val="41"/>
  </w:num>
  <w:num w:numId="14">
    <w:abstractNumId w:val="45"/>
  </w:num>
  <w:num w:numId="15">
    <w:abstractNumId w:val="37"/>
  </w:num>
  <w:num w:numId="16">
    <w:abstractNumId w:val="34"/>
  </w:num>
  <w:num w:numId="17">
    <w:abstractNumId w:val="8"/>
  </w:num>
  <w:num w:numId="18">
    <w:abstractNumId w:val="36"/>
  </w:num>
  <w:num w:numId="19">
    <w:abstractNumId w:val="26"/>
  </w:num>
  <w:num w:numId="20">
    <w:abstractNumId w:val="7"/>
  </w:num>
  <w:num w:numId="21">
    <w:abstractNumId w:val="46"/>
  </w:num>
  <w:num w:numId="22">
    <w:abstractNumId w:val="20"/>
  </w:num>
  <w:num w:numId="23">
    <w:abstractNumId w:val="43"/>
  </w:num>
  <w:num w:numId="24">
    <w:abstractNumId w:val="44"/>
  </w:num>
  <w:num w:numId="25">
    <w:abstractNumId w:val="32"/>
  </w:num>
  <w:num w:numId="26">
    <w:abstractNumId w:val="19"/>
  </w:num>
  <w:num w:numId="27">
    <w:abstractNumId w:val="3"/>
  </w:num>
  <w:num w:numId="28">
    <w:abstractNumId w:val="13"/>
  </w:num>
  <w:num w:numId="29">
    <w:abstractNumId w:val="33"/>
  </w:num>
  <w:num w:numId="30">
    <w:abstractNumId w:val="39"/>
  </w:num>
  <w:num w:numId="31">
    <w:abstractNumId w:val="30"/>
  </w:num>
  <w:num w:numId="32">
    <w:abstractNumId w:val="2"/>
  </w:num>
  <w:num w:numId="33">
    <w:abstractNumId w:val="28"/>
  </w:num>
  <w:num w:numId="34">
    <w:abstractNumId w:val="24"/>
  </w:num>
  <w:num w:numId="35">
    <w:abstractNumId w:val="16"/>
  </w:num>
  <w:num w:numId="36">
    <w:abstractNumId w:val="14"/>
  </w:num>
  <w:num w:numId="37">
    <w:abstractNumId w:val="9"/>
  </w:num>
  <w:num w:numId="38">
    <w:abstractNumId w:val="38"/>
  </w:num>
  <w:num w:numId="39">
    <w:abstractNumId w:val="18"/>
  </w:num>
  <w:num w:numId="40">
    <w:abstractNumId w:val="15"/>
  </w:num>
  <w:num w:numId="41">
    <w:abstractNumId w:val="25"/>
  </w:num>
  <w:num w:numId="42">
    <w:abstractNumId w:val="11"/>
  </w:num>
  <w:num w:numId="43">
    <w:abstractNumId w:val="42"/>
  </w:num>
  <w:num w:numId="44">
    <w:abstractNumId w:val="10"/>
  </w:num>
  <w:num w:numId="45">
    <w:abstractNumId w:val="29"/>
  </w:num>
  <w:num w:numId="46">
    <w:abstractNumId w:val="5"/>
  </w:num>
  <w:num w:numId="47">
    <w:abstractNumId w:val="2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3776"/>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210"/>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67A82"/>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3EF"/>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1517"/>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291"/>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365"/>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D6CA2"/>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5410"/>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67B79"/>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116"/>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2C5B"/>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65E"/>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4BA6"/>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40228206">
      <w:bodyDiv w:val="1"/>
      <w:marLeft w:val="0"/>
      <w:marRight w:val="0"/>
      <w:marTop w:val="0"/>
      <w:marBottom w:val="0"/>
      <w:divBdr>
        <w:top w:val="none" w:sz="0" w:space="0" w:color="auto"/>
        <w:left w:val="none" w:sz="0" w:space="0" w:color="auto"/>
        <w:bottom w:val="none" w:sz="0" w:space="0" w:color="auto"/>
        <w:right w:val="none" w:sz="0" w:space="0" w:color="auto"/>
      </w:divBdr>
      <w:divsChild>
        <w:div w:id="1403605029">
          <w:marLeft w:val="576"/>
          <w:marRight w:val="0"/>
          <w:marTop w:val="120"/>
          <w:marBottom w:val="0"/>
          <w:divBdr>
            <w:top w:val="none" w:sz="0" w:space="0" w:color="auto"/>
            <w:left w:val="none" w:sz="0" w:space="0" w:color="auto"/>
            <w:bottom w:val="none" w:sz="0" w:space="0" w:color="auto"/>
            <w:right w:val="none" w:sz="0" w:space="0" w:color="auto"/>
          </w:divBdr>
        </w:div>
        <w:div w:id="1055349230">
          <w:marLeft w:val="576"/>
          <w:marRight w:val="0"/>
          <w:marTop w:val="120"/>
          <w:marBottom w:val="0"/>
          <w:divBdr>
            <w:top w:val="none" w:sz="0" w:space="0" w:color="auto"/>
            <w:left w:val="none" w:sz="0" w:space="0" w:color="auto"/>
            <w:bottom w:val="none" w:sz="0" w:space="0" w:color="auto"/>
            <w:right w:val="none" w:sz="0" w:space="0" w:color="auto"/>
          </w:divBdr>
        </w:div>
        <w:div w:id="417096361">
          <w:marLeft w:val="576"/>
          <w:marRight w:val="0"/>
          <w:marTop w:val="120"/>
          <w:marBottom w:val="0"/>
          <w:divBdr>
            <w:top w:val="none" w:sz="0" w:space="0" w:color="auto"/>
            <w:left w:val="none" w:sz="0" w:space="0" w:color="auto"/>
            <w:bottom w:val="none" w:sz="0" w:space="0" w:color="auto"/>
            <w:right w:val="none" w:sz="0" w:space="0" w:color="auto"/>
          </w:divBdr>
        </w:div>
        <w:div w:id="153378280">
          <w:marLeft w:val="576"/>
          <w:marRight w:val="0"/>
          <w:marTop w:val="120"/>
          <w:marBottom w:val="0"/>
          <w:divBdr>
            <w:top w:val="none" w:sz="0" w:space="0" w:color="auto"/>
            <w:left w:val="none" w:sz="0" w:space="0" w:color="auto"/>
            <w:bottom w:val="none" w:sz="0" w:space="0" w:color="auto"/>
            <w:right w:val="none" w:sz="0" w:space="0" w:color="auto"/>
          </w:divBdr>
        </w:div>
        <w:div w:id="931400629">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1031332">
      <w:bodyDiv w:val="1"/>
      <w:marLeft w:val="0"/>
      <w:marRight w:val="0"/>
      <w:marTop w:val="0"/>
      <w:marBottom w:val="0"/>
      <w:divBdr>
        <w:top w:val="none" w:sz="0" w:space="0" w:color="auto"/>
        <w:left w:val="none" w:sz="0" w:space="0" w:color="auto"/>
        <w:bottom w:val="none" w:sz="0" w:space="0" w:color="auto"/>
        <w:right w:val="none" w:sz="0" w:space="0" w:color="auto"/>
      </w:divBdr>
      <w:divsChild>
        <w:div w:id="235096443">
          <w:marLeft w:val="576"/>
          <w:marRight w:val="0"/>
          <w:marTop w:val="120"/>
          <w:marBottom w:val="0"/>
          <w:divBdr>
            <w:top w:val="none" w:sz="0" w:space="0" w:color="auto"/>
            <w:left w:val="none" w:sz="0" w:space="0" w:color="auto"/>
            <w:bottom w:val="none" w:sz="0" w:space="0" w:color="auto"/>
            <w:right w:val="none" w:sz="0" w:space="0" w:color="auto"/>
          </w:divBdr>
        </w:div>
        <w:div w:id="204218335">
          <w:marLeft w:val="576"/>
          <w:marRight w:val="0"/>
          <w:marTop w:val="120"/>
          <w:marBottom w:val="0"/>
          <w:divBdr>
            <w:top w:val="none" w:sz="0" w:space="0" w:color="auto"/>
            <w:left w:val="none" w:sz="0" w:space="0" w:color="auto"/>
            <w:bottom w:val="none" w:sz="0" w:space="0" w:color="auto"/>
            <w:right w:val="none" w:sz="0" w:space="0" w:color="auto"/>
          </w:divBdr>
        </w:div>
        <w:div w:id="1375889476">
          <w:marLeft w:val="576"/>
          <w:marRight w:val="0"/>
          <w:marTop w:val="120"/>
          <w:marBottom w:val="0"/>
          <w:divBdr>
            <w:top w:val="none" w:sz="0" w:space="0" w:color="auto"/>
            <w:left w:val="none" w:sz="0" w:space="0" w:color="auto"/>
            <w:bottom w:val="none" w:sz="0" w:space="0" w:color="auto"/>
            <w:right w:val="none" w:sz="0" w:space="0" w:color="auto"/>
          </w:divBdr>
        </w:div>
        <w:div w:id="657731775">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6557489">
      <w:bodyDiv w:val="1"/>
      <w:marLeft w:val="0"/>
      <w:marRight w:val="0"/>
      <w:marTop w:val="0"/>
      <w:marBottom w:val="0"/>
      <w:divBdr>
        <w:top w:val="none" w:sz="0" w:space="0" w:color="auto"/>
        <w:left w:val="none" w:sz="0" w:space="0" w:color="auto"/>
        <w:bottom w:val="none" w:sz="0" w:space="0" w:color="auto"/>
        <w:right w:val="none" w:sz="0" w:space="0" w:color="auto"/>
      </w:divBdr>
      <w:divsChild>
        <w:div w:id="180438661">
          <w:marLeft w:val="576"/>
          <w:marRight w:val="0"/>
          <w:marTop w:val="120"/>
          <w:marBottom w:val="0"/>
          <w:divBdr>
            <w:top w:val="none" w:sz="0" w:space="0" w:color="auto"/>
            <w:left w:val="none" w:sz="0" w:space="0" w:color="auto"/>
            <w:bottom w:val="none" w:sz="0" w:space="0" w:color="auto"/>
            <w:right w:val="none" w:sz="0" w:space="0" w:color="auto"/>
          </w:divBdr>
        </w:div>
        <w:div w:id="170143026">
          <w:marLeft w:val="576"/>
          <w:marRight w:val="0"/>
          <w:marTop w:val="120"/>
          <w:marBottom w:val="0"/>
          <w:divBdr>
            <w:top w:val="none" w:sz="0" w:space="0" w:color="auto"/>
            <w:left w:val="none" w:sz="0" w:space="0" w:color="auto"/>
            <w:bottom w:val="none" w:sz="0" w:space="0" w:color="auto"/>
            <w:right w:val="none" w:sz="0" w:space="0" w:color="auto"/>
          </w:divBdr>
        </w:div>
        <w:div w:id="1582519108">
          <w:marLeft w:val="576"/>
          <w:marRight w:val="0"/>
          <w:marTop w:val="120"/>
          <w:marBottom w:val="0"/>
          <w:divBdr>
            <w:top w:val="none" w:sz="0" w:space="0" w:color="auto"/>
            <w:left w:val="none" w:sz="0" w:space="0" w:color="auto"/>
            <w:bottom w:val="none" w:sz="0" w:space="0" w:color="auto"/>
            <w:right w:val="none" w:sz="0" w:space="0" w:color="auto"/>
          </w:divBdr>
        </w:div>
        <w:div w:id="1988588277">
          <w:marLeft w:val="576"/>
          <w:marRight w:val="0"/>
          <w:marTop w:val="120"/>
          <w:marBottom w:val="0"/>
          <w:divBdr>
            <w:top w:val="none" w:sz="0" w:space="0" w:color="auto"/>
            <w:left w:val="none" w:sz="0" w:space="0" w:color="auto"/>
            <w:bottom w:val="none" w:sz="0" w:space="0" w:color="auto"/>
            <w:right w:val="none" w:sz="0" w:space="0" w:color="auto"/>
          </w:divBdr>
        </w:div>
        <w:div w:id="1311980326">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5485553">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39945068">
      <w:bodyDiv w:val="1"/>
      <w:marLeft w:val="0"/>
      <w:marRight w:val="0"/>
      <w:marTop w:val="0"/>
      <w:marBottom w:val="0"/>
      <w:divBdr>
        <w:top w:val="none" w:sz="0" w:space="0" w:color="auto"/>
        <w:left w:val="none" w:sz="0" w:space="0" w:color="auto"/>
        <w:bottom w:val="none" w:sz="0" w:space="0" w:color="auto"/>
        <w:right w:val="none" w:sz="0" w:space="0" w:color="auto"/>
      </w:divBdr>
      <w:divsChild>
        <w:div w:id="249772564">
          <w:marLeft w:val="576"/>
          <w:marRight w:val="0"/>
          <w:marTop w:val="120"/>
          <w:marBottom w:val="0"/>
          <w:divBdr>
            <w:top w:val="none" w:sz="0" w:space="0" w:color="auto"/>
            <w:left w:val="none" w:sz="0" w:space="0" w:color="auto"/>
            <w:bottom w:val="none" w:sz="0" w:space="0" w:color="auto"/>
            <w:right w:val="none" w:sz="0" w:space="0" w:color="auto"/>
          </w:divBdr>
        </w:div>
        <w:div w:id="701712981">
          <w:marLeft w:val="576"/>
          <w:marRight w:val="0"/>
          <w:marTop w:val="120"/>
          <w:marBottom w:val="0"/>
          <w:divBdr>
            <w:top w:val="none" w:sz="0" w:space="0" w:color="auto"/>
            <w:left w:val="none" w:sz="0" w:space="0" w:color="auto"/>
            <w:bottom w:val="none" w:sz="0" w:space="0" w:color="auto"/>
            <w:right w:val="none" w:sz="0" w:space="0" w:color="auto"/>
          </w:divBdr>
        </w:div>
        <w:div w:id="1187409720">
          <w:marLeft w:val="576"/>
          <w:marRight w:val="0"/>
          <w:marTop w:val="120"/>
          <w:marBottom w:val="0"/>
          <w:divBdr>
            <w:top w:val="none" w:sz="0" w:space="0" w:color="auto"/>
            <w:left w:val="none" w:sz="0" w:space="0" w:color="auto"/>
            <w:bottom w:val="none" w:sz="0" w:space="0" w:color="auto"/>
            <w:right w:val="none" w:sz="0" w:space="0" w:color="auto"/>
          </w:divBdr>
        </w:div>
        <w:div w:id="1491752726">
          <w:marLeft w:val="576"/>
          <w:marRight w:val="0"/>
          <w:marTop w:val="120"/>
          <w:marBottom w:val="0"/>
          <w:divBdr>
            <w:top w:val="none" w:sz="0" w:space="0" w:color="auto"/>
            <w:left w:val="none" w:sz="0" w:space="0" w:color="auto"/>
            <w:bottom w:val="none" w:sz="0" w:space="0" w:color="auto"/>
            <w:right w:val="none" w:sz="0" w:space="0" w:color="auto"/>
          </w:divBdr>
        </w:div>
        <w:div w:id="440489975">
          <w:marLeft w:val="576"/>
          <w:marRight w:val="0"/>
          <w:marTop w:val="12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6533005">
      <w:bodyDiv w:val="1"/>
      <w:marLeft w:val="0"/>
      <w:marRight w:val="0"/>
      <w:marTop w:val="0"/>
      <w:marBottom w:val="0"/>
      <w:divBdr>
        <w:top w:val="none" w:sz="0" w:space="0" w:color="auto"/>
        <w:left w:val="none" w:sz="0" w:space="0" w:color="auto"/>
        <w:bottom w:val="none" w:sz="0" w:space="0" w:color="auto"/>
        <w:right w:val="none" w:sz="0" w:space="0" w:color="auto"/>
      </w:divBdr>
      <w:divsChild>
        <w:div w:id="1347831765">
          <w:marLeft w:val="576"/>
          <w:marRight w:val="0"/>
          <w:marTop w:val="120"/>
          <w:marBottom w:val="0"/>
          <w:divBdr>
            <w:top w:val="none" w:sz="0" w:space="0" w:color="auto"/>
            <w:left w:val="none" w:sz="0" w:space="0" w:color="auto"/>
            <w:bottom w:val="none" w:sz="0" w:space="0" w:color="auto"/>
            <w:right w:val="none" w:sz="0" w:space="0" w:color="auto"/>
          </w:divBdr>
        </w:div>
        <w:div w:id="1602640816">
          <w:marLeft w:val="576"/>
          <w:marRight w:val="0"/>
          <w:marTop w:val="120"/>
          <w:marBottom w:val="0"/>
          <w:divBdr>
            <w:top w:val="none" w:sz="0" w:space="0" w:color="auto"/>
            <w:left w:val="none" w:sz="0" w:space="0" w:color="auto"/>
            <w:bottom w:val="none" w:sz="0" w:space="0" w:color="auto"/>
            <w:right w:val="none" w:sz="0" w:space="0" w:color="auto"/>
          </w:divBdr>
        </w:div>
        <w:div w:id="170218446">
          <w:marLeft w:val="576"/>
          <w:marRight w:val="0"/>
          <w:marTop w:val="120"/>
          <w:marBottom w:val="0"/>
          <w:divBdr>
            <w:top w:val="none" w:sz="0" w:space="0" w:color="auto"/>
            <w:left w:val="none" w:sz="0" w:space="0" w:color="auto"/>
            <w:bottom w:val="none" w:sz="0" w:space="0" w:color="auto"/>
            <w:right w:val="none" w:sz="0" w:space="0" w:color="auto"/>
          </w:divBdr>
        </w:div>
        <w:div w:id="834300185">
          <w:marLeft w:val="576"/>
          <w:marRight w:val="0"/>
          <w:marTop w:val="120"/>
          <w:marBottom w:val="0"/>
          <w:divBdr>
            <w:top w:val="none" w:sz="0" w:space="0" w:color="auto"/>
            <w:left w:val="none" w:sz="0" w:space="0" w:color="auto"/>
            <w:bottom w:val="none" w:sz="0" w:space="0" w:color="auto"/>
            <w:right w:val="none" w:sz="0" w:space="0" w:color="auto"/>
          </w:divBdr>
        </w:div>
        <w:div w:id="285309213">
          <w:marLeft w:val="576"/>
          <w:marRight w:val="0"/>
          <w:marTop w:val="120"/>
          <w:marBottom w:val="0"/>
          <w:divBdr>
            <w:top w:val="none" w:sz="0" w:space="0" w:color="auto"/>
            <w:left w:val="none" w:sz="0" w:space="0" w:color="auto"/>
            <w:bottom w:val="none" w:sz="0" w:space="0" w:color="auto"/>
            <w:right w:val="none" w:sz="0" w:space="0" w:color="auto"/>
          </w:divBdr>
        </w:div>
      </w:divsChild>
    </w:div>
    <w:div w:id="2144493985">
      <w:bodyDiv w:val="1"/>
      <w:marLeft w:val="0"/>
      <w:marRight w:val="0"/>
      <w:marTop w:val="0"/>
      <w:marBottom w:val="0"/>
      <w:divBdr>
        <w:top w:val="none" w:sz="0" w:space="0" w:color="auto"/>
        <w:left w:val="none" w:sz="0" w:space="0" w:color="auto"/>
        <w:bottom w:val="none" w:sz="0" w:space="0" w:color="auto"/>
        <w:right w:val="none" w:sz="0" w:space="0" w:color="auto"/>
      </w:divBdr>
      <w:divsChild>
        <w:div w:id="1406495414">
          <w:marLeft w:val="576"/>
          <w:marRight w:val="0"/>
          <w:marTop w:val="120"/>
          <w:marBottom w:val="0"/>
          <w:divBdr>
            <w:top w:val="none" w:sz="0" w:space="0" w:color="auto"/>
            <w:left w:val="none" w:sz="0" w:space="0" w:color="auto"/>
            <w:bottom w:val="none" w:sz="0" w:space="0" w:color="auto"/>
            <w:right w:val="none" w:sz="0" w:space="0" w:color="auto"/>
          </w:divBdr>
        </w:div>
        <w:div w:id="1559240444">
          <w:marLeft w:val="576"/>
          <w:marRight w:val="0"/>
          <w:marTop w:val="120"/>
          <w:marBottom w:val="0"/>
          <w:divBdr>
            <w:top w:val="none" w:sz="0" w:space="0" w:color="auto"/>
            <w:left w:val="none" w:sz="0" w:space="0" w:color="auto"/>
            <w:bottom w:val="none" w:sz="0" w:space="0" w:color="auto"/>
            <w:right w:val="none" w:sz="0" w:space="0" w:color="auto"/>
          </w:divBdr>
        </w:div>
        <w:div w:id="894783196">
          <w:marLeft w:val="576"/>
          <w:marRight w:val="0"/>
          <w:marTop w:val="120"/>
          <w:marBottom w:val="0"/>
          <w:divBdr>
            <w:top w:val="none" w:sz="0" w:space="0" w:color="auto"/>
            <w:left w:val="none" w:sz="0" w:space="0" w:color="auto"/>
            <w:bottom w:val="none" w:sz="0" w:space="0" w:color="auto"/>
            <w:right w:val="none" w:sz="0" w:space="0" w:color="auto"/>
          </w:divBdr>
        </w:div>
        <w:div w:id="1520581596">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3641</TotalTime>
  <Pages>14</Pages>
  <Words>1825</Words>
  <Characters>10406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2021-11-08T12:34:00Z</dcterms:modified>
</cp:coreProperties>
</file>