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BD547D" w:rsidP="00DC0EDF">
      <w:pPr>
        <w:spacing w:line="360" w:lineRule="auto"/>
        <w:jc w:val="center"/>
        <w:rPr>
          <w:rFonts w:ascii="Times New Roman" w:hAnsi="Times New Roman" w:cs="Times New Roman"/>
          <w:b/>
          <w:bCs/>
          <w:sz w:val="56"/>
          <w:szCs w:val="56"/>
        </w:rPr>
      </w:pPr>
      <w:r w:rsidRPr="00BD547D">
        <w:rPr>
          <w:rFonts w:ascii="Times New Roman" w:hAnsi="Times New Roman" w:cs="Times New Roman"/>
          <w:b/>
          <w:bCs/>
          <w:sz w:val="56"/>
          <w:szCs w:val="56"/>
        </w:rPr>
        <w:t>Multilevel Marketing Analysis in Graphical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C626E" w:rsidRDefault="005C626E" w:rsidP="00E53AA4">
      <w:pPr>
        <w:spacing w:line="360" w:lineRule="auto"/>
        <w:jc w:val="both"/>
        <w:rPr>
          <w:rFonts w:ascii="Times New Roman" w:hAnsi="Times New Roman" w:cs="Times New Roman"/>
          <w:b/>
          <w:sz w:val="52"/>
          <w:szCs w:val="52"/>
        </w:rPr>
      </w:pPr>
      <w:r w:rsidRPr="005C626E">
        <w:rPr>
          <w:rFonts w:ascii="Times New Roman" w:hAnsi="Times New Roman" w:cs="Times New Roman"/>
          <w:sz w:val="32"/>
          <w:szCs w:val="32"/>
        </w:rPr>
        <w:t>Marketing scholars are increasingly recognizing the importance of investigating phenomena at multiple levels. However, the analyses methods that are currently dominant within marketing may not be appropriate to dealing with multilevel or nested data structures. We identify the state of contemporary multilevel marketing research, fi nding that typical empirical approaches within marketing research may be less effective at explicitly taking account of multilevel data structures than those in other organizational disciplines. A Monte Carlo simulation, based on results from a previously published marketing study, demonstrates that different approaches to analysis of the same data can result in very different results (both in terms of power and effect size). The implication is that marketing scholars should be cautious when analyzing multilevel or other grouped data, and we provide a discussion and introduction to the use of hierarchical linear modeling for this purpose.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5C626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19AC" w:rsidRDefault="00297E80" w:rsidP="00BD19A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D19AC">
        <w:rPr>
          <w:rFonts w:ascii="Times New Roman" w:hAnsi="Times New Roman" w:cs="Times New Roman"/>
          <w:sz w:val="32"/>
          <w:szCs w:val="32"/>
          <w:lang w:val="en-IN"/>
        </w:rPr>
        <w:t xml:space="preserve">We explored existing literature in </w:t>
      </w:r>
      <w:r w:rsidRPr="00BD19AC">
        <w:rPr>
          <w:rFonts w:ascii="Times New Roman" w:hAnsi="Times New Roman" w:cs="Times New Roman"/>
          <w:sz w:val="32"/>
          <w:szCs w:val="32"/>
          <w:lang w:val="en-IN"/>
        </w:rPr>
        <w:t xml:space="preserve">top marketing journals, which analyzed research questions where the answers clearly depended on assumptions regarding the nonindependence of cases at the micro level. </w:t>
      </w:r>
    </w:p>
    <w:p w:rsidR="00000000" w:rsidRPr="00BD19AC" w:rsidRDefault="00297E80" w:rsidP="00BD19A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D19AC">
        <w:rPr>
          <w:rFonts w:ascii="Times New Roman" w:hAnsi="Times New Roman" w:cs="Times New Roman"/>
          <w:sz w:val="32"/>
          <w:szCs w:val="32"/>
          <w:lang w:val="en-IN"/>
        </w:rPr>
        <w:t>Existing methodological research does shed light on this issue (e.g., Bleise and Hanges</w:t>
      </w:r>
      <w:r w:rsidRPr="00BD19AC">
        <w:rPr>
          <w:rFonts w:ascii="Times New Roman" w:hAnsi="Times New Roman" w:cs="Times New Roman"/>
          <w:sz w:val="32"/>
          <w:szCs w:val="32"/>
          <w:lang w:val="en-IN"/>
        </w:rPr>
        <w:t xml:space="preserve"> 2004), and can be consulted by the interested reader.</w:t>
      </w:r>
    </w:p>
    <w:p w:rsidR="00000000" w:rsidRPr="00BD19AC" w:rsidRDefault="00297E80" w:rsidP="00BD19A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D19AC">
        <w:rPr>
          <w:rFonts w:ascii="Times New Roman" w:hAnsi="Times New Roman" w:cs="Times New Roman"/>
          <w:sz w:val="32"/>
          <w:szCs w:val="32"/>
          <w:lang w:val="en-IN"/>
        </w:rPr>
        <w:t>There may be huge potential in the reanalysis of existing data, to look for new answers to old questions by utilizing the power of multilevel tools.</w:t>
      </w:r>
    </w:p>
    <w:p w:rsidR="00000000" w:rsidRPr="00BD19AC" w:rsidRDefault="00297E80" w:rsidP="00BD19A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D19AC">
        <w:rPr>
          <w:rFonts w:ascii="Times New Roman" w:hAnsi="Times New Roman" w:cs="Times New Roman"/>
          <w:sz w:val="32"/>
          <w:szCs w:val="32"/>
          <w:lang w:val="en-IN"/>
        </w:rPr>
        <w:t>Multilevel modeling should be considered an additi</w:t>
      </w:r>
      <w:r w:rsidRPr="00BD19AC">
        <w:rPr>
          <w:rFonts w:ascii="Times New Roman" w:hAnsi="Times New Roman" w:cs="Times New Roman"/>
          <w:sz w:val="32"/>
          <w:szCs w:val="32"/>
          <w:lang w:val="en-IN"/>
        </w:rPr>
        <w:t>on to, not a replacement for, our existing methodological repertoire.</w:t>
      </w:r>
      <w:r w:rsidRPr="00BD19A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319F0" w:rsidRDefault="00297E80" w:rsidP="003319F0">
      <w:pPr>
        <w:numPr>
          <w:ilvl w:val="0"/>
          <w:numId w:val="44"/>
        </w:numPr>
        <w:spacing w:line="360" w:lineRule="auto"/>
        <w:jc w:val="both"/>
        <w:rPr>
          <w:rFonts w:ascii="Times New Roman" w:hAnsi="Times New Roman" w:cs="Times New Roman"/>
          <w:bCs/>
          <w:sz w:val="32"/>
          <w:szCs w:val="32"/>
          <w:lang w:val="en-IN"/>
        </w:rPr>
      </w:pPr>
      <w:r w:rsidRPr="003319F0">
        <w:rPr>
          <w:rFonts w:ascii="Times New Roman" w:hAnsi="Times New Roman" w:cs="Times New Roman"/>
          <w:bCs/>
          <w:sz w:val="32"/>
          <w:szCs w:val="32"/>
          <w:lang w:val="en-IN"/>
        </w:rPr>
        <w:t>It is important to address the potential nonindependence problems that may result from the use of multiple responses from groups or organizations.</w:t>
      </w:r>
    </w:p>
    <w:p w:rsidR="00000000" w:rsidRPr="003319F0" w:rsidRDefault="00297E80" w:rsidP="003319F0">
      <w:pPr>
        <w:numPr>
          <w:ilvl w:val="0"/>
          <w:numId w:val="44"/>
        </w:numPr>
        <w:spacing w:line="360" w:lineRule="auto"/>
        <w:jc w:val="both"/>
        <w:rPr>
          <w:rFonts w:ascii="Times New Roman" w:hAnsi="Times New Roman" w:cs="Times New Roman"/>
          <w:bCs/>
          <w:sz w:val="32"/>
          <w:szCs w:val="32"/>
          <w:lang w:val="en-IN"/>
        </w:rPr>
      </w:pPr>
      <w:r w:rsidRPr="003319F0">
        <w:rPr>
          <w:rFonts w:ascii="Times New Roman" w:hAnsi="Times New Roman" w:cs="Times New Roman"/>
          <w:bCs/>
          <w:sz w:val="32"/>
          <w:szCs w:val="32"/>
          <w:lang w:val="en-IN"/>
        </w:rPr>
        <w:t xml:space="preserve">Problematic in this approach is the </w:t>
      </w:r>
      <w:r w:rsidRPr="003319F0">
        <w:rPr>
          <w:rFonts w:ascii="Times New Roman" w:hAnsi="Times New Roman" w:cs="Times New Roman"/>
          <w:bCs/>
          <w:sz w:val="32"/>
          <w:szCs w:val="32"/>
          <w:lang w:val="en-IN"/>
        </w:rPr>
        <w:t>violation of the assumption of independent observation, which is a central assumption of most classical statistical procedures.</w:t>
      </w:r>
    </w:p>
    <w:p w:rsidR="00000000" w:rsidRPr="003319F0" w:rsidRDefault="00297E80" w:rsidP="003319F0">
      <w:pPr>
        <w:numPr>
          <w:ilvl w:val="0"/>
          <w:numId w:val="44"/>
        </w:numPr>
        <w:spacing w:line="360" w:lineRule="auto"/>
        <w:jc w:val="both"/>
        <w:rPr>
          <w:rFonts w:ascii="Times New Roman" w:hAnsi="Times New Roman" w:cs="Times New Roman"/>
          <w:bCs/>
          <w:sz w:val="32"/>
          <w:szCs w:val="32"/>
          <w:lang w:val="en-IN"/>
        </w:rPr>
      </w:pPr>
      <w:r w:rsidRPr="003319F0">
        <w:rPr>
          <w:rFonts w:ascii="Times New Roman" w:hAnsi="Times New Roman" w:cs="Times New Roman"/>
          <w:bCs/>
          <w:sz w:val="32"/>
          <w:szCs w:val="32"/>
          <w:lang w:val="en-IN"/>
        </w:rPr>
        <w:lastRenderedPageBreak/>
        <w:t>A further problem of disaggregation lies in the fact that variables concerning the higher level are analyzed on the basis of th</w:t>
      </w:r>
      <w:r w:rsidRPr="003319F0">
        <w:rPr>
          <w:rFonts w:ascii="Times New Roman" w:hAnsi="Times New Roman" w:cs="Times New Roman"/>
          <w:bCs/>
          <w:sz w:val="32"/>
          <w:szCs w:val="32"/>
          <w:lang w:val="en-IN"/>
        </w:rPr>
        <w:t xml:space="preserve">e larger lower-level sample size. </w:t>
      </w:r>
    </w:p>
    <w:p w:rsidR="00F94960" w:rsidRPr="003319F0" w:rsidRDefault="00297E80" w:rsidP="00E53AA4">
      <w:pPr>
        <w:numPr>
          <w:ilvl w:val="0"/>
          <w:numId w:val="44"/>
        </w:numPr>
        <w:spacing w:line="360" w:lineRule="auto"/>
        <w:jc w:val="both"/>
        <w:rPr>
          <w:rFonts w:ascii="Times New Roman" w:hAnsi="Times New Roman" w:cs="Times New Roman"/>
          <w:bCs/>
          <w:sz w:val="32"/>
          <w:szCs w:val="32"/>
          <w:lang w:val="en-IN"/>
        </w:rPr>
      </w:pPr>
      <w:r w:rsidRPr="003319F0">
        <w:rPr>
          <w:rFonts w:ascii="Times New Roman" w:hAnsi="Times New Roman" w:cs="Times New Roman"/>
          <w:bCs/>
          <w:sz w:val="32"/>
          <w:szCs w:val="32"/>
          <w:lang w:val="en-IN"/>
        </w:rPr>
        <w:t>Although multilevel modeling is likely to be of signifi cant use to the marketing researcher, we would issue a word of caution about overenthusiastic application of multilevel techniques to new and existing marketing pro</w:t>
      </w:r>
      <w:r w:rsidRPr="003319F0">
        <w:rPr>
          <w:rFonts w:ascii="Times New Roman" w:hAnsi="Times New Roman" w:cs="Times New Roman"/>
          <w:bCs/>
          <w:sz w:val="32"/>
          <w:szCs w:val="32"/>
          <w:lang w:val="en-IN"/>
        </w:rPr>
        <w:t xml:space="preserve">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A4C79" w:rsidRPr="008A4C79" w:rsidRDefault="008A4C79" w:rsidP="008A4C79">
      <w:pPr>
        <w:pStyle w:val="NormalWeb"/>
        <w:numPr>
          <w:ilvl w:val="0"/>
          <w:numId w:val="45"/>
        </w:numPr>
        <w:spacing w:before="0" w:beforeAutospacing="0" w:after="0" w:afterAutospacing="0" w:line="360" w:lineRule="auto"/>
        <w:ind w:left="426"/>
        <w:jc w:val="both"/>
        <w:rPr>
          <w:sz w:val="32"/>
          <w:szCs w:val="32"/>
        </w:rPr>
      </w:pPr>
      <w:r w:rsidRPr="008A4C79">
        <w:rPr>
          <w:sz w:val="32"/>
          <w:szCs w:val="32"/>
        </w:rPr>
        <w:t>Our purposes, we focus on the Chinese data set. Due to the inherent difficulty in collecting data in China, AtuaheneGima and Li were forced to use multiple respondents from organizations.</w:t>
      </w:r>
    </w:p>
    <w:p w:rsidR="008A4C79" w:rsidRPr="008A4C79" w:rsidRDefault="008A4C79" w:rsidP="008A4C79">
      <w:pPr>
        <w:pStyle w:val="NormalWeb"/>
        <w:numPr>
          <w:ilvl w:val="0"/>
          <w:numId w:val="45"/>
        </w:numPr>
        <w:spacing w:before="0" w:beforeAutospacing="0" w:after="0" w:afterAutospacing="0" w:line="360" w:lineRule="auto"/>
        <w:ind w:left="426"/>
        <w:jc w:val="both"/>
        <w:rPr>
          <w:sz w:val="32"/>
          <w:szCs w:val="32"/>
        </w:rPr>
      </w:pPr>
      <w:r w:rsidRPr="008A4C79">
        <w:rPr>
          <w:sz w:val="32"/>
          <w:szCs w:val="32"/>
        </w:rPr>
        <w:t>The purposes of our analysis, we selected four individual hypotheses that together exemplify the main types of multilevel hypotheses likely to be encountered by marketing researchers.</w:t>
      </w:r>
    </w:p>
    <w:p w:rsidR="008A4C79" w:rsidRPr="008A4C79" w:rsidRDefault="008A4C79" w:rsidP="008A4C79">
      <w:pPr>
        <w:pStyle w:val="NormalWeb"/>
        <w:numPr>
          <w:ilvl w:val="0"/>
          <w:numId w:val="45"/>
        </w:numPr>
        <w:spacing w:before="0" w:beforeAutospacing="0" w:after="0" w:afterAutospacing="0" w:line="360" w:lineRule="auto"/>
        <w:ind w:left="426"/>
        <w:jc w:val="both"/>
        <w:rPr>
          <w:sz w:val="32"/>
          <w:szCs w:val="32"/>
        </w:rPr>
      </w:pPr>
      <w:r w:rsidRPr="008A4C79">
        <w:rPr>
          <w:sz w:val="32"/>
          <w:szCs w:val="32"/>
        </w:rPr>
        <w:t>The data are intrinsically structured on at least two levels—employees are naturally grouped into firms.</w:t>
      </w:r>
    </w:p>
    <w:p w:rsidR="003A5D44" w:rsidRPr="008A4C79" w:rsidRDefault="008A4C79" w:rsidP="00E53AA4">
      <w:pPr>
        <w:pStyle w:val="NormalWeb"/>
        <w:numPr>
          <w:ilvl w:val="0"/>
          <w:numId w:val="45"/>
        </w:numPr>
        <w:spacing w:before="0" w:beforeAutospacing="0" w:after="0" w:afterAutospacing="0" w:line="360" w:lineRule="auto"/>
        <w:ind w:left="426"/>
        <w:jc w:val="both"/>
        <w:rPr>
          <w:sz w:val="32"/>
          <w:szCs w:val="32"/>
        </w:rPr>
      </w:pPr>
      <w:r w:rsidRPr="008A4C79">
        <w:rPr>
          <w:sz w:val="32"/>
          <w:szCs w:val="32"/>
        </w:rPr>
        <w:t>However, there are a number of group-level factors likely to affect the variance of the constructs (e.g., manager or fi rm factors), and thus again it is not clear that cases from the same fi rm should be treated as independent.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43FF4" w:rsidRDefault="00297E80" w:rsidP="00043FF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3FF4">
        <w:rPr>
          <w:rFonts w:ascii="Times New Roman" w:eastAsia="AdvGulliv-R" w:hAnsi="Times New Roman" w:cs="Times New Roman"/>
          <w:bCs/>
          <w:sz w:val="32"/>
          <w:szCs w:val="32"/>
          <w:lang w:val="en-IN"/>
        </w:rPr>
        <w:t>The use of multilevel analysis approaches in research can provide practitioners with a more accu</w:t>
      </w:r>
      <w:r w:rsidRPr="00043FF4">
        <w:rPr>
          <w:rFonts w:ascii="Times New Roman" w:eastAsia="AdvGulliv-R" w:hAnsi="Times New Roman" w:cs="Times New Roman"/>
          <w:bCs/>
          <w:sz w:val="32"/>
          <w:szCs w:val="32"/>
          <w:lang w:val="en-IN"/>
        </w:rPr>
        <w:t xml:space="preserve">rate picture of what level of the </w:t>
      </w:r>
      <w:r w:rsidRPr="00043FF4">
        <w:rPr>
          <w:rFonts w:ascii="Times New Roman" w:eastAsia="AdvGulliv-R" w:hAnsi="Times New Roman" w:cs="Times New Roman"/>
          <w:bCs/>
          <w:sz w:val="32"/>
          <w:szCs w:val="32"/>
          <w:lang w:val="en-IN"/>
        </w:rPr>
        <w:lastRenderedPageBreak/>
        <w:t>organization they should directly target for any performance improvement efforts.</w:t>
      </w:r>
    </w:p>
    <w:p w:rsidR="00000000" w:rsidRPr="00043FF4" w:rsidRDefault="00297E80" w:rsidP="00043FF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3FF4">
        <w:rPr>
          <w:rFonts w:ascii="Times New Roman" w:eastAsia="AdvGulliv-R" w:hAnsi="Times New Roman" w:cs="Times New Roman"/>
          <w:bCs/>
          <w:sz w:val="32"/>
          <w:szCs w:val="32"/>
          <w:lang w:val="en-IN"/>
        </w:rPr>
        <w:t>In the studies reviewed above, only a small minority of studies tested the assumption of a suffi cient correspondence among the ratings wit</w:t>
      </w:r>
      <w:r w:rsidRPr="00043FF4">
        <w:rPr>
          <w:rFonts w:ascii="Times New Roman" w:eastAsia="AdvGulliv-R" w:hAnsi="Times New Roman" w:cs="Times New Roman"/>
          <w:bCs/>
          <w:sz w:val="32"/>
          <w:szCs w:val="32"/>
          <w:lang w:val="en-IN"/>
        </w:rPr>
        <w:t>hin the micro level, by, for example, using intraclass correlation coeffi cients (ICCs) or within- and betweengroup analysis (WABA), before aggregating the data.</w:t>
      </w:r>
    </w:p>
    <w:p w:rsidR="00000000" w:rsidRPr="00043FF4" w:rsidRDefault="00297E80" w:rsidP="00043FF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3FF4">
        <w:rPr>
          <w:rFonts w:ascii="Times New Roman" w:eastAsia="AdvGulliv-R" w:hAnsi="Times New Roman" w:cs="Times New Roman"/>
          <w:bCs/>
          <w:sz w:val="32"/>
          <w:szCs w:val="32"/>
          <w:lang w:val="en-IN"/>
        </w:rPr>
        <w:t xml:space="preserve">The higher the intraclass correlation coeffi cient within </w:t>
      </w:r>
      <w:r w:rsidRPr="00043FF4">
        <w:rPr>
          <w:rFonts w:ascii="Times New Roman" w:eastAsia="AdvGulliv-R" w:hAnsi="Times New Roman" w:cs="Times New Roman"/>
          <w:bCs/>
          <w:sz w:val="32"/>
          <w:szCs w:val="32"/>
          <w:lang w:val="en-IN"/>
        </w:rPr>
        <w:t xml:space="preserve">the lower level group, the less appropriate it is to treat individuals within a group as independent data points.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0671F" w:rsidP="00E53AA4">
      <w:pPr>
        <w:spacing w:after="0" w:line="360" w:lineRule="auto"/>
        <w:jc w:val="both"/>
        <w:rPr>
          <w:rFonts w:ascii="Times New Roman" w:hAnsi="Times New Roman" w:cs="Times New Roman"/>
        </w:rPr>
      </w:pPr>
      <w:r w:rsidRPr="0050671F">
        <w:rPr>
          <w:rFonts w:ascii="Times New Roman" w:hAnsi="Times New Roman" w:cs="Times New Roman"/>
        </w:rPr>
        <w:drawing>
          <wp:inline distT="0" distB="0" distL="0" distR="0">
            <wp:extent cx="5943600" cy="403288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328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666F8" w:rsidRPr="00F666F8" w:rsidRDefault="00F666F8" w:rsidP="00F666F8">
      <w:pPr>
        <w:pStyle w:val="BodyText"/>
        <w:rPr>
          <w:bCs/>
          <w:iCs/>
          <w:sz w:val="32"/>
          <w:szCs w:val="32"/>
          <w:lang w:val="en-IN"/>
        </w:rPr>
      </w:pPr>
      <w:r w:rsidRPr="00F666F8">
        <w:rPr>
          <w:bCs/>
          <w:iCs/>
          <w:sz w:val="32"/>
          <w:szCs w:val="32"/>
          <w:lang w:val="en-IN"/>
        </w:rPr>
        <w:t xml:space="preserve">    In this paper, we presented the state-of-the-art of multilevel research in marketing science, and explored key issues regarding the use and appropriateness of multilevel analysis within marketing research. Our study has clear and substantive implications for marketing scholars and practitioners. First, our analysis of existing marketing literature shows that there is a need for empirical and analytical approaches within marketing research to catch up to multilevel marketing theory development in taking account of the nonindependence of nested data structures, and incorporating multiple levels of analysis. In particular, in light of recent recommendations in the literature that marketing scholars should make efforts to collect multiple responses per work group or organization and aggregate them (e.g., van Bruggen, Lilien, and Kacker 2002), further information on the implications of such a strategy—which we provide here—is surely welcome. As well as this, the growing importance of considering varying levels of analysis, and conceptualizing relationships across multiple levels of the fi rm and fi rm–customer interface, mean that a marketing-specifi c consideration of multilevel analysis issues is overdue.</w:t>
      </w:r>
      <w:r w:rsidRPr="00F666F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666F8" w:rsidRDefault="00F666F8" w:rsidP="00E53AA4">
      <w:pPr>
        <w:pStyle w:val="BodyText"/>
        <w:rPr>
          <w:b/>
          <w:iCs/>
          <w:sz w:val="28"/>
          <w:szCs w:val="28"/>
        </w:rPr>
      </w:pPr>
    </w:p>
    <w:p w:rsidR="00F666F8" w:rsidRDefault="00F666F8" w:rsidP="00E53AA4">
      <w:pPr>
        <w:pStyle w:val="BodyText"/>
        <w:rPr>
          <w:b/>
          <w:iCs/>
          <w:sz w:val="28"/>
          <w:szCs w:val="28"/>
        </w:rPr>
      </w:pPr>
    </w:p>
    <w:p w:rsidR="00F666F8" w:rsidRDefault="00F666F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25E3" w:rsidRDefault="00297E80" w:rsidP="002625E3">
      <w:pPr>
        <w:pStyle w:val="BodyText"/>
        <w:numPr>
          <w:ilvl w:val="0"/>
          <w:numId w:val="42"/>
        </w:numPr>
        <w:rPr>
          <w:sz w:val="32"/>
          <w:szCs w:val="32"/>
          <w:lang w:val="en-IN"/>
        </w:rPr>
      </w:pPr>
      <w:r w:rsidRPr="002625E3">
        <w:rPr>
          <w:sz w:val="32"/>
          <w:szCs w:val="32"/>
          <w:lang w:val="en-IN"/>
        </w:rPr>
        <w:t xml:space="preserve">Bentler, Peter M. (2005), EQS Structural Equation: Program Manual, Encino, CA: Multivariate Software. </w:t>
      </w:r>
    </w:p>
    <w:p w:rsidR="00000000" w:rsidRPr="002625E3" w:rsidRDefault="00297E80" w:rsidP="002625E3">
      <w:pPr>
        <w:pStyle w:val="BodyText"/>
        <w:numPr>
          <w:ilvl w:val="0"/>
          <w:numId w:val="42"/>
        </w:numPr>
        <w:rPr>
          <w:sz w:val="32"/>
          <w:szCs w:val="32"/>
          <w:lang w:val="en-IN"/>
        </w:rPr>
      </w:pPr>
      <w:r w:rsidRPr="002625E3">
        <w:rPr>
          <w:sz w:val="32"/>
          <w:szCs w:val="32"/>
          <w:lang w:val="en-IN"/>
        </w:rPr>
        <w:t>Bettencourt, Lance A. (2004), “Change-Orientated Organizational</w:t>
      </w:r>
      <w:r w:rsidRPr="002625E3">
        <w:rPr>
          <w:sz w:val="32"/>
          <w:szCs w:val="32"/>
          <w:lang w:val="en-IN"/>
        </w:rPr>
        <w:t xml:space="preserve"> Citizenship Behaviors: The Direct Effect and Moderating Infl uence of Goal Orientation,” Journal of Retailing, 80 (3), 165–180.</w:t>
      </w:r>
    </w:p>
    <w:p w:rsidR="00000000" w:rsidRPr="002625E3" w:rsidRDefault="00297E80" w:rsidP="002625E3">
      <w:pPr>
        <w:pStyle w:val="BodyText"/>
        <w:numPr>
          <w:ilvl w:val="0"/>
          <w:numId w:val="42"/>
        </w:numPr>
        <w:rPr>
          <w:sz w:val="32"/>
          <w:szCs w:val="32"/>
          <w:lang w:val="en-IN"/>
        </w:rPr>
      </w:pPr>
      <w:r w:rsidRPr="002625E3">
        <w:rPr>
          <w:sz w:val="32"/>
          <w:szCs w:val="32"/>
          <w:lang w:val="en-IN"/>
        </w:rPr>
        <w:t>Atuahene-Gima, Kwaku, and Haiyang Li (2002), “When Does Trust Matter? Antecedents and Contingent Effects of Supervisee Trust o</w:t>
      </w:r>
      <w:r w:rsidRPr="002625E3">
        <w:rPr>
          <w:sz w:val="32"/>
          <w:szCs w:val="32"/>
          <w:lang w:val="en-IN"/>
        </w:rPr>
        <w:t>n Performance in Selling New Products in China and the United States,” Journal of Marketing, 66 (3), 61–82.</w:t>
      </w:r>
    </w:p>
    <w:p w:rsidR="00000000" w:rsidRPr="002625E3" w:rsidRDefault="00297E80" w:rsidP="002625E3">
      <w:pPr>
        <w:pStyle w:val="BodyText"/>
        <w:numPr>
          <w:ilvl w:val="0"/>
          <w:numId w:val="42"/>
        </w:numPr>
        <w:rPr>
          <w:sz w:val="32"/>
          <w:szCs w:val="32"/>
          <w:lang w:val="en-IN"/>
        </w:rPr>
      </w:pPr>
      <w:r w:rsidRPr="002625E3">
        <w:rPr>
          <w:sz w:val="32"/>
          <w:szCs w:val="32"/>
          <w:lang w:val="en-IN"/>
        </w:rPr>
        <w:t>Duncan, Craig, Kelwyn Jones, and Graham Moon (1995), “Blood Pressure, Age and Gender,” in A Guide to MLn for New Users, Geoff Woodhouse, ed., Londo</w:t>
      </w:r>
      <w:r w:rsidRPr="002625E3">
        <w:rPr>
          <w:sz w:val="32"/>
          <w:szCs w:val="32"/>
          <w:lang w:val="en-IN"/>
        </w:rPr>
        <w:t xml:space="preserve">n: Institute of Education, 59–85. </w:t>
      </w:r>
    </w:p>
    <w:p w:rsidR="00000000" w:rsidRPr="002625E3" w:rsidRDefault="00297E80" w:rsidP="002625E3">
      <w:pPr>
        <w:pStyle w:val="BodyText"/>
        <w:numPr>
          <w:ilvl w:val="0"/>
          <w:numId w:val="42"/>
        </w:numPr>
        <w:rPr>
          <w:sz w:val="32"/>
          <w:szCs w:val="32"/>
          <w:lang w:val="en-IN"/>
        </w:rPr>
      </w:pPr>
      <w:r w:rsidRPr="002625E3">
        <w:rPr>
          <w:sz w:val="32"/>
          <w:szCs w:val="32"/>
          <w:lang w:val="en-IN"/>
        </w:rPr>
        <w:t>Gavin, Mark B., and David A. Hofmann (2002), “Using Hierarchical Linear Modeling to Investigate the Moderating Infl uence of Leadership Climate,” Leadership Quarterly, 13 (1), 15–33.</w:t>
      </w:r>
      <w:r w:rsidRPr="002625E3">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7E80" w:rsidRDefault="00297E80" w:rsidP="003654DF">
      <w:pPr>
        <w:spacing w:after="0" w:line="240" w:lineRule="auto"/>
      </w:pPr>
      <w:r>
        <w:separator/>
      </w:r>
    </w:p>
  </w:endnote>
  <w:endnote w:type="continuationSeparator" w:id="1">
    <w:p w:rsidR="00297E80" w:rsidRDefault="00297E8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7E80" w:rsidRDefault="00297E80" w:rsidP="003654DF">
      <w:pPr>
        <w:spacing w:after="0" w:line="240" w:lineRule="auto"/>
      </w:pPr>
      <w:r>
        <w:separator/>
      </w:r>
    </w:p>
  </w:footnote>
  <w:footnote w:type="continuationSeparator" w:id="1">
    <w:p w:rsidR="00297E80" w:rsidRDefault="00297E8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4219">
        <w:pPr>
          <w:pStyle w:val="Header"/>
          <w:jc w:val="right"/>
        </w:pPr>
        <w:fldSimple w:instr=" PAGE   \* MERGEFORMAT ">
          <w:r w:rsidR="0050671F">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44B0E"/>
    <w:multiLevelType w:val="hybridMultilevel"/>
    <w:tmpl w:val="2340A948"/>
    <w:lvl w:ilvl="0" w:tplc="D6AC3016">
      <w:start w:val="1"/>
      <w:numFmt w:val="bullet"/>
      <w:lvlText w:val=""/>
      <w:lvlJc w:val="left"/>
      <w:pPr>
        <w:tabs>
          <w:tab w:val="num" w:pos="720"/>
        </w:tabs>
        <w:ind w:left="720" w:hanging="360"/>
      </w:pPr>
      <w:rPr>
        <w:rFonts w:ascii="Wingdings 2" w:hAnsi="Wingdings 2" w:hint="default"/>
      </w:rPr>
    </w:lvl>
    <w:lvl w:ilvl="1" w:tplc="1DDE364C" w:tentative="1">
      <w:start w:val="1"/>
      <w:numFmt w:val="bullet"/>
      <w:lvlText w:val=""/>
      <w:lvlJc w:val="left"/>
      <w:pPr>
        <w:tabs>
          <w:tab w:val="num" w:pos="1440"/>
        </w:tabs>
        <w:ind w:left="1440" w:hanging="360"/>
      </w:pPr>
      <w:rPr>
        <w:rFonts w:ascii="Wingdings 2" w:hAnsi="Wingdings 2" w:hint="default"/>
      </w:rPr>
    </w:lvl>
    <w:lvl w:ilvl="2" w:tplc="48E4E20A" w:tentative="1">
      <w:start w:val="1"/>
      <w:numFmt w:val="bullet"/>
      <w:lvlText w:val=""/>
      <w:lvlJc w:val="left"/>
      <w:pPr>
        <w:tabs>
          <w:tab w:val="num" w:pos="2160"/>
        </w:tabs>
        <w:ind w:left="2160" w:hanging="360"/>
      </w:pPr>
      <w:rPr>
        <w:rFonts w:ascii="Wingdings 2" w:hAnsi="Wingdings 2" w:hint="default"/>
      </w:rPr>
    </w:lvl>
    <w:lvl w:ilvl="3" w:tplc="3AB8F7FC" w:tentative="1">
      <w:start w:val="1"/>
      <w:numFmt w:val="bullet"/>
      <w:lvlText w:val=""/>
      <w:lvlJc w:val="left"/>
      <w:pPr>
        <w:tabs>
          <w:tab w:val="num" w:pos="2880"/>
        </w:tabs>
        <w:ind w:left="2880" w:hanging="360"/>
      </w:pPr>
      <w:rPr>
        <w:rFonts w:ascii="Wingdings 2" w:hAnsi="Wingdings 2" w:hint="default"/>
      </w:rPr>
    </w:lvl>
    <w:lvl w:ilvl="4" w:tplc="0F2C6B6C" w:tentative="1">
      <w:start w:val="1"/>
      <w:numFmt w:val="bullet"/>
      <w:lvlText w:val=""/>
      <w:lvlJc w:val="left"/>
      <w:pPr>
        <w:tabs>
          <w:tab w:val="num" w:pos="3600"/>
        </w:tabs>
        <w:ind w:left="3600" w:hanging="360"/>
      </w:pPr>
      <w:rPr>
        <w:rFonts w:ascii="Wingdings 2" w:hAnsi="Wingdings 2" w:hint="default"/>
      </w:rPr>
    </w:lvl>
    <w:lvl w:ilvl="5" w:tplc="785E45F6" w:tentative="1">
      <w:start w:val="1"/>
      <w:numFmt w:val="bullet"/>
      <w:lvlText w:val=""/>
      <w:lvlJc w:val="left"/>
      <w:pPr>
        <w:tabs>
          <w:tab w:val="num" w:pos="4320"/>
        </w:tabs>
        <w:ind w:left="4320" w:hanging="360"/>
      </w:pPr>
      <w:rPr>
        <w:rFonts w:ascii="Wingdings 2" w:hAnsi="Wingdings 2" w:hint="default"/>
      </w:rPr>
    </w:lvl>
    <w:lvl w:ilvl="6" w:tplc="6A5A6FAA" w:tentative="1">
      <w:start w:val="1"/>
      <w:numFmt w:val="bullet"/>
      <w:lvlText w:val=""/>
      <w:lvlJc w:val="left"/>
      <w:pPr>
        <w:tabs>
          <w:tab w:val="num" w:pos="5040"/>
        </w:tabs>
        <w:ind w:left="5040" w:hanging="360"/>
      </w:pPr>
      <w:rPr>
        <w:rFonts w:ascii="Wingdings 2" w:hAnsi="Wingdings 2" w:hint="default"/>
      </w:rPr>
    </w:lvl>
    <w:lvl w:ilvl="7" w:tplc="339C4EFC" w:tentative="1">
      <w:start w:val="1"/>
      <w:numFmt w:val="bullet"/>
      <w:lvlText w:val=""/>
      <w:lvlJc w:val="left"/>
      <w:pPr>
        <w:tabs>
          <w:tab w:val="num" w:pos="5760"/>
        </w:tabs>
        <w:ind w:left="5760" w:hanging="360"/>
      </w:pPr>
      <w:rPr>
        <w:rFonts w:ascii="Wingdings 2" w:hAnsi="Wingdings 2" w:hint="default"/>
      </w:rPr>
    </w:lvl>
    <w:lvl w:ilvl="8" w:tplc="6FDE21A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F84432"/>
    <w:multiLevelType w:val="hybridMultilevel"/>
    <w:tmpl w:val="057491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8A51C4"/>
    <w:multiLevelType w:val="hybridMultilevel"/>
    <w:tmpl w:val="3E14D4AC"/>
    <w:lvl w:ilvl="0" w:tplc="42229646">
      <w:start w:val="1"/>
      <w:numFmt w:val="bullet"/>
      <w:lvlText w:val=""/>
      <w:lvlJc w:val="left"/>
      <w:pPr>
        <w:tabs>
          <w:tab w:val="num" w:pos="720"/>
        </w:tabs>
        <w:ind w:left="720" w:hanging="360"/>
      </w:pPr>
      <w:rPr>
        <w:rFonts w:ascii="Wingdings 2" w:hAnsi="Wingdings 2" w:hint="default"/>
      </w:rPr>
    </w:lvl>
    <w:lvl w:ilvl="1" w:tplc="924E3722" w:tentative="1">
      <w:start w:val="1"/>
      <w:numFmt w:val="bullet"/>
      <w:lvlText w:val=""/>
      <w:lvlJc w:val="left"/>
      <w:pPr>
        <w:tabs>
          <w:tab w:val="num" w:pos="1440"/>
        </w:tabs>
        <w:ind w:left="1440" w:hanging="360"/>
      </w:pPr>
      <w:rPr>
        <w:rFonts w:ascii="Wingdings 2" w:hAnsi="Wingdings 2" w:hint="default"/>
      </w:rPr>
    </w:lvl>
    <w:lvl w:ilvl="2" w:tplc="65B8DF3A" w:tentative="1">
      <w:start w:val="1"/>
      <w:numFmt w:val="bullet"/>
      <w:lvlText w:val=""/>
      <w:lvlJc w:val="left"/>
      <w:pPr>
        <w:tabs>
          <w:tab w:val="num" w:pos="2160"/>
        </w:tabs>
        <w:ind w:left="2160" w:hanging="360"/>
      </w:pPr>
      <w:rPr>
        <w:rFonts w:ascii="Wingdings 2" w:hAnsi="Wingdings 2" w:hint="default"/>
      </w:rPr>
    </w:lvl>
    <w:lvl w:ilvl="3" w:tplc="6B503AC8" w:tentative="1">
      <w:start w:val="1"/>
      <w:numFmt w:val="bullet"/>
      <w:lvlText w:val=""/>
      <w:lvlJc w:val="left"/>
      <w:pPr>
        <w:tabs>
          <w:tab w:val="num" w:pos="2880"/>
        </w:tabs>
        <w:ind w:left="2880" w:hanging="360"/>
      </w:pPr>
      <w:rPr>
        <w:rFonts w:ascii="Wingdings 2" w:hAnsi="Wingdings 2" w:hint="default"/>
      </w:rPr>
    </w:lvl>
    <w:lvl w:ilvl="4" w:tplc="7A0CAAB8" w:tentative="1">
      <w:start w:val="1"/>
      <w:numFmt w:val="bullet"/>
      <w:lvlText w:val=""/>
      <w:lvlJc w:val="left"/>
      <w:pPr>
        <w:tabs>
          <w:tab w:val="num" w:pos="3600"/>
        </w:tabs>
        <w:ind w:left="3600" w:hanging="360"/>
      </w:pPr>
      <w:rPr>
        <w:rFonts w:ascii="Wingdings 2" w:hAnsi="Wingdings 2" w:hint="default"/>
      </w:rPr>
    </w:lvl>
    <w:lvl w:ilvl="5" w:tplc="CA2221C4" w:tentative="1">
      <w:start w:val="1"/>
      <w:numFmt w:val="bullet"/>
      <w:lvlText w:val=""/>
      <w:lvlJc w:val="left"/>
      <w:pPr>
        <w:tabs>
          <w:tab w:val="num" w:pos="4320"/>
        </w:tabs>
        <w:ind w:left="4320" w:hanging="360"/>
      </w:pPr>
      <w:rPr>
        <w:rFonts w:ascii="Wingdings 2" w:hAnsi="Wingdings 2" w:hint="default"/>
      </w:rPr>
    </w:lvl>
    <w:lvl w:ilvl="6" w:tplc="D2A4667E" w:tentative="1">
      <w:start w:val="1"/>
      <w:numFmt w:val="bullet"/>
      <w:lvlText w:val=""/>
      <w:lvlJc w:val="left"/>
      <w:pPr>
        <w:tabs>
          <w:tab w:val="num" w:pos="5040"/>
        </w:tabs>
        <w:ind w:left="5040" w:hanging="360"/>
      </w:pPr>
      <w:rPr>
        <w:rFonts w:ascii="Wingdings 2" w:hAnsi="Wingdings 2" w:hint="default"/>
      </w:rPr>
    </w:lvl>
    <w:lvl w:ilvl="7" w:tplc="505657EE" w:tentative="1">
      <w:start w:val="1"/>
      <w:numFmt w:val="bullet"/>
      <w:lvlText w:val=""/>
      <w:lvlJc w:val="left"/>
      <w:pPr>
        <w:tabs>
          <w:tab w:val="num" w:pos="5760"/>
        </w:tabs>
        <w:ind w:left="5760" w:hanging="360"/>
      </w:pPr>
      <w:rPr>
        <w:rFonts w:ascii="Wingdings 2" w:hAnsi="Wingdings 2" w:hint="default"/>
      </w:rPr>
    </w:lvl>
    <w:lvl w:ilvl="8" w:tplc="C102FB2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4B2E73"/>
    <w:multiLevelType w:val="hybridMultilevel"/>
    <w:tmpl w:val="37A8A96E"/>
    <w:lvl w:ilvl="0" w:tplc="6B3688EE">
      <w:start w:val="1"/>
      <w:numFmt w:val="bullet"/>
      <w:lvlText w:val=""/>
      <w:lvlJc w:val="left"/>
      <w:pPr>
        <w:tabs>
          <w:tab w:val="num" w:pos="720"/>
        </w:tabs>
        <w:ind w:left="720" w:hanging="360"/>
      </w:pPr>
      <w:rPr>
        <w:rFonts w:ascii="Wingdings 2" w:hAnsi="Wingdings 2" w:hint="default"/>
      </w:rPr>
    </w:lvl>
    <w:lvl w:ilvl="1" w:tplc="760C3064" w:tentative="1">
      <w:start w:val="1"/>
      <w:numFmt w:val="bullet"/>
      <w:lvlText w:val=""/>
      <w:lvlJc w:val="left"/>
      <w:pPr>
        <w:tabs>
          <w:tab w:val="num" w:pos="1440"/>
        </w:tabs>
        <w:ind w:left="1440" w:hanging="360"/>
      </w:pPr>
      <w:rPr>
        <w:rFonts w:ascii="Wingdings 2" w:hAnsi="Wingdings 2" w:hint="default"/>
      </w:rPr>
    </w:lvl>
    <w:lvl w:ilvl="2" w:tplc="CE285EB8" w:tentative="1">
      <w:start w:val="1"/>
      <w:numFmt w:val="bullet"/>
      <w:lvlText w:val=""/>
      <w:lvlJc w:val="left"/>
      <w:pPr>
        <w:tabs>
          <w:tab w:val="num" w:pos="2160"/>
        </w:tabs>
        <w:ind w:left="2160" w:hanging="360"/>
      </w:pPr>
      <w:rPr>
        <w:rFonts w:ascii="Wingdings 2" w:hAnsi="Wingdings 2" w:hint="default"/>
      </w:rPr>
    </w:lvl>
    <w:lvl w:ilvl="3" w:tplc="1B18CC64" w:tentative="1">
      <w:start w:val="1"/>
      <w:numFmt w:val="bullet"/>
      <w:lvlText w:val=""/>
      <w:lvlJc w:val="left"/>
      <w:pPr>
        <w:tabs>
          <w:tab w:val="num" w:pos="2880"/>
        </w:tabs>
        <w:ind w:left="2880" w:hanging="360"/>
      </w:pPr>
      <w:rPr>
        <w:rFonts w:ascii="Wingdings 2" w:hAnsi="Wingdings 2" w:hint="default"/>
      </w:rPr>
    </w:lvl>
    <w:lvl w:ilvl="4" w:tplc="98822F64" w:tentative="1">
      <w:start w:val="1"/>
      <w:numFmt w:val="bullet"/>
      <w:lvlText w:val=""/>
      <w:lvlJc w:val="left"/>
      <w:pPr>
        <w:tabs>
          <w:tab w:val="num" w:pos="3600"/>
        </w:tabs>
        <w:ind w:left="3600" w:hanging="360"/>
      </w:pPr>
      <w:rPr>
        <w:rFonts w:ascii="Wingdings 2" w:hAnsi="Wingdings 2" w:hint="default"/>
      </w:rPr>
    </w:lvl>
    <w:lvl w:ilvl="5" w:tplc="8A68245C" w:tentative="1">
      <w:start w:val="1"/>
      <w:numFmt w:val="bullet"/>
      <w:lvlText w:val=""/>
      <w:lvlJc w:val="left"/>
      <w:pPr>
        <w:tabs>
          <w:tab w:val="num" w:pos="4320"/>
        </w:tabs>
        <w:ind w:left="4320" w:hanging="360"/>
      </w:pPr>
      <w:rPr>
        <w:rFonts w:ascii="Wingdings 2" w:hAnsi="Wingdings 2" w:hint="default"/>
      </w:rPr>
    </w:lvl>
    <w:lvl w:ilvl="6" w:tplc="65F838EC" w:tentative="1">
      <w:start w:val="1"/>
      <w:numFmt w:val="bullet"/>
      <w:lvlText w:val=""/>
      <w:lvlJc w:val="left"/>
      <w:pPr>
        <w:tabs>
          <w:tab w:val="num" w:pos="5040"/>
        </w:tabs>
        <w:ind w:left="5040" w:hanging="360"/>
      </w:pPr>
      <w:rPr>
        <w:rFonts w:ascii="Wingdings 2" w:hAnsi="Wingdings 2" w:hint="default"/>
      </w:rPr>
    </w:lvl>
    <w:lvl w:ilvl="7" w:tplc="154ECA14" w:tentative="1">
      <w:start w:val="1"/>
      <w:numFmt w:val="bullet"/>
      <w:lvlText w:val=""/>
      <w:lvlJc w:val="left"/>
      <w:pPr>
        <w:tabs>
          <w:tab w:val="num" w:pos="5760"/>
        </w:tabs>
        <w:ind w:left="5760" w:hanging="360"/>
      </w:pPr>
      <w:rPr>
        <w:rFonts w:ascii="Wingdings 2" w:hAnsi="Wingdings 2" w:hint="default"/>
      </w:rPr>
    </w:lvl>
    <w:lvl w:ilvl="8" w:tplc="0CC8CC76"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02983"/>
    <w:multiLevelType w:val="hybridMultilevel"/>
    <w:tmpl w:val="8456420E"/>
    <w:lvl w:ilvl="0" w:tplc="9AD0A8E8">
      <w:start w:val="1"/>
      <w:numFmt w:val="bullet"/>
      <w:lvlText w:val=""/>
      <w:lvlJc w:val="left"/>
      <w:pPr>
        <w:tabs>
          <w:tab w:val="num" w:pos="720"/>
        </w:tabs>
        <w:ind w:left="720" w:hanging="360"/>
      </w:pPr>
      <w:rPr>
        <w:rFonts w:ascii="Wingdings 2" w:hAnsi="Wingdings 2" w:hint="default"/>
      </w:rPr>
    </w:lvl>
    <w:lvl w:ilvl="1" w:tplc="61FC5D2E" w:tentative="1">
      <w:start w:val="1"/>
      <w:numFmt w:val="bullet"/>
      <w:lvlText w:val=""/>
      <w:lvlJc w:val="left"/>
      <w:pPr>
        <w:tabs>
          <w:tab w:val="num" w:pos="1440"/>
        </w:tabs>
        <w:ind w:left="1440" w:hanging="360"/>
      </w:pPr>
      <w:rPr>
        <w:rFonts w:ascii="Wingdings 2" w:hAnsi="Wingdings 2" w:hint="default"/>
      </w:rPr>
    </w:lvl>
    <w:lvl w:ilvl="2" w:tplc="430A586E" w:tentative="1">
      <w:start w:val="1"/>
      <w:numFmt w:val="bullet"/>
      <w:lvlText w:val=""/>
      <w:lvlJc w:val="left"/>
      <w:pPr>
        <w:tabs>
          <w:tab w:val="num" w:pos="2160"/>
        </w:tabs>
        <w:ind w:left="2160" w:hanging="360"/>
      </w:pPr>
      <w:rPr>
        <w:rFonts w:ascii="Wingdings 2" w:hAnsi="Wingdings 2" w:hint="default"/>
      </w:rPr>
    </w:lvl>
    <w:lvl w:ilvl="3" w:tplc="F702B7AA" w:tentative="1">
      <w:start w:val="1"/>
      <w:numFmt w:val="bullet"/>
      <w:lvlText w:val=""/>
      <w:lvlJc w:val="left"/>
      <w:pPr>
        <w:tabs>
          <w:tab w:val="num" w:pos="2880"/>
        </w:tabs>
        <w:ind w:left="2880" w:hanging="360"/>
      </w:pPr>
      <w:rPr>
        <w:rFonts w:ascii="Wingdings 2" w:hAnsi="Wingdings 2" w:hint="default"/>
      </w:rPr>
    </w:lvl>
    <w:lvl w:ilvl="4" w:tplc="A15230CC" w:tentative="1">
      <w:start w:val="1"/>
      <w:numFmt w:val="bullet"/>
      <w:lvlText w:val=""/>
      <w:lvlJc w:val="left"/>
      <w:pPr>
        <w:tabs>
          <w:tab w:val="num" w:pos="3600"/>
        </w:tabs>
        <w:ind w:left="3600" w:hanging="360"/>
      </w:pPr>
      <w:rPr>
        <w:rFonts w:ascii="Wingdings 2" w:hAnsi="Wingdings 2" w:hint="default"/>
      </w:rPr>
    </w:lvl>
    <w:lvl w:ilvl="5" w:tplc="6C3CC0CC" w:tentative="1">
      <w:start w:val="1"/>
      <w:numFmt w:val="bullet"/>
      <w:lvlText w:val=""/>
      <w:lvlJc w:val="left"/>
      <w:pPr>
        <w:tabs>
          <w:tab w:val="num" w:pos="4320"/>
        </w:tabs>
        <w:ind w:left="4320" w:hanging="360"/>
      </w:pPr>
      <w:rPr>
        <w:rFonts w:ascii="Wingdings 2" w:hAnsi="Wingdings 2" w:hint="default"/>
      </w:rPr>
    </w:lvl>
    <w:lvl w:ilvl="6" w:tplc="0608E1DE" w:tentative="1">
      <w:start w:val="1"/>
      <w:numFmt w:val="bullet"/>
      <w:lvlText w:val=""/>
      <w:lvlJc w:val="left"/>
      <w:pPr>
        <w:tabs>
          <w:tab w:val="num" w:pos="5040"/>
        </w:tabs>
        <w:ind w:left="5040" w:hanging="360"/>
      </w:pPr>
      <w:rPr>
        <w:rFonts w:ascii="Wingdings 2" w:hAnsi="Wingdings 2" w:hint="default"/>
      </w:rPr>
    </w:lvl>
    <w:lvl w:ilvl="7" w:tplc="BFDAC5DE" w:tentative="1">
      <w:start w:val="1"/>
      <w:numFmt w:val="bullet"/>
      <w:lvlText w:val=""/>
      <w:lvlJc w:val="left"/>
      <w:pPr>
        <w:tabs>
          <w:tab w:val="num" w:pos="5760"/>
        </w:tabs>
        <w:ind w:left="5760" w:hanging="360"/>
      </w:pPr>
      <w:rPr>
        <w:rFonts w:ascii="Wingdings 2" w:hAnsi="Wingdings 2" w:hint="default"/>
      </w:rPr>
    </w:lvl>
    <w:lvl w:ilvl="8" w:tplc="566E53D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39"/>
  </w:num>
  <w:num w:numId="14">
    <w:abstractNumId w:val="44"/>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5"/>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0"/>
  </w:num>
  <w:num w:numId="43">
    <w:abstractNumId w:val="40"/>
  </w:num>
  <w:num w:numId="44">
    <w:abstractNumId w:val="42"/>
  </w:num>
  <w:num w:numId="45">
    <w:abstractNumId w:val="10"/>
  </w:num>
  <w:num w:numId="46">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3FF4"/>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5E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97E80"/>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9F0"/>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71F"/>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26E"/>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4C79"/>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19AC"/>
    <w:rsid w:val="00BD2031"/>
    <w:rsid w:val="00BD547D"/>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5F6A"/>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66F8"/>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219"/>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9488143">
      <w:bodyDiv w:val="1"/>
      <w:marLeft w:val="0"/>
      <w:marRight w:val="0"/>
      <w:marTop w:val="0"/>
      <w:marBottom w:val="0"/>
      <w:divBdr>
        <w:top w:val="none" w:sz="0" w:space="0" w:color="auto"/>
        <w:left w:val="none" w:sz="0" w:space="0" w:color="auto"/>
        <w:bottom w:val="none" w:sz="0" w:space="0" w:color="auto"/>
        <w:right w:val="none" w:sz="0" w:space="0" w:color="auto"/>
      </w:divBdr>
      <w:divsChild>
        <w:div w:id="1828134647">
          <w:marLeft w:val="576"/>
          <w:marRight w:val="0"/>
          <w:marTop w:val="120"/>
          <w:marBottom w:val="0"/>
          <w:divBdr>
            <w:top w:val="none" w:sz="0" w:space="0" w:color="auto"/>
            <w:left w:val="none" w:sz="0" w:space="0" w:color="auto"/>
            <w:bottom w:val="none" w:sz="0" w:space="0" w:color="auto"/>
            <w:right w:val="none" w:sz="0" w:space="0" w:color="auto"/>
          </w:divBdr>
        </w:div>
        <w:div w:id="58479239">
          <w:marLeft w:val="576"/>
          <w:marRight w:val="0"/>
          <w:marTop w:val="120"/>
          <w:marBottom w:val="0"/>
          <w:divBdr>
            <w:top w:val="none" w:sz="0" w:space="0" w:color="auto"/>
            <w:left w:val="none" w:sz="0" w:space="0" w:color="auto"/>
            <w:bottom w:val="none" w:sz="0" w:space="0" w:color="auto"/>
            <w:right w:val="none" w:sz="0" w:space="0" w:color="auto"/>
          </w:divBdr>
        </w:div>
        <w:div w:id="621498093">
          <w:marLeft w:val="576"/>
          <w:marRight w:val="0"/>
          <w:marTop w:val="120"/>
          <w:marBottom w:val="0"/>
          <w:divBdr>
            <w:top w:val="none" w:sz="0" w:space="0" w:color="auto"/>
            <w:left w:val="none" w:sz="0" w:space="0" w:color="auto"/>
            <w:bottom w:val="none" w:sz="0" w:space="0" w:color="auto"/>
            <w:right w:val="none" w:sz="0" w:space="0" w:color="auto"/>
          </w:divBdr>
        </w:div>
        <w:div w:id="211177507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3471001">
      <w:bodyDiv w:val="1"/>
      <w:marLeft w:val="0"/>
      <w:marRight w:val="0"/>
      <w:marTop w:val="0"/>
      <w:marBottom w:val="0"/>
      <w:divBdr>
        <w:top w:val="none" w:sz="0" w:space="0" w:color="auto"/>
        <w:left w:val="none" w:sz="0" w:space="0" w:color="auto"/>
        <w:bottom w:val="none" w:sz="0" w:space="0" w:color="auto"/>
        <w:right w:val="none" w:sz="0" w:space="0" w:color="auto"/>
      </w:divBdr>
      <w:divsChild>
        <w:div w:id="1518539018">
          <w:marLeft w:val="576"/>
          <w:marRight w:val="0"/>
          <w:marTop w:val="120"/>
          <w:marBottom w:val="0"/>
          <w:divBdr>
            <w:top w:val="none" w:sz="0" w:space="0" w:color="auto"/>
            <w:left w:val="none" w:sz="0" w:space="0" w:color="auto"/>
            <w:bottom w:val="none" w:sz="0" w:space="0" w:color="auto"/>
            <w:right w:val="none" w:sz="0" w:space="0" w:color="auto"/>
          </w:divBdr>
        </w:div>
        <w:div w:id="733897528">
          <w:marLeft w:val="576"/>
          <w:marRight w:val="0"/>
          <w:marTop w:val="120"/>
          <w:marBottom w:val="0"/>
          <w:divBdr>
            <w:top w:val="none" w:sz="0" w:space="0" w:color="auto"/>
            <w:left w:val="none" w:sz="0" w:space="0" w:color="auto"/>
            <w:bottom w:val="none" w:sz="0" w:space="0" w:color="auto"/>
            <w:right w:val="none" w:sz="0" w:space="0" w:color="auto"/>
          </w:divBdr>
        </w:div>
        <w:div w:id="235407041">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09920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966925">
      <w:bodyDiv w:val="1"/>
      <w:marLeft w:val="0"/>
      <w:marRight w:val="0"/>
      <w:marTop w:val="0"/>
      <w:marBottom w:val="0"/>
      <w:divBdr>
        <w:top w:val="none" w:sz="0" w:space="0" w:color="auto"/>
        <w:left w:val="none" w:sz="0" w:space="0" w:color="auto"/>
        <w:bottom w:val="none" w:sz="0" w:space="0" w:color="auto"/>
        <w:right w:val="none" w:sz="0" w:space="0" w:color="auto"/>
      </w:divBdr>
      <w:divsChild>
        <w:div w:id="1061177371">
          <w:marLeft w:val="576"/>
          <w:marRight w:val="0"/>
          <w:marTop w:val="120"/>
          <w:marBottom w:val="0"/>
          <w:divBdr>
            <w:top w:val="none" w:sz="0" w:space="0" w:color="auto"/>
            <w:left w:val="none" w:sz="0" w:space="0" w:color="auto"/>
            <w:bottom w:val="none" w:sz="0" w:space="0" w:color="auto"/>
            <w:right w:val="none" w:sz="0" w:space="0" w:color="auto"/>
          </w:divBdr>
        </w:div>
        <w:div w:id="1199125536">
          <w:marLeft w:val="576"/>
          <w:marRight w:val="0"/>
          <w:marTop w:val="120"/>
          <w:marBottom w:val="0"/>
          <w:divBdr>
            <w:top w:val="none" w:sz="0" w:space="0" w:color="auto"/>
            <w:left w:val="none" w:sz="0" w:space="0" w:color="auto"/>
            <w:bottom w:val="none" w:sz="0" w:space="0" w:color="auto"/>
            <w:right w:val="none" w:sz="0" w:space="0" w:color="auto"/>
          </w:divBdr>
        </w:div>
        <w:div w:id="1001933005">
          <w:marLeft w:val="576"/>
          <w:marRight w:val="0"/>
          <w:marTop w:val="120"/>
          <w:marBottom w:val="0"/>
          <w:divBdr>
            <w:top w:val="none" w:sz="0" w:space="0" w:color="auto"/>
            <w:left w:val="none" w:sz="0" w:space="0" w:color="auto"/>
            <w:bottom w:val="none" w:sz="0" w:space="0" w:color="auto"/>
            <w:right w:val="none" w:sz="0" w:space="0" w:color="auto"/>
          </w:divBdr>
        </w:div>
        <w:div w:id="14917977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6263422">
      <w:bodyDiv w:val="1"/>
      <w:marLeft w:val="0"/>
      <w:marRight w:val="0"/>
      <w:marTop w:val="0"/>
      <w:marBottom w:val="0"/>
      <w:divBdr>
        <w:top w:val="none" w:sz="0" w:space="0" w:color="auto"/>
        <w:left w:val="none" w:sz="0" w:space="0" w:color="auto"/>
        <w:bottom w:val="none" w:sz="0" w:space="0" w:color="auto"/>
        <w:right w:val="none" w:sz="0" w:space="0" w:color="auto"/>
      </w:divBdr>
      <w:divsChild>
        <w:div w:id="588080108">
          <w:marLeft w:val="576"/>
          <w:marRight w:val="0"/>
          <w:marTop w:val="120"/>
          <w:marBottom w:val="0"/>
          <w:divBdr>
            <w:top w:val="none" w:sz="0" w:space="0" w:color="auto"/>
            <w:left w:val="none" w:sz="0" w:space="0" w:color="auto"/>
            <w:bottom w:val="none" w:sz="0" w:space="0" w:color="auto"/>
            <w:right w:val="none" w:sz="0" w:space="0" w:color="auto"/>
          </w:divBdr>
        </w:div>
        <w:div w:id="2119248573">
          <w:marLeft w:val="576"/>
          <w:marRight w:val="0"/>
          <w:marTop w:val="120"/>
          <w:marBottom w:val="0"/>
          <w:divBdr>
            <w:top w:val="none" w:sz="0" w:space="0" w:color="auto"/>
            <w:left w:val="none" w:sz="0" w:space="0" w:color="auto"/>
            <w:bottom w:val="none" w:sz="0" w:space="0" w:color="auto"/>
            <w:right w:val="none" w:sz="0" w:space="0" w:color="auto"/>
          </w:divBdr>
        </w:div>
        <w:div w:id="439372602">
          <w:marLeft w:val="576"/>
          <w:marRight w:val="0"/>
          <w:marTop w:val="120"/>
          <w:marBottom w:val="0"/>
          <w:divBdr>
            <w:top w:val="none" w:sz="0" w:space="0" w:color="auto"/>
            <w:left w:val="none" w:sz="0" w:space="0" w:color="auto"/>
            <w:bottom w:val="none" w:sz="0" w:space="0" w:color="auto"/>
            <w:right w:val="none" w:sz="0" w:space="0" w:color="auto"/>
          </w:divBdr>
        </w:div>
        <w:div w:id="36289941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8133780">
      <w:bodyDiv w:val="1"/>
      <w:marLeft w:val="0"/>
      <w:marRight w:val="0"/>
      <w:marTop w:val="0"/>
      <w:marBottom w:val="0"/>
      <w:divBdr>
        <w:top w:val="none" w:sz="0" w:space="0" w:color="auto"/>
        <w:left w:val="none" w:sz="0" w:space="0" w:color="auto"/>
        <w:bottom w:val="none" w:sz="0" w:space="0" w:color="auto"/>
        <w:right w:val="none" w:sz="0" w:space="0" w:color="auto"/>
      </w:divBdr>
      <w:divsChild>
        <w:div w:id="2050109966">
          <w:marLeft w:val="576"/>
          <w:marRight w:val="0"/>
          <w:marTop w:val="120"/>
          <w:marBottom w:val="0"/>
          <w:divBdr>
            <w:top w:val="none" w:sz="0" w:space="0" w:color="auto"/>
            <w:left w:val="none" w:sz="0" w:space="0" w:color="auto"/>
            <w:bottom w:val="none" w:sz="0" w:space="0" w:color="auto"/>
            <w:right w:val="none" w:sz="0" w:space="0" w:color="auto"/>
          </w:divBdr>
        </w:div>
        <w:div w:id="1741556574">
          <w:marLeft w:val="576"/>
          <w:marRight w:val="0"/>
          <w:marTop w:val="120"/>
          <w:marBottom w:val="0"/>
          <w:divBdr>
            <w:top w:val="none" w:sz="0" w:space="0" w:color="auto"/>
            <w:left w:val="none" w:sz="0" w:space="0" w:color="auto"/>
            <w:bottom w:val="none" w:sz="0" w:space="0" w:color="auto"/>
            <w:right w:val="none" w:sz="0" w:space="0" w:color="auto"/>
          </w:divBdr>
        </w:div>
        <w:div w:id="353774498">
          <w:marLeft w:val="576"/>
          <w:marRight w:val="0"/>
          <w:marTop w:val="120"/>
          <w:marBottom w:val="0"/>
          <w:divBdr>
            <w:top w:val="none" w:sz="0" w:space="0" w:color="auto"/>
            <w:left w:val="none" w:sz="0" w:space="0" w:color="auto"/>
            <w:bottom w:val="none" w:sz="0" w:space="0" w:color="auto"/>
            <w:right w:val="none" w:sz="0" w:space="0" w:color="auto"/>
          </w:divBdr>
        </w:div>
        <w:div w:id="108549550">
          <w:marLeft w:val="576"/>
          <w:marRight w:val="0"/>
          <w:marTop w:val="120"/>
          <w:marBottom w:val="0"/>
          <w:divBdr>
            <w:top w:val="none" w:sz="0" w:space="0" w:color="auto"/>
            <w:left w:val="none" w:sz="0" w:space="0" w:color="auto"/>
            <w:bottom w:val="none" w:sz="0" w:space="0" w:color="auto"/>
            <w:right w:val="none" w:sz="0" w:space="0" w:color="auto"/>
          </w:divBdr>
        </w:div>
        <w:div w:id="29021274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12</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2021-11-03T16:23:00Z</dcterms:modified>
</cp:coreProperties>
</file>