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7E5A16" w:rsidRDefault="00845895" w:rsidP="007E5A16">
      <w:pPr>
        <w:spacing w:line="360" w:lineRule="auto"/>
        <w:jc w:val="center"/>
        <w:rPr>
          <w:rFonts w:ascii="Times New Roman" w:hAnsi="Times New Roman" w:cs="Times New Roman"/>
          <w:b/>
          <w:bCs/>
          <w:sz w:val="144"/>
          <w:szCs w:val="144"/>
        </w:rPr>
      </w:pPr>
    </w:p>
    <w:p w:rsidR="00CF3C1B" w:rsidRPr="007E5A16" w:rsidRDefault="007E5A16" w:rsidP="007E5A16">
      <w:pPr>
        <w:spacing w:line="360" w:lineRule="auto"/>
        <w:jc w:val="center"/>
        <w:rPr>
          <w:rFonts w:ascii="Times New Roman" w:hAnsi="Times New Roman" w:cs="Times New Roman"/>
          <w:b/>
          <w:bCs/>
          <w:sz w:val="144"/>
          <w:szCs w:val="144"/>
        </w:rPr>
      </w:pPr>
      <w:r w:rsidRPr="007E5A16">
        <w:rPr>
          <w:rFonts w:ascii="Times New Roman" w:hAnsi="Times New Roman" w:cs="Times New Roman"/>
          <w:b/>
          <w:bCs/>
          <w:sz w:val="56"/>
          <w:szCs w:val="56"/>
        </w:rPr>
        <w:t>Rubber tyre industry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E5A16" w:rsidRDefault="007E5A16"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352CF" w:rsidRDefault="003352CF" w:rsidP="00E53AA4">
      <w:pPr>
        <w:spacing w:line="360" w:lineRule="auto"/>
        <w:jc w:val="both"/>
        <w:rPr>
          <w:rFonts w:ascii="Times New Roman" w:hAnsi="Times New Roman" w:cs="Times New Roman"/>
          <w:b/>
          <w:sz w:val="52"/>
          <w:szCs w:val="52"/>
        </w:rPr>
      </w:pPr>
      <w:r w:rsidRPr="003352CF">
        <w:rPr>
          <w:rFonts w:ascii="Times New Roman" w:hAnsi="Times New Roman" w:cs="Times New Roman"/>
          <w:sz w:val="32"/>
          <w:szCs w:val="32"/>
        </w:rPr>
        <w:t>The digital age or the 4.0 industry makes its presence felt in all areas of the economy, making serious contributions to its development. The automotive industry is in a phase of change, acting on all its sub-industries such as the automotive tyre industry. We are witnessing a process in which large companies no longer sell a simple car or basic tyres, but resort to new technologies and digitalization to sell complex services tailored to the needs of consumers. Terms such as connectivity, mobility, autonomy became the main pillars in the development of such solutions integrated in the current market. Based on a SWOT analysis and a focus group organized with specialists from the field, this article aims to highlight the tyre industry market, which are the latest trends in the technologies used for development of the tyre industry, which are the factors that contribute to its growth and which are the threats, the opportunities for the big competitors in the market: Bridgestone, Goodyear, Michelin and Pirelli.</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183A" w:rsidRDefault="00F5183A" w:rsidP="003352CF">
      <w:pPr>
        <w:tabs>
          <w:tab w:val="left" w:pos="6210"/>
        </w:tabs>
        <w:spacing w:line="360" w:lineRule="auto"/>
        <w:jc w:val="both"/>
        <w:rPr>
          <w:rFonts w:ascii="Times New Roman" w:hAnsi="Times New Roman" w:cs="Times New Roman"/>
          <w:sz w:val="28"/>
          <w:szCs w:val="28"/>
        </w:rPr>
      </w:pPr>
    </w:p>
    <w:p w:rsidR="003352CF" w:rsidRDefault="003352CF" w:rsidP="003352CF">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34490" w:rsidRDefault="00480A50" w:rsidP="0073449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34490">
        <w:rPr>
          <w:rFonts w:ascii="Times New Roman" w:hAnsi="Times New Roman" w:cs="Times New Roman"/>
          <w:sz w:val="32"/>
          <w:szCs w:val="32"/>
          <w:lang w:val="en-IN"/>
        </w:rPr>
        <w:t>The current</w:t>
      </w:r>
      <w:r w:rsidRPr="00734490">
        <w:rPr>
          <w:rFonts w:ascii="Times New Roman" w:hAnsi="Times New Roman" w:cs="Times New Roman"/>
          <w:sz w:val="32"/>
          <w:szCs w:val="32"/>
          <w:lang w:val="en-IN"/>
        </w:rPr>
        <w:t xml:space="preserve"> focus is on the future, imposing new concepts and digital transformations of the processes existing in companies. </w:t>
      </w:r>
    </w:p>
    <w:p w:rsidR="00000000" w:rsidRPr="00734490" w:rsidRDefault="00480A50" w:rsidP="0073449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34490">
        <w:rPr>
          <w:rFonts w:ascii="Times New Roman" w:hAnsi="Times New Roman" w:cs="Times New Roman"/>
          <w:sz w:val="32"/>
          <w:szCs w:val="32"/>
          <w:lang w:val="en-IN"/>
        </w:rPr>
        <w:t>Materials developed by the company, created after years of research, in order to make the finished productand not use pre-existing products</w:t>
      </w:r>
      <w:r w:rsidRPr="00734490">
        <w:rPr>
          <w:rFonts w:ascii="Times New Roman" w:hAnsi="Times New Roman" w:cs="Times New Roman"/>
          <w:sz w:val="32"/>
          <w:szCs w:val="32"/>
          <w:lang w:val="en-IN"/>
        </w:rPr>
        <w:t>.</w:t>
      </w:r>
    </w:p>
    <w:p w:rsidR="00000000" w:rsidRPr="00734490" w:rsidRDefault="00480A50" w:rsidP="0073449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34490">
        <w:rPr>
          <w:rFonts w:ascii="Times New Roman" w:hAnsi="Times New Roman" w:cs="Times New Roman"/>
          <w:sz w:val="32"/>
          <w:szCs w:val="32"/>
          <w:lang w:val="en-IN"/>
        </w:rPr>
        <w:t>The major uses and consumers of tires, and the substitution possibilities that exist for tires.</w:t>
      </w:r>
    </w:p>
    <w:p w:rsidR="00000000" w:rsidRPr="00734490" w:rsidRDefault="00480A50" w:rsidP="0073449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34490">
        <w:rPr>
          <w:rFonts w:ascii="Times New Roman" w:hAnsi="Times New Roman" w:cs="Times New Roman"/>
          <w:sz w:val="32"/>
          <w:szCs w:val="32"/>
          <w:lang w:val="en-IN"/>
        </w:rPr>
        <w:t>While most of the expansion is at existing facilities, some new U.S. facilities are under construction.</w:t>
      </w:r>
      <w:r w:rsidRPr="00734490">
        <w:rPr>
          <w:rFonts w:ascii="Times New Roman" w:hAnsi="Times New Roman" w:cs="Times New Roman"/>
          <w:b/>
          <w:bCs/>
          <w:sz w:val="32"/>
          <w:szCs w:val="32"/>
          <w:lang w:val="en-IN"/>
        </w:rPr>
        <w:t xml:space="preserve"> </w:t>
      </w:r>
    </w:p>
    <w:p w:rsidR="00000000" w:rsidRPr="00734490" w:rsidRDefault="00480A50" w:rsidP="0073449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34490">
        <w:rPr>
          <w:rFonts w:ascii="Times New Roman" w:hAnsi="Times New Roman" w:cs="Times New Roman"/>
          <w:sz w:val="32"/>
          <w:szCs w:val="32"/>
          <w:lang w:val="en-IN"/>
        </w:rPr>
        <w:t xml:space="preserve">It is </w:t>
      </w:r>
      <w:r w:rsidRPr="00734490">
        <w:rPr>
          <w:rFonts w:ascii="Times New Roman" w:hAnsi="Times New Roman" w:cs="Times New Roman"/>
          <w:sz w:val="32"/>
          <w:szCs w:val="32"/>
          <w:lang w:val="en-IN"/>
        </w:rPr>
        <w:t xml:space="preserve">assumed that current production efficiencies of the new capacity will meet or exceed current those of existing production.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764B4" w:rsidRDefault="00480A50" w:rsidP="003764B4">
      <w:pPr>
        <w:numPr>
          <w:ilvl w:val="0"/>
          <w:numId w:val="45"/>
        </w:numPr>
        <w:spacing w:line="360" w:lineRule="auto"/>
        <w:jc w:val="both"/>
        <w:rPr>
          <w:rFonts w:ascii="Times New Roman" w:hAnsi="Times New Roman" w:cs="Times New Roman"/>
          <w:bCs/>
          <w:sz w:val="32"/>
          <w:szCs w:val="32"/>
          <w:lang w:val="en-IN"/>
        </w:rPr>
      </w:pPr>
      <w:r w:rsidRPr="003764B4">
        <w:rPr>
          <w:rFonts w:ascii="Times New Roman" w:hAnsi="Times New Roman" w:cs="Times New Roman"/>
          <w:bCs/>
          <w:sz w:val="32"/>
          <w:szCs w:val="32"/>
          <w:lang w:val="en-IN"/>
        </w:rPr>
        <w:t>This tyre is notable for technology that helps drivers if they encounter problems with piercing or cutting rubber.</w:t>
      </w:r>
    </w:p>
    <w:p w:rsidR="00000000" w:rsidRPr="003764B4" w:rsidRDefault="00480A50" w:rsidP="003764B4">
      <w:pPr>
        <w:numPr>
          <w:ilvl w:val="0"/>
          <w:numId w:val="45"/>
        </w:numPr>
        <w:spacing w:line="360" w:lineRule="auto"/>
        <w:jc w:val="both"/>
        <w:rPr>
          <w:rFonts w:ascii="Times New Roman" w:hAnsi="Times New Roman" w:cs="Times New Roman"/>
          <w:bCs/>
          <w:sz w:val="32"/>
          <w:szCs w:val="32"/>
          <w:lang w:val="en-IN"/>
        </w:rPr>
      </w:pPr>
      <w:r w:rsidRPr="003764B4">
        <w:rPr>
          <w:rFonts w:ascii="Times New Roman" w:hAnsi="Times New Roman" w:cs="Times New Roman"/>
          <w:bCs/>
          <w:sz w:val="32"/>
          <w:szCs w:val="32"/>
          <w:lang w:val="en-IN"/>
        </w:rPr>
        <w:t>Moreover, if th</w:t>
      </w:r>
      <w:r w:rsidRPr="003764B4">
        <w:rPr>
          <w:rFonts w:ascii="Times New Roman" w:hAnsi="Times New Roman" w:cs="Times New Roman"/>
          <w:bCs/>
          <w:sz w:val="32"/>
          <w:szCs w:val="32"/>
          <w:lang w:val="en-IN"/>
        </w:rPr>
        <w:t>e noise is produced by tyres, which was a problem for the driver, now, with the noise cancelling technology, this does not happen anymore.</w:t>
      </w:r>
    </w:p>
    <w:p w:rsidR="00000000" w:rsidRPr="003764B4" w:rsidRDefault="00480A50" w:rsidP="003764B4">
      <w:pPr>
        <w:numPr>
          <w:ilvl w:val="0"/>
          <w:numId w:val="45"/>
        </w:numPr>
        <w:spacing w:line="360" w:lineRule="auto"/>
        <w:jc w:val="both"/>
        <w:rPr>
          <w:rFonts w:ascii="Times New Roman" w:hAnsi="Times New Roman" w:cs="Times New Roman"/>
          <w:bCs/>
          <w:sz w:val="32"/>
          <w:szCs w:val="32"/>
          <w:lang w:val="en-IN"/>
        </w:rPr>
      </w:pPr>
      <w:r w:rsidRPr="003764B4">
        <w:rPr>
          <w:rFonts w:ascii="Times New Roman" w:hAnsi="Times New Roman" w:cs="Times New Roman"/>
          <w:bCs/>
          <w:sz w:val="32"/>
          <w:szCs w:val="32"/>
          <w:lang w:val="en-IN"/>
        </w:rPr>
        <w:lastRenderedPageBreak/>
        <w:t>This type of tyre has registered significant reductions in fuel, but it has also contributed actively to reducing sh</w:t>
      </w:r>
      <w:r w:rsidRPr="003764B4">
        <w:rPr>
          <w:rFonts w:ascii="Times New Roman" w:hAnsi="Times New Roman" w:cs="Times New Roman"/>
          <w:bCs/>
          <w:sz w:val="32"/>
          <w:szCs w:val="32"/>
          <w:lang w:val="en-IN"/>
        </w:rPr>
        <w:t>ocks and the impact to shocks and also unevenness.</w:t>
      </w:r>
    </w:p>
    <w:p w:rsidR="00F94960" w:rsidRPr="003764B4" w:rsidRDefault="00480A50" w:rsidP="00E53AA4">
      <w:pPr>
        <w:numPr>
          <w:ilvl w:val="0"/>
          <w:numId w:val="45"/>
        </w:numPr>
        <w:spacing w:line="360" w:lineRule="auto"/>
        <w:jc w:val="both"/>
        <w:rPr>
          <w:rFonts w:ascii="Times New Roman" w:hAnsi="Times New Roman" w:cs="Times New Roman"/>
          <w:bCs/>
          <w:sz w:val="32"/>
          <w:szCs w:val="32"/>
          <w:lang w:val="en-IN"/>
        </w:rPr>
      </w:pPr>
      <w:r w:rsidRPr="003764B4">
        <w:rPr>
          <w:rFonts w:ascii="Times New Roman" w:hAnsi="Times New Roman" w:cs="Times New Roman"/>
          <w:bCs/>
          <w:sz w:val="32"/>
          <w:szCs w:val="32"/>
          <w:lang w:val="en-IN"/>
        </w:rPr>
        <w:t>The prices of the raw material used for the manufacture of the tyre increased due to the fluctuations of the oil prices; ultimately, this had a direct impact on the prices of the finished tyres.</w:t>
      </w:r>
      <w:r w:rsidRPr="003764B4">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95001" w:rsidRPr="00695001" w:rsidRDefault="00695001" w:rsidP="00695001">
      <w:pPr>
        <w:pStyle w:val="NormalWeb"/>
        <w:numPr>
          <w:ilvl w:val="0"/>
          <w:numId w:val="46"/>
        </w:numPr>
        <w:spacing w:before="0" w:beforeAutospacing="0" w:after="0" w:afterAutospacing="0" w:line="360" w:lineRule="auto"/>
        <w:ind w:left="426"/>
        <w:jc w:val="both"/>
        <w:rPr>
          <w:sz w:val="32"/>
          <w:szCs w:val="32"/>
        </w:rPr>
      </w:pPr>
      <w:r w:rsidRPr="00695001">
        <w:rPr>
          <w:sz w:val="32"/>
          <w:szCs w:val="32"/>
        </w:rPr>
        <w:t>The proposed technology consists of replacing the air chamber with a structure made of special materials (composites).</w:t>
      </w:r>
    </w:p>
    <w:p w:rsidR="00695001" w:rsidRPr="00695001" w:rsidRDefault="00695001" w:rsidP="00695001">
      <w:pPr>
        <w:pStyle w:val="NormalWeb"/>
        <w:numPr>
          <w:ilvl w:val="0"/>
          <w:numId w:val="46"/>
        </w:numPr>
        <w:spacing w:before="0" w:beforeAutospacing="0" w:after="0" w:afterAutospacing="0" w:line="360" w:lineRule="auto"/>
        <w:ind w:left="426"/>
        <w:jc w:val="both"/>
        <w:rPr>
          <w:sz w:val="32"/>
          <w:szCs w:val="32"/>
        </w:rPr>
      </w:pPr>
      <w:r w:rsidRPr="00695001">
        <w:rPr>
          <w:sz w:val="32"/>
          <w:szCs w:val="32"/>
        </w:rPr>
        <w:t xml:space="preserve">Moreover, the proposed technological solutions bring to the fore plans and applications that show you real-time fuel consumption, depending on the driving mode of the drivers, showing the degree of tyre wear and what is the best sequence of time for changing the tyres. </w:t>
      </w:r>
    </w:p>
    <w:p w:rsidR="00695001" w:rsidRPr="00695001" w:rsidRDefault="00695001" w:rsidP="00695001">
      <w:pPr>
        <w:pStyle w:val="NormalWeb"/>
        <w:numPr>
          <w:ilvl w:val="0"/>
          <w:numId w:val="46"/>
        </w:numPr>
        <w:spacing w:before="0" w:beforeAutospacing="0" w:after="0" w:afterAutospacing="0" w:line="360" w:lineRule="auto"/>
        <w:ind w:left="426"/>
        <w:jc w:val="both"/>
        <w:rPr>
          <w:sz w:val="32"/>
          <w:szCs w:val="32"/>
        </w:rPr>
      </w:pPr>
      <w:r w:rsidRPr="00695001">
        <w:rPr>
          <w:sz w:val="32"/>
          <w:szCs w:val="32"/>
        </w:rPr>
        <w:t xml:space="preserve">The purpose of this profile, the Agency examined vertical integration of the corporate parents. </w:t>
      </w:r>
    </w:p>
    <w:p w:rsidR="003A5D44" w:rsidRPr="00695001" w:rsidRDefault="00695001" w:rsidP="00E53AA4">
      <w:pPr>
        <w:pStyle w:val="NormalWeb"/>
        <w:numPr>
          <w:ilvl w:val="0"/>
          <w:numId w:val="46"/>
        </w:numPr>
        <w:spacing w:before="0" w:beforeAutospacing="0" w:after="0" w:afterAutospacing="0" w:line="360" w:lineRule="auto"/>
        <w:ind w:left="426"/>
        <w:jc w:val="both"/>
        <w:rPr>
          <w:sz w:val="32"/>
          <w:szCs w:val="32"/>
        </w:rPr>
      </w:pPr>
      <w:r w:rsidRPr="00695001">
        <w:rPr>
          <w:sz w:val="32"/>
          <w:szCs w:val="32"/>
        </w:rPr>
        <w:t>Vertical integration is the concentration of multiple stages of production within a single firm.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D4C35" w:rsidRDefault="00480A50" w:rsidP="007D4C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4C35">
        <w:rPr>
          <w:rFonts w:ascii="Times New Roman" w:eastAsia="AdvGulliv-R" w:hAnsi="Times New Roman" w:cs="Times New Roman"/>
          <w:bCs/>
          <w:sz w:val="32"/>
          <w:szCs w:val="32"/>
          <w:lang w:val="en-IN"/>
        </w:rPr>
        <w:t>The main advantage of this company is based on the strategy of execution, being recognized as the most efficie</w:t>
      </w:r>
      <w:r w:rsidRPr="007D4C35">
        <w:rPr>
          <w:rFonts w:ascii="Times New Roman" w:eastAsia="AdvGulliv-R" w:hAnsi="Times New Roman" w:cs="Times New Roman"/>
          <w:bCs/>
          <w:sz w:val="32"/>
          <w:szCs w:val="32"/>
          <w:lang w:val="en-IN"/>
        </w:rPr>
        <w:t>nt one at the global level.</w:t>
      </w:r>
    </w:p>
    <w:p w:rsidR="00000000" w:rsidRPr="007D4C35" w:rsidRDefault="00480A50" w:rsidP="007D4C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4C35">
        <w:rPr>
          <w:rFonts w:ascii="Times New Roman" w:eastAsia="AdvGulliv-R" w:hAnsi="Times New Roman" w:cs="Times New Roman"/>
          <w:bCs/>
          <w:sz w:val="32"/>
          <w:szCs w:val="32"/>
          <w:lang w:val="en-IN"/>
        </w:rPr>
        <w:lastRenderedPageBreak/>
        <w:t>The competitors can take advantage of this weakness and overcome the margins of profit.</w:t>
      </w:r>
    </w:p>
    <w:p w:rsidR="00000000" w:rsidRPr="007D4C35" w:rsidRDefault="00480A50" w:rsidP="007D4C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4C35">
        <w:rPr>
          <w:rFonts w:ascii="Times New Roman" w:eastAsia="AdvGulliv-R" w:hAnsi="Times New Roman" w:cs="Times New Roman"/>
          <w:bCs/>
          <w:sz w:val="32"/>
          <w:szCs w:val="32"/>
          <w:lang w:val="en-IN"/>
        </w:rPr>
        <w:t>All of these are made in order to assure the predictive steps needed for improvement, by increasing performance and reducing operating cos</w:t>
      </w:r>
      <w:r w:rsidRPr="007D4C35">
        <w:rPr>
          <w:rFonts w:ascii="Times New Roman" w:eastAsia="AdvGulliv-R" w:hAnsi="Times New Roman" w:cs="Times New Roman"/>
          <w:bCs/>
          <w:sz w:val="32"/>
          <w:szCs w:val="32"/>
          <w:lang w:val="en-IN"/>
        </w:rPr>
        <w:t xml:space="preserve">ts. </w:t>
      </w:r>
    </w:p>
    <w:p w:rsidR="00000000" w:rsidRPr="007D4C35" w:rsidRDefault="00480A50" w:rsidP="007D4C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4C35">
        <w:rPr>
          <w:rFonts w:ascii="Times New Roman" w:eastAsia="AdvGulliv-R" w:hAnsi="Times New Roman" w:cs="Times New Roman"/>
          <w:bCs/>
          <w:sz w:val="32"/>
          <w:szCs w:val="32"/>
          <w:lang w:val="en-IN"/>
        </w:rPr>
        <w:t>Strong performance achieved in the tyre segment by a strategy based on efficient execution.</w:t>
      </w:r>
    </w:p>
    <w:p w:rsidR="00000000" w:rsidRPr="007D4C35" w:rsidRDefault="00480A50" w:rsidP="007D4C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4C35">
        <w:rPr>
          <w:rFonts w:ascii="Times New Roman" w:eastAsia="AdvGulliv-R" w:hAnsi="Times New Roman" w:cs="Times New Roman"/>
          <w:bCs/>
          <w:sz w:val="32"/>
          <w:szCs w:val="32"/>
          <w:lang w:val="en-IN"/>
        </w:rPr>
        <w:t xml:space="preserve">The tyre noise is diminished, giving the driver the same performance as the classic tyres.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67439" w:rsidP="00E53AA4">
      <w:pPr>
        <w:spacing w:after="0" w:line="360" w:lineRule="auto"/>
        <w:jc w:val="both"/>
        <w:rPr>
          <w:rFonts w:ascii="Times New Roman" w:hAnsi="Times New Roman" w:cs="Times New Roman"/>
        </w:rPr>
      </w:pPr>
      <w:r w:rsidRPr="00967439">
        <w:rPr>
          <w:rFonts w:ascii="Times New Roman" w:hAnsi="Times New Roman" w:cs="Times New Roman"/>
        </w:rPr>
        <w:drawing>
          <wp:inline distT="0" distB="0" distL="0" distR="0">
            <wp:extent cx="5943600" cy="564832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56483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Pr="00967439" w:rsidRDefault="00D81E16" w:rsidP="00967439">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022BD" w:rsidRPr="008022BD" w:rsidRDefault="008022BD" w:rsidP="008022BD">
      <w:pPr>
        <w:pStyle w:val="BodyText"/>
        <w:rPr>
          <w:bCs/>
          <w:iCs/>
          <w:sz w:val="32"/>
          <w:szCs w:val="32"/>
          <w:lang w:val="en-IN"/>
        </w:rPr>
      </w:pPr>
      <w:r w:rsidRPr="008022BD">
        <w:rPr>
          <w:b/>
          <w:iCs/>
          <w:sz w:val="28"/>
          <w:szCs w:val="28"/>
          <w:lang w:val="en-IN"/>
        </w:rPr>
        <w:t xml:space="preserve">    </w:t>
      </w:r>
      <w:r w:rsidRPr="008022BD">
        <w:rPr>
          <w:bCs/>
          <w:iCs/>
          <w:sz w:val="32"/>
          <w:szCs w:val="32"/>
          <w:lang w:val="en-IN"/>
        </w:rPr>
        <w:t>In conclusion, the tyre industry is permanently developing, with a noticeable growth in the recent years. The predictions for this industry are that it will increase in the next years, having as determinants the evolution of the automotive industry, and more precisely, building new cars and the opening of new markets in Asian countries, such as China. We include in the automotive industry the building of new electric cars that will increase this industry, coming with original equipped manufacturing (OEM). These companies conducted extensive research, which led to innovation – new types of tyres, that are safer in use; technologies that produce tyres with significant smaller carbon footprint. It can be easily seen that these companies no longer sell only a single product, but instead, they sell an integrated service, that brings multiple benefits to customers, such as: real-time checking of the pressure on the wheels, how worn the tyres are, when they need to be changed.</w:t>
      </w:r>
      <w:r w:rsidRPr="008022B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022BD" w:rsidRDefault="008022BD" w:rsidP="00E53AA4">
      <w:pPr>
        <w:pStyle w:val="BodyText"/>
        <w:rPr>
          <w:b/>
          <w:iCs/>
          <w:sz w:val="28"/>
          <w:szCs w:val="28"/>
        </w:rPr>
      </w:pPr>
    </w:p>
    <w:p w:rsidR="008022BD" w:rsidRDefault="008022BD" w:rsidP="00E53AA4">
      <w:pPr>
        <w:pStyle w:val="BodyText"/>
        <w:rPr>
          <w:b/>
          <w:iCs/>
          <w:sz w:val="28"/>
          <w:szCs w:val="28"/>
        </w:rPr>
      </w:pPr>
    </w:p>
    <w:p w:rsidR="008022BD" w:rsidRDefault="008022BD" w:rsidP="00E53AA4">
      <w:pPr>
        <w:pStyle w:val="BodyText"/>
        <w:rPr>
          <w:b/>
          <w:iCs/>
          <w:sz w:val="28"/>
          <w:szCs w:val="28"/>
        </w:rPr>
      </w:pPr>
    </w:p>
    <w:p w:rsidR="008022BD" w:rsidRDefault="008022BD" w:rsidP="00E53AA4">
      <w:pPr>
        <w:pStyle w:val="BodyText"/>
        <w:rPr>
          <w:b/>
          <w:iCs/>
          <w:sz w:val="28"/>
          <w:szCs w:val="28"/>
        </w:rPr>
      </w:pPr>
    </w:p>
    <w:p w:rsidR="008022BD" w:rsidRDefault="008022BD" w:rsidP="00E53AA4">
      <w:pPr>
        <w:pStyle w:val="BodyText"/>
        <w:rPr>
          <w:b/>
          <w:iCs/>
          <w:sz w:val="28"/>
          <w:szCs w:val="28"/>
        </w:rPr>
      </w:pPr>
    </w:p>
    <w:p w:rsidR="008022BD" w:rsidRDefault="008022BD" w:rsidP="00E53AA4">
      <w:pPr>
        <w:pStyle w:val="BodyText"/>
        <w:rPr>
          <w:b/>
          <w:iCs/>
          <w:sz w:val="28"/>
          <w:szCs w:val="28"/>
        </w:rPr>
      </w:pPr>
    </w:p>
    <w:p w:rsidR="008022BD" w:rsidRDefault="008022B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6575E" w:rsidRDefault="00480A50" w:rsidP="0036575E">
      <w:pPr>
        <w:pStyle w:val="BodyText"/>
        <w:numPr>
          <w:ilvl w:val="0"/>
          <w:numId w:val="42"/>
        </w:numPr>
        <w:rPr>
          <w:sz w:val="32"/>
          <w:szCs w:val="32"/>
          <w:lang w:val="en-IN"/>
        </w:rPr>
      </w:pPr>
      <w:r w:rsidRPr="0036575E">
        <w:rPr>
          <w:sz w:val="32"/>
          <w:szCs w:val="32"/>
          <w:lang w:val="en-IN"/>
        </w:rPr>
        <w:t>1. A global footprint, (2020), Retrieved from: https://www.michelin.com/en/michelin-group/about-us/michelin-global/, Accessed on 8 January 2020</w:t>
      </w:r>
    </w:p>
    <w:p w:rsidR="00000000" w:rsidRPr="0036575E" w:rsidRDefault="00480A50" w:rsidP="0036575E">
      <w:pPr>
        <w:pStyle w:val="BodyText"/>
        <w:numPr>
          <w:ilvl w:val="0"/>
          <w:numId w:val="42"/>
        </w:numPr>
        <w:rPr>
          <w:sz w:val="32"/>
          <w:szCs w:val="32"/>
          <w:lang w:val="en-IN"/>
        </w:rPr>
      </w:pPr>
      <w:r w:rsidRPr="0036575E">
        <w:rPr>
          <w:sz w:val="32"/>
          <w:szCs w:val="32"/>
          <w:lang w:val="en-IN"/>
        </w:rPr>
        <w:t>2. Anvelope radiale vs. Anvelope diagonale, (2019), Retrie</w:t>
      </w:r>
      <w:r w:rsidRPr="0036575E">
        <w:rPr>
          <w:sz w:val="32"/>
          <w:szCs w:val="32"/>
          <w:lang w:val="en-IN"/>
        </w:rPr>
        <w:t xml:space="preserve">ved from: https://agro.michelin.ro/ro/Utiliza-i-in-mod-corect anvelopele/Anvelope-radialevs.-anvelope-diagonale, Accessed on 7 January 2020 </w:t>
      </w:r>
    </w:p>
    <w:p w:rsidR="00000000" w:rsidRPr="0036575E" w:rsidRDefault="00480A50" w:rsidP="0036575E">
      <w:pPr>
        <w:pStyle w:val="BodyText"/>
        <w:numPr>
          <w:ilvl w:val="0"/>
          <w:numId w:val="42"/>
        </w:numPr>
        <w:rPr>
          <w:sz w:val="32"/>
          <w:szCs w:val="32"/>
          <w:lang w:val="en-IN"/>
        </w:rPr>
      </w:pPr>
      <w:r w:rsidRPr="0036575E">
        <w:rPr>
          <w:sz w:val="32"/>
          <w:szCs w:val="32"/>
          <w:lang w:val="en-IN"/>
        </w:rPr>
        <w:t>3. At a glance – Global, (2019), Retrieved from: https://www.goodyear.eu/corporate_emea/our-company/at-a-glance.js</w:t>
      </w:r>
      <w:r w:rsidRPr="0036575E">
        <w:rPr>
          <w:sz w:val="32"/>
          <w:szCs w:val="32"/>
          <w:lang w:val="en-IN"/>
        </w:rPr>
        <w:t xml:space="preserve">p, Accessed on 8 January 2020 </w:t>
      </w:r>
    </w:p>
    <w:p w:rsidR="00000000" w:rsidRPr="0036575E" w:rsidRDefault="00480A50" w:rsidP="0036575E">
      <w:pPr>
        <w:pStyle w:val="BodyText"/>
        <w:numPr>
          <w:ilvl w:val="0"/>
          <w:numId w:val="42"/>
        </w:numPr>
        <w:rPr>
          <w:sz w:val="32"/>
          <w:szCs w:val="32"/>
          <w:lang w:val="en-IN"/>
        </w:rPr>
      </w:pPr>
      <w:r w:rsidRPr="0036575E">
        <w:rPr>
          <w:sz w:val="32"/>
          <w:szCs w:val="32"/>
          <w:lang w:val="en-IN"/>
        </w:rPr>
        <w:t xml:space="preserve">4. Bhasin, H., (2019a), SWOT analysis of Goodyear, Retrieved from: https://www.marketing91.com/swot-analysis-goodyear-tyres/, Accessed on 10 January 2020 </w:t>
      </w:r>
    </w:p>
    <w:p w:rsidR="00000000" w:rsidRPr="0036575E" w:rsidRDefault="00480A50" w:rsidP="0036575E">
      <w:pPr>
        <w:pStyle w:val="BodyText"/>
        <w:numPr>
          <w:ilvl w:val="0"/>
          <w:numId w:val="42"/>
        </w:numPr>
        <w:rPr>
          <w:sz w:val="32"/>
          <w:szCs w:val="32"/>
          <w:lang w:val="en-IN"/>
        </w:rPr>
      </w:pPr>
      <w:r w:rsidRPr="0036575E">
        <w:rPr>
          <w:sz w:val="32"/>
          <w:szCs w:val="32"/>
          <w:lang w:val="en-IN"/>
        </w:rPr>
        <w:t>5. Bhasin, H., (2019b), SWOT analysis of Michelin Tyres, Retrieved f</w:t>
      </w:r>
      <w:r w:rsidRPr="0036575E">
        <w:rPr>
          <w:sz w:val="32"/>
          <w:szCs w:val="32"/>
          <w:lang w:val="en-IN"/>
        </w:rPr>
        <w:t xml:space="preserve">rom: https://www.marketing91.com/swot-analysis-michelin-tyres/, Accessed on 10 January 2020 </w:t>
      </w:r>
    </w:p>
    <w:p w:rsidR="00000000" w:rsidRPr="0036575E" w:rsidRDefault="00480A50" w:rsidP="0036575E">
      <w:pPr>
        <w:pStyle w:val="BodyText"/>
        <w:numPr>
          <w:ilvl w:val="0"/>
          <w:numId w:val="42"/>
        </w:numPr>
        <w:rPr>
          <w:sz w:val="32"/>
          <w:szCs w:val="32"/>
          <w:lang w:val="en-IN"/>
        </w:rPr>
      </w:pPr>
      <w:r w:rsidRPr="0036575E">
        <w:rPr>
          <w:sz w:val="32"/>
          <w:szCs w:val="32"/>
          <w:lang w:val="en-IN"/>
        </w:rPr>
        <w:t xml:space="preserve">6. Bhasin, H., (2019c), SWOT analysis of Pirelli Tyres, Retrieved from: https://www.marketing91.com/swot-analysis-pirelli-tyres/, Accessed on 9 January 2020 </w:t>
      </w:r>
    </w:p>
    <w:p w:rsidR="00000000" w:rsidRPr="0036575E" w:rsidRDefault="00480A50" w:rsidP="0036575E">
      <w:pPr>
        <w:pStyle w:val="BodyText"/>
        <w:numPr>
          <w:ilvl w:val="0"/>
          <w:numId w:val="42"/>
        </w:numPr>
        <w:rPr>
          <w:sz w:val="32"/>
          <w:szCs w:val="32"/>
          <w:lang w:val="en-IN"/>
        </w:rPr>
      </w:pPr>
      <w:r w:rsidRPr="0036575E">
        <w:rPr>
          <w:sz w:val="32"/>
          <w:szCs w:val="32"/>
          <w:lang w:val="en-IN"/>
        </w:rPr>
        <w:t xml:space="preserve">7. </w:t>
      </w:r>
      <w:r w:rsidRPr="0036575E">
        <w:rPr>
          <w:sz w:val="32"/>
          <w:szCs w:val="32"/>
          <w:lang w:val="en-IN"/>
        </w:rPr>
        <w:t xml:space="preserve">Bridgestone DriveGuard, Retrieved from: https://www.bridgestone.co.uk/driveguard/?referrer=https%3A%2F%2Fwww.goog le.com%2F, Accessed on 8 January 2020 </w:t>
      </w:r>
    </w:p>
    <w:p w:rsidR="00000000" w:rsidRPr="0036575E" w:rsidRDefault="00480A50" w:rsidP="0036575E">
      <w:pPr>
        <w:pStyle w:val="BodyText"/>
        <w:numPr>
          <w:ilvl w:val="0"/>
          <w:numId w:val="42"/>
        </w:numPr>
        <w:rPr>
          <w:sz w:val="32"/>
          <w:szCs w:val="32"/>
          <w:lang w:val="en-IN"/>
        </w:rPr>
      </w:pPr>
      <w:r w:rsidRPr="0036575E">
        <w:rPr>
          <w:sz w:val="32"/>
          <w:szCs w:val="32"/>
          <w:lang w:val="en-IN"/>
        </w:rPr>
        <w:lastRenderedPageBreak/>
        <w:t>8. Bridgestone introduces Enliten, a new lightweight tyre technology, Retrieved from: https://www.brid</w:t>
      </w:r>
      <w:r w:rsidRPr="0036575E">
        <w:rPr>
          <w:sz w:val="32"/>
          <w:szCs w:val="32"/>
          <w:lang w:val="en-IN"/>
        </w:rPr>
        <w:t xml:space="preserve">gestonenewsroom.eu/brandportal/bridgestonepr/default/newsdetail/767?lang=eu, Accessed on 9 January 2020 </w:t>
      </w:r>
    </w:p>
    <w:p w:rsidR="00000000" w:rsidRPr="0036575E" w:rsidRDefault="00480A50" w:rsidP="0036575E">
      <w:pPr>
        <w:pStyle w:val="BodyText"/>
        <w:numPr>
          <w:ilvl w:val="0"/>
          <w:numId w:val="42"/>
        </w:numPr>
        <w:rPr>
          <w:sz w:val="32"/>
          <w:szCs w:val="32"/>
          <w:lang w:val="en-IN"/>
        </w:rPr>
      </w:pPr>
      <w:r w:rsidRPr="0036575E">
        <w:rPr>
          <w:sz w:val="32"/>
          <w:szCs w:val="32"/>
          <w:lang w:val="en-IN"/>
        </w:rPr>
        <w:t xml:space="preserve">9. Bridgestone SWOT and PESTLE Analysis, (2019), Retrieved from: https://www.swotandpestle.com/bridgestone/ Accessed on 9 January 2020 </w:t>
      </w:r>
    </w:p>
    <w:p w:rsidR="00000000" w:rsidRPr="0036575E" w:rsidRDefault="00480A50" w:rsidP="0036575E">
      <w:pPr>
        <w:pStyle w:val="BodyText"/>
        <w:numPr>
          <w:ilvl w:val="0"/>
          <w:numId w:val="42"/>
        </w:numPr>
        <w:rPr>
          <w:sz w:val="32"/>
          <w:szCs w:val="32"/>
          <w:lang w:val="en-IN"/>
        </w:rPr>
      </w:pPr>
      <w:r w:rsidRPr="0036575E">
        <w:rPr>
          <w:sz w:val="32"/>
          <w:szCs w:val="32"/>
          <w:lang w:val="en-IN"/>
        </w:rPr>
        <w:t>10. Cohen, B.</w:t>
      </w:r>
      <w:r w:rsidRPr="0036575E">
        <w:rPr>
          <w:sz w:val="32"/>
          <w:szCs w:val="32"/>
          <w:lang w:val="en-IN"/>
        </w:rPr>
        <w:t xml:space="preserve">, Kietzmann, J., (2014), Ride on! Mobility business models for the sharing economy, Organization &amp; Environment, 27(3), 279–296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0A50" w:rsidRDefault="00480A50" w:rsidP="003654DF">
      <w:pPr>
        <w:spacing w:after="0" w:line="240" w:lineRule="auto"/>
      </w:pPr>
      <w:r>
        <w:separator/>
      </w:r>
    </w:p>
  </w:endnote>
  <w:endnote w:type="continuationSeparator" w:id="1">
    <w:p w:rsidR="00480A50" w:rsidRDefault="00480A5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0A50" w:rsidRDefault="00480A50" w:rsidP="003654DF">
      <w:pPr>
        <w:spacing w:after="0" w:line="240" w:lineRule="auto"/>
      </w:pPr>
      <w:r>
        <w:separator/>
      </w:r>
    </w:p>
  </w:footnote>
  <w:footnote w:type="continuationSeparator" w:id="1">
    <w:p w:rsidR="00480A50" w:rsidRDefault="00480A5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610BF">
        <w:pPr>
          <w:pStyle w:val="Header"/>
          <w:jc w:val="right"/>
        </w:pPr>
        <w:fldSimple w:instr=" PAGE   \* MERGEFORMAT ">
          <w:r w:rsidR="0096743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660F5"/>
    <w:multiLevelType w:val="hybridMultilevel"/>
    <w:tmpl w:val="B8E4942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9E31E5"/>
    <w:multiLevelType w:val="hybridMultilevel"/>
    <w:tmpl w:val="D9449F84"/>
    <w:lvl w:ilvl="0" w:tplc="1B3ACF9E">
      <w:start w:val="1"/>
      <w:numFmt w:val="bullet"/>
      <w:lvlText w:val=""/>
      <w:lvlJc w:val="left"/>
      <w:pPr>
        <w:tabs>
          <w:tab w:val="num" w:pos="720"/>
        </w:tabs>
        <w:ind w:left="720" w:hanging="360"/>
      </w:pPr>
      <w:rPr>
        <w:rFonts w:ascii="Wingdings 2" w:hAnsi="Wingdings 2" w:hint="default"/>
      </w:rPr>
    </w:lvl>
    <w:lvl w:ilvl="1" w:tplc="6B1228F6" w:tentative="1">
      <w:start w:val="1"/>
      <w:numFmt w:val="bullet"/>
      <w:lvlText w:val=""/>
      <w:lvlJc w:val="left"/>
      <w:pPr>
        <w:tabs>
          <w:tab w:val="num" w:pos="1440"/>
        </w:tabs>
        <w:ind w:left="1440" w:hanging="360"/>
      </w:pPr>
      <w:rPr>
        <w:rFonts w:ascii="Wingdings 2" w:hAnsi="Wingdings 2" w:hint="default"/>
      </w:rPr>
    </w:lvl>
    <w:lvl w:ilvl="2" w:tplc="D6DC5994" w:tentative="1">
      <w:start w:val="1"/>
      <w:numFmt w:val="bullet"/>
      <w:lvlText w:val=""/>
      <w:lvlJc w:val="left"/>
      <w:pPr>
        <w:tabs>
          <w:tab w:val="num" w:pos="2160"/>
        </w:tabs>
        <w:ind w:left="2160" w:hanging="360"/>
      </w:pPr>
      <w:rPr>
        <w:rFonts w:ascii="Wingdings 2" w:hAnsi="Wingdings 2" w:hint="default"/>
      </w:rPr>
    </w:lvl>
    <w:lvl w:ilvl="3" w:tplc="0FB4D48E" w:tentative="1">
      <w:start w:val="1"/>
      <w:numFmt w:val="bullet"/>
      <w:lvlText w:val=""/>
      <w:lvlJc w:val="left"/>
      <w:pPr>
        <w:tabs>
          <w:tab w:val="num" w:pos="2880"/>
        </w:tabs>
        <w:ind w:left="2880" w:hanging="360"/>
      </w:pPr>
      <w:rPr>
        <w:rFonts w:ascii="Wingdings 2" w:hAnsi="Wingdings 2" w:hint="default"/>
      </w:rPr>
    </w:lvl>
    <w:lvl w:ilvl="4" w:tplc="F87C73F0" w:tentative="1">
      <w:start w:val="1"/>
      <w:numFmt w:val="bullet"/>
      <w:lvlText w:val=""/>
      <w:lvlJc w:val="left"/>
      <w:pPr>
        <w:tabs>
          <w:tab w:val="num" w:pos="3600"/>
        </w:tabs>
        <w:ind w:left="3600" w:hanging="360"/>
      </w:pPr>
      <w:rPr>
        <w:rFonts w:ascii="Wingdings 2" w:hAnsi="Wingdings 2" w:hint="default"/>
      </w:rPr>
    </w:lvl>
    <w:lvl w:ilvl="5" w:tplc="4A481698" w:tentative="1">
      <w:start w:val="1"/>
      <w:numFmt w:val="bullet"/>
      <w:lvlText w:val=""/>
      <w:lvlJc w:val="left"/>
      <w:pPr>
        <w:tabs>
          <w:tab w:val="num" w:pos="4320"/>
        </w:tabs>
        <w:ind w:left="4320" w:hanging="360"/>
      </w:pPr>
      <w:rPr>
        <w:rFonts w:ascii="Wingdings 2" w:hAnsi="Wingdings 2" w:hint="default"/>
      </w:rPr>
    </w:lvl>
    <w:lvl w:ilvl="6" w:tplc="1A64F886" w:tentative="1">
      <w:start w:val="1"/>
      <w:numFmt w:val="bullet"/>
      <w:lvlText w:val=""/>
      <w:lvlJc w:val="left"/>
      <w:pPr>
        <w:tabs>
          <w:tab w:val="num" w:pos="5040"/>
        </w:tabs>
        <w:ind w:left="5040" w:hanging="360"/>
      </w:pPr>
      <w:rPr>
        <w:rFonts w:ascii="Wingdings 2" w:hAnsi="Wingdings 2" w:hint="default"/>
      </w:rPr>
    </w:lvl>
    <w:lvl w:ilvl="7" w:tplc="BDE46F8C" w:tentative="1">
      <w:start w:val="1"/>
      <w:numFmt w:val="bullet"/>
      <w:lvlText w:val=""/>
      <w:lvlJc w:val="left"/>
      <w:pPr>
        <w:tabs>
          <w:tab w:val="num" w:pos="5760"/>
        </w:tabs>
        <w:ind w:left="5760" w:hanging="360"/>
      </w:pPr>
      <w:rPr>
        <w:rFonts w:ascii="Wingdings 2" w:hAnsi="Wingdings 2" w:hint="default"/>
      </w:rPr>
    </w:lvl>
    <w:lvl w:ilvl="8" w:tplc="E55EE8B0" w:tentative="1">
      <w:start w:val="1"/>
      <w:numFmt w:val="bullet"/>
      <w:lvlText w:val=""/>
      <w:lvlJc w:val="left"/>
      <w:pPr>
        <w:tabs>
          <w:tab w:val="num" w:pos="6480"/>
        </w:tabs>
        <w:ind w:left="6480" w:hanging="360"/>
      </w:pPr>
      <w:rPr>
        <w:rFonts w:ascii="Wingdings 2" w:hAnsi="Wingdings 2"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7C1E68"/>
    <w:multiLevelType w:val="hybridMultilevel"/>
    <w:tmpl w:val="772A0F26"/>
    <w:lvl w:ilvl="0" w:tplc="618A7E88">
      <w:start w:val="1"/>
      <w:numFmt w:val="bullet"/>
      <w:lvlText w:val=""/>
      <w:lvlJc w:val="left"/>
      <w:pPr>
        <w:tabs>
          <w:tab w:val="num" w:pos="720"/>
        </w:tabs>
        <w:ind w:left="720" w:hanging="360"/>
      </w:pPr>
      <w:rPr>
        <w:rFonts w:ascii="Wingdings 2" w:hAnsi="Wingdings 2" w:hint="default"/>
      </w:rPr>
    </w:lvl>
    <w:lvl w:ilvl="1" w:tplc="C872531C" w:tentative="1">
      <w:start w:val="1"/>
      <w:numFmt w:val="bullet"/>
      <w:lvlText w:val=""/>
      <w:lvlJc w:val="left"/>
      <w:pPr>
        <w:tabs>
          <w:tab w:val="num" w:pos="1440"/>
        </w:tabs>
        <w:ind w:left="1440" w:hanging="360"/>
      </w:pPr>
      <w:rPr>
        <w:rFonts w:ascii="Wingdings 2" w:hAnsi="Wingdings 2" w:hint="default"/>
      </w:rPr>
    </w:lvl>
    <w:lvl w:ilvl="2" w:tplc="DEF02CD2" w:tentative="1">
      <w:start w:val="1"/>
      <w:numFmt w:val="bullet"/>
      <w:lvlText w:val=""/>
      <w:lvlJc w:val="left"/>
      <w:pPr>
        <w:tabs>
          <w:tab w:val="num" w:pos="2160"/>
        </w:tabs>
        <w:ind w:left="2160" w:hanging="360"/>
      </w:pPr>
      <w:rPr>
        <w:rFonts w:ascii="Wingdings 2" w:hAnsi="Wingdings 2" w:hint="default"/>
      </w:rPr>
    </w:lvl>
    <w:lvl w:ilvl="3" w:tplc="C71E6E1A" w:tentative="1">
      <w:start w:val="1"/>
      <w:numFmt w:val="bullet"/>
      <w:lvlText w:val=""/>
      <w:lvlJc w:val="left"/>
      <w:pPr>
        <w:tabs>
          <w:tab w:val="num" w:pos="2880"/>
        </w:tabs>
        <w:ind w:left="2880" w:hanging="360"/>
      </w:pPr>
      <w:rPr>
        <w:rFonts w:ascii="Wingdings 2" w:hAnsi="Wingdings 2" w:hint="default"/>
      </w:rPr>
    </w:lvl>
    <w:lvl w:ilvl="4" w:tplc="69DCB6B0" w:tentative="1">
      <w:start w:val="1"/>
      <w:numFmt w:val="bullet"/>
      <w:lvlText w:val=""/>
      <w:lvlJc w:val="left"/>
      <w:pPr>
        <w:tabs>
          <w:tab w:val="num" w:pos="3600"/>
        </w:tabs>
        <w:ind w:left="3600" w:hanging="360"/>
      </w:pPr>
      <w:rPr>
        <w:rFonts w:ascii="Wingdings 2" w:hAnsi="Wingdings 2" w:hint="default"/>
      </w:rPr>
    </w:lvl>
    <w:lvl w:ilvl="5" w:tplc="FE6E5B30" w:tentative="1">
      <w:start w:val="1"/>
      <w:numFmt w:val="bullet"/>
      <w:lvlText w:val=""/>
      <w:lvlJc w:val="left"/>
      <w:pPr>
        <w:tabs>
          <w:tab w:val="num" w:pos="4320"/>
        </w:tabs>
        <w:ind w:left="4320" w:hanging="360"/>
      </w:pPr>
      <w:rPr>
        <w:rFonts w:ascii="Wingdings 2" w:hAnsi="Wingdings 2" w:hint="default"/>
      </w:rPr>
    </w:lvl>
    <w:lvl w:ilvl="6" w:tplc="997CAEAE" w:tentative="1">
      <w:start w:val="1"/>
      <w:numFmt w:val="bullet"/>
      <w:lvlText w:val=""/>
      <w:lvlJc w:val="left"/>
      <w:pPr>
        <w:tabs>
          <w:tab w:val="num" w:pos="5040"/>
        </w:tabs>
        <w:ind w:left="5040" w:hanging="360"/>
      </w:pPr>
      <w:rPr>
        <w:rFonts w:ascii="Wingdings 2" w:hAnsi="Wingdings 2" w:hint="default"/>
      </w:rPr>
    </w:lvl>
    <w:lvl w:ilvl="7" w:tplc="C9A8D080" w:tentative="1">
      <w:start w:val="1"/>
      <w:numFmt w:val="bullet"/>
      <w:lvlText w:val=""/>
      <w:lvlJc w:val="left"/>
      <w:pPr>
        <w:tabs>
          <w:tab w:val="num" w:pos="5760"/>
        </w:tabs>
        <w:ind w:left="5760" w:hanging="360"/>
      </w:pPr>
      <w:rPr>
        <w:rFonts w:ascii="Wingdings 2" w:hAnsi="Wingdings 2" w:hint="default"/>
      </w:rPr>
    </w:lvl>
    <w:lvl w:ilvl="8" w:tplc="3CFE2876" w:tentative="1">
      <w:start w:val="1"/>
      <w:numFmt w:val="bullet"/>
      <w:lvlText w:val=""/>
      <w:lvlJc w:val="left"/>
      <w:pPr>
        <w:tabs>
          <w:tab w:val="num" w:pos="6480"/>
        </w:tabs>
        <w:ind w:left="6480" w:hanging="360"/>
      </w:pPr>
      <w:rPr>
        <w:rFonts w:ascii="Wingdings 2" w:hAnsi="Wingdings 2"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772177"/>
    <w:multiLevelType w:val="hybridMultilevel"/>
    <w:tmpl w:val="118EEE34"/>
    <w:lvl w:ilvl="0" w:tplc="C888BA66">
      <w:start w:val="1"/>
      <w:numFmt w:val="bullet"/>
      <w:lvlText w:val=""/>
      <w:lvlJc w:val="left"/>
      <w:pPr>
        <w:tabs>
          <w:tab w:val="num" w:pos="720"/>
        </w:tabs>
        <w:ind w:left="720" w:hanging="360"/>
      </w:pPr>
      <w:rPr>
        <w:rFonts w:ascii="Wingdings 2" w:hAnsi="Wingdings 2" w:hint="default"/>
      </w:rPr>
    </w:lvl>
    <w:lvl w:ilvl="1" w:tplc="8E9EE3AE" w:tentative="1">
      <w:start w:val="1"/>
      <w:numFmt w:val="bullet"/>
      <w:lvlText w:val=""/>
      <w:lvlJc w:val="left"/>
      <w:pPr>
        <w:tabs>
          <w:tab w:val="num" w:pos="1440"/>
        </w:tabs>
        <w:ind w:left="1440" w:hanging="360"/>
      </w:pPr>
      <w:rPr>
        <w:rFonts w:ascii="Wingdings 2" w:hAnsi="Wingdings 2" w:hint="default"/>
      </w:rPr>
    </w:lvl>
    <w:lvl w:ilvl="2" w:tplc="3A52E77C" w:tentative="1">
      <w:start w:val="1"/>
      <w:numFmt w:val="bullet"/>
      <w:lvlText w:val=""/>
      <w:lvlJc w:val="left"/>
      <w:pPr>
        <w:tabs>
          <w:tab w:val="num" w:pos="2160"/>
        </w:tabs>
        <w:ind w:left="2160" w:hanging="360"/>
      </w:pPr>
      <w:rPr>
        <w:rFonts w:ascii="Wingdings 2" w:hAnsi="Wingdings 2" w:hint="default"/>
      </w:rPr>
    </w:lvl>
    <w:lvl w:ilvl="3" w:tplc="38102884" w:tentative="1">
      <w:start w:val="1"/>
      <w:numFmt w:val="bullet"/>
      <w:lvlText w:val=""/>
      <w:lvlJc w:val="left"/>
      <w:pPr>
        <w:tabs>
          <w:tab w:val="num" w:pos="2880"/>
        </w:tabs>
        <w:ind w:left="2880" w:hanging="360"/>
      </w:pPr>
      <w:rPr>
        <w:rFonts w:ascii="Wingdings 2" w:hAnsi="Wingdings 2" w:hint="default"/>
      </w:rPr>
    </w:lvl>
    <w:lvl w:ilvl="4" w:tplc="AACCE32E" w:tentative="1">
      <w:start w:val="1"/>
      <w:numFmt w:val="bullet"/>
      <w:lvlText w:val=""/>
      <w:lvlJc w:val="left"/>
      <w:pPr>
        <w:tabs>
          <w:tab w:val="num" w:pos="3600"/>
        </w:tabs>
        <w:ind w:left="3600" w:hanging="360"/>
      </w:pPr>
      <w:rPr>
        <w:rFonts w:ascii="Wingdings 2" w:hAnsi="Wingdings 2" w:hint="default"/>
      </w:rPr>
    </w:lvl>
    <w:lvl w:ilvl="5" w:tplc="FBB4EC1C" w:tentative="1">
      <w:start w:val="1"/>
      <w:numFmt w:val="bullet"/>
      <w:lvlText w:val=""/>
      <w:lvlJc w:val="left"/>
      <w:pPr>
        <w:tabs>
          <w:tab w:val="num" w:pos="4320"/>
        </w:tabs>
        <w:ind w:left="4320" w:hanging="360"/>
      </w:pPr>
      <w:rPr>
        <w:rFonts w:ascii="Wingdings 2" w:hAnsi="Wingdings 2" w:hint="default"/>
      </w:rPr>
    </w:lvl>
    <w:lvl w:ilvl="6" w:tplc="7D627468" w:tentative="1">
      <w:start w:val="1"/>
      <w:numFmt w:val="bullet"/>
      <w:lvlText w:val=""/>
      <w:lvlJc w:val="left"/>
      <w:pPr>
        <w:tabs>
          <w:tab w:val="num" w:pos="5040"/>
        </w:tabs>
        <w:ind w:left="5040" w:hanging="360"/>
      </w:pPr>
      <w:rPr>
        <w:rFonts w:ascii="Wingdings 2" w:hAnsi="Wingdings 2" w:hint="default"/>
      </w:rPr>
    </w:lvl>
    <w:lvl w:ilvl="7" w:tplc="1B063726" w:tentative="1">
      <w:start w:val="1"/>
      <w:numFmt w:val="bullet"/>
      <w:lvlText w:val=""/>
      <w:lvlJc w:val="left"/>
      <w:pPr>
        <w:tabs>
          <w:tab w:val="num" w:pos="5760"/>
        </w:tabs>
        <w:ind w:left="5760" w:hanging="360"/>
      </w:pPr>
      <w:rPr>
        <w:rFonts w:ascii="Wingdings 2" w:hAnsi="Wingdings 2" w:hint="default"/>
      </w:rPr>
    </w:lvl>
    <w:lvl w:ilvl="8" w:tplc="0FCAFECA"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6425B5"/>
    <w:multiLevelType w:val="hybridMultilevel"/>
    <w:tmpl w:val="ADBC906C"/>
    <w:lvl w:ilvl="0" w:tplc="08060D8A">
      <w:start w:val="1"/>
      <w:numFmt w:val="bullet"/>
      <w:lvlText w:val=""/>
      <w:lvlJc w:val="left"/>
      <w:pPr>
        <w:tabs>
          <w:tab w:val="num" w:pos="720"/>
        </w:tabs>
        <w:ind w:left="720" w:hanging="360"/>
      </w:pPr>
      <w:rPr>
        <w:rFonts w:ascii="Wingdings 2" w:hAnsi="Wingdings 2" w:hint="default"/>
      </w:rPr>
    </w:lvl>
    <w:lvl w:ilvl="1" w:tplc="E7A68860" w:tentative="1">
      <w:start w:val="1"/>
      <w:numFmt w:val="bullet"/>
      <w:lvlText w:val=""/>
      <w:lvlJc w:val="left"/>
      <w:pPr>
        <w:tabs>
          <w:tab w:val="num" w:pos="1440"/>
        </w:tabs>
        <w:ind w:left="1440" w:hanging="360"/>
      </w:pPr>
      <w:rPr>
        <w:rFonts w:ascii="Wingdings 2" w:hAnsi="Wingdings 2" w:hint="default"/>
      </w:rPr>
    </w:lvl>
    <w:lvl w:ilvl="2" w:tplc="384E872A" w:tentative="1">
      <w:start w:val="1"/>
      <w:numFmt w:val="bullet"/>
      <w:lvlText w:val=""/>
      <w:lvlJc w:val="left"/>
      <w:pPr>
        <w:tabs>
          <w:tab w:val="num" w:pos="2160"/>
        </w:tabs>
        <w:ind w:left="2160" w:hanging="360"/>
      </w:pPr>
      <w:rPr>
        <w:rFonts w:ascii="Wingdings 2" w:hAnsi="Wingdings 2" w:hint="default"/>
      </w:rPr>
    </w:lvl>
    <w:lvl w:ilvl="3" w:tplc="FDBCB690" w:tentative="1">
      <w:start w:val="1"/>
      <w:numFmt w:val="bullet"/>
      <w:lvlText w:val=""/>
      <w:lvlJc w:val="left"/>
      <w:pPr>
        <w:tabs>
          <w:tab w:val="num" w:pos="2880"/>
        </w:tabs>
        <w:ind w:left="2880" w:hanging="360"/>
      </w:pPr>
      <w:rPr>
        <w:rFonts w:ascii="Wingdings 2" w:hAnsi="Wingdings 2" w:hint="default"/>
      </w:rPr>
    </w:lvl>
    <w:lvl w:ilvl="4" w:tplc="4CC244AE" w:tentative="1">
      <w:start w:val="1"/>
      <w:numFmt w:val="bullet"/>
      <w:lvlText w:val=""/>
      <w:lvlJc w:val="left"/>
      <w:pPr>
        <w:tabs>
          <w:tab w:val="num" w:pos="3600"/>
        </w:tabs>
        <w:ind w:left="3600" w:hanging="360"/>
      </w:pPr>
      <w:rPr>
        <w:rFonts w:ascii="Wingdings 2" w:hAnsi="Wingdings 2" w:hint="default"/>
      </w:rPr>
    </w:lvl>
    <w:lvl w:ilvl="5" w:tplc="5E84771E" w:tentative="1">
      <w:start w:val="1"/>
      <w:numFmt w:val="bullet"/>
      <w:lvlText w:val=""/>
      <w:lvlJc w:val="left"/>
      <w:pPr>
        <w:tabs>
          <w:tab w:val="num" w:pos="4320"/>
        </w:tabs>
        <w:ind w:left="4320" w:hanging="360"/>
      </w:pPr>
      <w:rPr>
        <w:rFonts w:ascii="Wingdings 2" w:hAnsi="Wingdings 2" w:hint="default"/>
      </w:rPr>
    </w:lvl>
    <w:lvl w:ilvl="6" w:tplc="490823EC" w:tentative="1">
      <w:start w:val="1"/>
      <w:numFmt w:val="bullet"/>
      <w:lvlText w:val=""/>
      <w:lvlJc w:val="left"/>
      <w:pPr>
        <w:tabs>
          <w:tab w:val="num" w:pos="5040"/>
        </w:tabs>
        <w:ind w:left="5040" w:hanging="360"/>
      </w:pPr>
      <w:rPr>
        <w:rFonts w:ascii="Wingdings 2" w:hAnsi="Wingdings 2" w:hint="default"/>
      </w:rPr>
    </w:lvl>
    <w:lvl w:ilvl="7" w:tplc="9446E9FE" w:tentative="1">
      <w:start w:val="1"/>
      <w:numFmt w:val="bullet"/>
      <w:lvlText w:val=""/>
      <w:lvlJc w:val="left"/>
      <w:pPr>
        <w:tabs>
          <w:tab w:val="num" w:pos="5760"/>
        </w:tabs>
        <w:ind w:left="5760" w:hanging="360"/>
      </w:pPr>
      <w:rPr>
        <w:rFonts w:ascii="Wingdings 2" w:hAnsi="Wingdings 2" w:hint="default"/>
      </w:rPr>
    </w:lvl>
    <w:lvl w:ilvl="8" w:tplc="593A85C2"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A732A87"/>
    <w:multiLevelType w:val="hybridMultilevel"/>
    <w:tmpl w:val="67A4577E"/>
    <w:lvl w:ilvl="0" w:tplc="E020D960">
      <w:start w:val="1"/>
      <w:numFmt w:val="bullet"/>
      <w:lvlText w:val=""/>
      <w:lvlJc w:val="left"/>
      <w:pPr>
        <w:tabs>
          <w:tab w:val="num" w:pos="720"/>
        </w:tabs>
        <w:ind w:left="720" w:hanging="360"/>
      </w:pPr>
      <w:rPr>
        <w:rFonts w:ascii="Wingdings 2" w:hAnsi="Wingdings 2" w:hint="default"/>
      </w:rPr>
    </w:lvl>
    <w:lvl w:ilvl="1" w:tplc="E74A85EA" w:tentative="1">
      <w:start w:val="1"/>
      <w:numFmt w:val="bullet"/>
      <w:lvlText w:val=""/>
      <w:lvlJc w:val="left"/>
      <w:pPr>
        <w:tabs>
          <w:tab w:val="num" w:pos="1440"/>
        </w:tabs>
        <w:ind w:left="1440" w:hanging="360"/>
      </w:pPr>
      <w:rPr>
        <w:rFonts w:ascii="Wingdings 2" w:hAnsi="Wingdings 2" w:hint="default"/>
      </w:rPr>
    </w:lvl>
    <w:lvl w:ilvl="2" w:tplc="D9AE7188" w:tentative="1">
      <w:start w:val="1"/>
      <w:numFmt w:val="bullet"/>
      <w:lvlText w:val=""/>
      <w:lvlJc w:val="left"/>
      <w:pPr>
        <w:tabs>
          <w:tab w:val="num" w:pos="2160"/>
        </w:tabs>
        <w:ind w:left="2160" w:hanging="360"/>
      </w:pPr>
      <w:rPr>
        <w:rFonts w:ascii="Wingdings 2" w:hAnsi="Wingdings 2" w:hint="default"/>
      </w:rPr>
    </w:lvl>
    <w:lvl w:ilvl="3" w:tplc="DB2226DC" w:tentative="1">
      <w:start w:val="1"/>
      <w:numFmt w:val="bullet"/>
      <w:lvlText w:val=""/>
      <w:lvlJc w:val="left"/>
      <w:pPr>
        <w:tabs>
          <w:tab w:val="num" w:pos="2880"/>
        </w:tabs>
        <w:ind w:left="2880" w:hanging="360"/>
      </w:pPr>
      <w:rPr>
        <w:rFonts w:ascii="Wingdings 2" w:hAnsi="Wingdings 2" w:hint="default"/>
      </w:rPr>
    </w:lvl>
    <w:lvl w:ilvl="4" w:tplc="3992EAF8" w:tentative="1">
      <w:start w:val="1"/>
      <w:numFmt w:val="bullet"/>
      <w:lvlText w:val=""/>
      <w:lvlJc w:val="left"/>
      <w:pPr>
        <w:tabs>
          <w:tab w:val="num" w:pos="3600"/>
        </w:tabs>
        <w:ind w:left="3600" w:hanging="360"/>
      </w:pPr>
      <w:rPr>
        <w:rFonts w:ascii="Wingdings 2" w:hAnsi="Wingdings 2" w:hint="default"/>
      </w:rPr>
    </w:lvl>
    <w:lvl w:ilvl="5" w:tplc="B112909E" w:tentative="1">
      <w:start w:val="1"/>
      <w:numFmt w:val="bullet"/>
      <w:lvlText w:val=""/>
      <w:lvlJc w:val="left"/>
      <w:pPr>
        <w:tabs>
          <w:tab w:val="num" w:pos="4320"/>
        </w:tabs>
        <w:ind w:left="4320" w:hanging="360"/>
      </w:pPr>
      <w:rPr>
        <w:rFonts w:ascii="Wingdings 2" w:hAnsi="Wingdings 2" w:hint="default"/>
      </w:rPr>
    </w:lvl>
    <w:lvl w:ilvl="6" w:tplc="8D1611F0" w:tentative="1">
      <w:start w:val="1"/>
      <w:numFmt w:val="bullet"/>
      <w:lvlText w:val=""/>
      <w:lvlJc w:val="left"/>
      <w:pPr>
        <w:tabs>
          <w:tab w:val="num" w:pos="5040"/>
        </w:tabs>
        <w:ind w:left="5040" w:hanging="360"/>
      </w:pPr>
      <w:rPr>
        <w:rFonts w:ascii="Wingdings 2" w:hAnsi="Wingdings 2" w:hint="default"/>
      </w:rPr>
    </w:lvl>
    <w:lvl w:ilvl="7" w:tplc="AA86648A" w:tentative="1">
      <w:start w:val="1"/>
      <w:numFmt w:val="bullet"/>
      <w:lvlText w:val=""/>
      <w:lvlJc w:val="left"/>
      <w:pPr>
        <w:tabs>
          <w:tab w:val="num" w:pos="5760"/>
        </w:tabs>
        <w:ind w:left="5760" w:hanging="360"/>
      </w:pPr>
      <w:rPr>
        <w:rFonts w:ascii="Wingdings 2" w:hAnsi="Wingdings 2" w:hint="default"/>
      </w:rPr>
    </w:lvl>
    <w:lvl w:ilvl="8" w:tplc="74F8EEEA"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2"/>
  </w:num>
  <w:num w:numId="11">
    <w:abstractNumId w:val="12"/>
  </w:num>
  <w:num w:numId="12">
    <w:abstractNumId w:val="35"/>
  </w:num>
  <w:num w:numId="13">
    <w:abstractNumId w:val="42"/>
  </w:num>
  <w:num w:numId="14">
    <w:abstractNumId w:val="45"/>
  </w:num>
  <w:num w:numId="15">
    <w:abstractNumId w:val="38"/>
  </w:num>
  <w:num w:numId="16">
    <w:abstractNumId w:val="34"/>
  </w:num>
  <w:num w:numId="17">
    <w:abstractNumId w:val="10"/>
  </w:num>
  <w:num w:numId="18">
    <w:abstractNumId w:val="36"/>
  </w:num>
  <w:num w:numId="19">
    <w:abstractNumId w:val="26"/>
  </w:num>
  <w:num w:numId="20">
    <w:abstractNumId w:val="8"/>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5"/>
  </w:num>
  <w:num w:numId="28">
    <w:abstractNumId w:val="13"/>
  </w:num>
  <w:num w:numId="29">
    <w:abstractNumId w:val="32"/>
  </w:num>
  <w:num w:numId="30">
    <w:abstractNumId w:val="40"/>
  </w:num>
  <w:num w:numId="31">
    <w:abstractNumId w:val="29"/>
  </w:num>
  <w:num w:numId="32">
    <w:abstractNumId w:val="3"/>
  </w:num>
  <w:num w:numId="33">
    <w:abstractNumId w:val="28"/>
  </w:num>
  <w:num w:numId="34">
    <w:abstractNumId w:val="23"/>
  </w:num>
  <w:num w:numId="35">
    <w:abstractNumId w:val="16"/>
  </w:num>
  <w:num w:numId="36">
    <w:abstractNumId w:val="14"/>
  </w:num>
  <w:num w:numId="37">
    <w:abstractNumId w:val="11"/>
  </w:num>
  <w:num w:numId="38">
    <w:abstractNumId w:val="39"/>
  </w:num>
  <w:num w:numId="39">
    <w:abstractNumId w:val="18"/>
  </w:num>
  <w:num w:numId="40">
    <w:abstractNumId w:val="15"/>
  </w:num>
  <w:num w:numId="41">
    <w:abstractNumId w:val="25"/>
  </w:num>
  <w:num w:numId="42">
    <w:abstractNumId w:val="4"/>
  </w:num>
  <w:num w:numId="43">
    <w:abstractNumId w:val="33"/>
  </w:num>
  <w:num w:numId="44">
    <w:abstractNumId w:val="9"/>
  </w:num>
  <w:num w:numId="45">
    <w:abstractNumId w:val="37"/>
  </w:num>
  <w:num w:numId="46">
    <w:abstractNumId w:val="0"/>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10BF"/>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52CF"/>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575E"/>
    <w:rsid w:val="00370030"/>
    <w:rsid w:val="00370D47"/>
    <w:rsid w:val="003723AA"/>
    <w:rsid w:val="003764B4"/>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A50"/>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001"/>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490"/>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4C35"/>
    <w:rsid w:val="007D5606"/>
    <w:rsid w:val="007D5ADE"/>
    <w:rsid w:val="007D5B81"/>
    <w:rsid w:val="007E015F"/>
    <w:rsid w:val="007E0593"/>
    <w:rsid w:val="007E22F1"/>
    <w:rsid w:val="007E4068"/>
    <w:rsid w:val="007E5A16"/>
    <w:rsid w:val="007E5BBB"/>
    <w:rsid w:val="007E62B9"/>
    <w:rsid w:val="007E6410"/>
    <w:rsid w:val="007E7522"/>
    <w:rsid w:val="007F00B3"/>
    <w:rsid w:val="007F1340"/>
    <w:rsid w:val="007F14C6"/>
    <w:rsid w:val="007F2426"/>
    <w:rsid w:val="007F2ABC"/>
    <w:rsid w:val="00800144"/>
    <w:rsid w:val="00801748"/>
    <w:rsid w:val="008022BD"/>
    <w:rsid w:val="00802634"/>
    <w:rsid w:val="008026A3"/>
    <w:rsid w:val="008033F2"/>
    <w:rsid w:val="00803930"/>
    <w:rsid w:val="00803C66"/>
    <w:rsid w:val="008065A5"/>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43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9935050">
      <w:bodyDiv w:val="1"/>
      <w:marLeft w:val="0"/>
      <w:marRight w:val="0"/>
      <w:marTop w:val="0"/>
      <w:marBottom w:val="0"/>
      <w:divBdr>
        <w:top w:val="none" w:sz="0" w:space="0" w:color="auto"/>
        <w:left w:val="none" w:sz="0" w:space="0" w:color="auto"/>
        <w:bottom w:val="none" w:sz="0" w:space="0" w:color="auto"/>
        <w:right w:val="none" w:sz="0" w:space="0" w:color="auto"/>
      </w:divBdr>
      <w:divsChild>
        <w:div w:id="430319039">
          <w:marLeft w:val="576"/>
          <w:marRight w:val="0"/>
          <w:marTop w:val="120"/>
          <w:marBottom w:val="0"/>
          <w:divBdr>
            <w:top w:val="none" w:sz="0" w:space="0" w:color="auto"/>
            <w:left w:val="none" w:sz="0" w:space="0" w:color="auto"/>
            <w:bottom w:val="none" w:sz="0" w:space="0" w:color="auto"/>
            <w:right w:val="none" w:sz="0" w:space="0" w:color="auto"/>
          </w:divBdr>
        </w:div>
        <w:div w:id="802038916">
          <w:marLeft w:val="576"/>
          <w:marRight w:val="0"/>
          <w:marTop w:val="120"/>
          <w:marBottom w:val="0"/>
          <w:divBdr>
            <w:top w:val="none" w:sz="0" w:space="0" w:color="auto"/>
            <w:left w:val="none" w:sz="0" w:space="0" w:color="auto"/>
            <w:bottom w:val="none" w:sz="0" w:space="0" w:color="auto"/>
            <w:right w:val="none" w:sz="0" w:space="0" w:color="auto"/>
          </w:divBdr>
        </w:div>
        <w:div w:id="17700237">
          <w:marLeft w:val="576"/>
          <w:marRight w:val="0"/>
          <w:marTop w:val="120"/>
          <w:marBottom w:val="0"/>
          <w:divBdr>
            <w:top w:val="none" w:sz="0" w:space="0" w:color="auto"/>
            <w:left w:val="none" w:sz="0" w:space="0" w:color="auto"/>
            <w:bottom w:val="none" w:sz="0" w:space="0" w:color="auto"/>
            <w:right w:val="none" w:sz="0" w:space="0" w:color="auto"/>
          </w:divBdr>
        </w:div>
        <w:div w:id="1277371921">
          <w:marLeft w:val="576"/>
          <w:marRight w:val="0"/>
          <w:marTop w:val="120"/>
          <w:marBottom w:val="0"/>
          <w:divBdr>
            <w:top w:val="none" w:sz="0" w:space="0" w:color="auto"/>
            <w:left w:val="none" w:sz="0" w:space="0" w:color="auto"/>
            <w:bottom w:val="none" w:sz="0" w:space="0" w:color="auto"/>
            <w:right w:val="none" w:sz="0" w:space="0" w:color="auto"/>
          </w:divBdr>
        </w:div>
        <w:div w:id="1516962800">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6831410">
      <w:bodyDiv w:val="1"/>
      <w:marLeft w:val="0"/>
      <w:marRight w:val="0"/>
      <w:marTop w:val="0"/>
      <w:marBottom w:val="0"/>
      <w:divBdr>
        <w:top w:val="none" w:sz="0" w:space="0" w:color="auto"/>
        <w:left w:val="none" w:sz="0" w:space="0" w:color="auto"/>
        <w:bottom w:val="none" w:sz="0" w:space="0" w:color="auto"/>
        <w:right w:val="none" w:sz="0" w:space="0" w:color="auto"/>
      </w:divBdr>
      <w:divsChild>
        <w:div w:id="619726969">
          <w:marLeft w:val="576"/>
          <w:marRight w:val="0"/>
          <w:marTop w:val="120"/>
          <w:marBottom w:val="0"/>
          <w:divBdr>
            <w:top w:val="none" w:sz="0" w:space="0" w:color="auto"/>
            <w:left w:val="none" w:sz="0" w:space="0" w:color="auto"/>
            <w:bottom w:val="none" w:sz="0" w:space="0" w:color="auto"/>
            <w:right w:val="none" w:sz="0" w:space="0" w:color="auto"/>
          </w:divBdr>
        </w:div>
        <w:div w:id="1547837465">
          <w:marLeft w:val="576"/>
          <w:marRight w:val="0"/>
          <w:marTop w:val="120"/>
          <w:marBottom w:val="0"/>
          <w:divBdr>
            <w:top w:val="none" w:sz="0" w:space="0" w:color="auto"/>
            <w:left w:val="none" w:sz="0" w:space="0" w:color="auto"/>
            <w:bottom w:val="none" w:sz="0" w:space="0" w:color="auto"/>
            <w:right w:val="none" w:sz="0" w:space="0" w:color="auto"/>
          </w:divBdr>
        </w:div>
        <w:div w:id="2100254262">
          <w:marLeft w:val="576"/>
          <w:marRight w:val="0"/>
          <w:marTop w:val="120"/>
          <w:marBottom w:val="0"/>
          <w:divBdr>
            <w:top w:val="none" w:sz="0" w:space="0" w:color="auto"/>
            <w:left w:val="none" w:sz="0" w:space="0" w:color="auto"/>
            <w:bottom w:val="none" w:sz="0" w:space="0" w:color="auto"/>
            <w:right w:val="none" w:sz="0" w:space="0" w:color="auto"/>
          </w:divBdr>
        </w:div>
        <w:div w:id="1753382306">
          <w:marLeft w:val="576"/>
          <w:marRight w:val="0"/>
          <w:marTop w:val="120"/>
          <w:marBottom w:val="0"/>
          <w:divBdr>
            <w:top w:val="none" w:sz="0" w:space="0" w:color="auto"/>
            <w:left w:val="none" w:sz="0" w:space="0" w:color="auto"/>
            <w:bottom w:val="none" w:sz="0" w:space="0" w:color="auto"/>
            <w:right w:val="none" w:sz="0" w:space="0" w:color="auto"/>
          </w:divBdr>
        </w:div>
        <w:div w:id="1775515199">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8514173">
      <w:bodyDiv w:val="1"/>
      <w:marLeft w:val="0"/>
      <w:marRight w:val="0"/>
      <w:marTop w:val="0"/>
      <w:marBottom w:val="0"/>
      <w:divBdr>
        <w:top w:val="none" w:sz="0" w:space="0" w:color="auto"/>
        <w:left w:val="none" w:sz="0" w:space="0" w:color="auto"/>
        <w:bottom w:val="none" w:sz="0" w:space="0" w:color="auto"/>
        <w:right w:val="none" w:sz="0" w:space="0" w:color="auto"/>
      </w:divBdr>
      <w:divsChild>
        <w:div w:id="210846429">
          <w:marLeft w:val="576"/>
          <w:marRight w:val="0"/>
          <w:marTop w:val="120"/>
          <w:marBottom w:val="0"/>
          <w:divBdr>
            <w:top w:val="none" w:sz="0" w:space="0" w:color="auto"/>
            <w:left w:val="none" w:sz="0" w:space="0" w:color="auto"/>
            <w:bottom w:val="none" w:sz="0" w:space="0" w:color="auto"/>
            <w:right w:val="none" w:sz="0" w:space="0" w:color="auto"/>
          </w:divBdr>
        </w:div>
        <w:div w:id="841049614">
          <w:marLeft w:val="576"/>
          <w:marRight w:val="0"/>
          <w:marTop w:val="120"/>
          <w:marBottom w:val="0"/>
          <w:divBdr>
            <w:top w:val="none" w:sz="0" w:space="0" w:color="auto"/>
            <w:left w:val="none" w:sz="0" w:space="0" w:color="auto"/>
            <w:bottom w:val="none" w:sz="0" w:space="0" w:color="auto"/>
            <w:right w:val="none" w:sz="0" w:space="0" w:color="auto"/>
          </w:divBdr>
        </w:div>
        <w:div w:id="1080712851">
          <w:marLeft w:val="576"/>
          <w:marRight w:val="0"/>
          <w:marTop w:val="120"/>
          <w:marBottom w:val="0"/>
          <w:divBdr>
            <w:top w:val="none" w:sz="0" w:space="0" w:color="auto"/>
            <w:left w:val="none" w:sz="0" w:space="0" w:color="auto"/>
            <w:bottom w:val="none" w:sz="0" w:space="0" w:color="auto"/>
            <w:right w:val="none" w:sz="0" w:space="0" w:color="auto"/>
          </w:divBdr>
        </w:div>
        <w:div w:id="1322584826">
          <w:marLeft w:val="576"/>
          <w:marRight w:val="0"/>
          <w:marTop w:val="120"/>
          <w:marBottom w:val="0"/>
          <w:divBdr>
            <w:top w:val="none" w:sz="0" w:space="0" w:color="auto"/>
            <w:left w:val="none" w:sz="0" w:space="0" w:color="auto"/>
            <w:bottom w:val="none" w:sz="0" w:space="0" w:color="auto"/>
            <w:right w:val="none" w:sz="0" w:space="0" w:color="auto"/>
          </w:divBdr>
        </w:div>
      </w:divsChild>
    </w:div>
    <w:div w:id="662004160">
      <w:bodyDiv w:val="1"/>
      <w:marLeft w:val="0"/>
      <w:marRight w:val="0"/>
      <w:marTop w:val="0"/>
      <w:marBottom w:val="0"/>
      <w:divBdr>
        <w:top w:val="none" w:sz="0" w:space="0" w:color="auto"/>
        <w:left w:val="none" w:sz="0" w:space="0" w:color="auto"/>
        <w:bottom w:val="none" w:sz="0" w:space="0" w:color="auto"/>
        <w:right w:val="none" w:sz="0" w:space="0" w:color="auto"/>
      </w:divBdr>
      <w:divsChild>
        <w:div w:id="1585528355">
          <w:marLeft w:val="576"/>
          <w:marRight w:val="0"/>
          <w:marTop w:val="120"/>
          <w:marBottom w:val="0"/>
          <w:divBdr>
            <w:top w:val="none" w:sz="0" w:space="0" w:color="auto"/>
            <w:left w:val="none" w:sz="0" w:space="0" w:color="auto"/>
            <w:bottom w:val="none" w:sz="0" w:space="0" w:color="auto"/>
            <w:right w:val="none" w:sz="0" w:space="0" w:color="auto"/>
          </w:divBdr>
        </w:div>
        <w:div w:id="1433698271">
          <w:marLeft w:val="576"/>
          <w:marRight w:val="0"/>
          <w:marTop w:val="120"/>
          <w:marBottom w:val="0"/>
          <w:divBdr>
            <w:top w:val="none" w:sz="0" w:space="0" w:color="auto"/>
            <w:left w:val="none" w:sz="0" w:space="0" w:color="auto"/>
            <w:bottom w:val="none" w:sz="0" w:space="0" w:color="auto"/>
            <w:right w:val="none" w:sz="0" w:space="0" w:color="auto"/>
          </w:divBdr>
        </w:div>
        <w:div w:id="833837681">
          <w:marLeft w:val="576"/>
          <w:marRight w:val="0"/>
          <w:marTop w:val="120"/>
          <w:marBottom w:val="0"/>
          <w:divBdr>
            <w:top w:val="none" w:sz="0" w:space="0" w:color="auto"/>
            <w:left w:val="none" w:sz="0" w:space="0" w:color="auto"/>
            <w:bottom w:val="none" w:sz="0" w:space="0" w:color="auto"/>
            <w:right w:val="none" w:sz="0" w:space="0" w:color="auto"/>
          </w:divBdr>
        </w:div>
        <w:div w:id="1186210763">
          <w:marLeft w:val="576"/>
          <w:marRight w:val="0"/>
          <w:marTop w:val="120"/>
          <w:marBottom w:val="0"/>
          <w:divBdr>
            <w:top w:val="none" w:sz="0" w:space="0" w:color="auto"/>
            <w:left w:val="none" w:sz="0" w:space="0" w:color="auto"/>
            <w:bottom w:val="none" w:sz="0" w:space="0" w:color="auto"/>
            <w:right w:val="none" w:sz="0" w:space="0" w:color="auto"/>
          </w:divBdr>
        </w:div>
        <w:div w:id="112427626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3262338">
      <w:bodyDiv w:val="1"/>
      <w:marLeft w:val="0"/>
      <w:marRight w:val="0"/>
      <w:marTop w:val="0"/>
      <w:marBottom w:val="0"/>
      <w:divBdr>
        <w:top w:val="none" w:sz="0" w:space="0" w:color="auto"/>
        <w:left w:val="none" w:sz="0" w:space="0" w:color="auto"/>
        <w:bottom w:val="none" w:sz="0" w:space="0" w:color="auto"/>
        <w:right w:val="none" w:sz="0" w:space="0" w:color="auto"/>
      </w:divBdr>
      <w:divsChild>
        <w:div w:id="2016154344">
          <w:marLeft w:val="576"/>
          <w:marRight w:val="0"/>
          <w:marTop w:val="120"/>
          <w:marBottom w:val="0"/>
          <w:divBdr>
            <w:top w:val="none" w:sz="0" w:space="0" w:color="auto"/>
            <w:left w:val="none" w:sz="0" w:space="0" w:color="auto"/>
            <w:bottom w:val="none" w:sz="0" w:space="0" w:color="auto"/>
            <w:right w:val="none" w:sz="0" w:space="0" w:color="auto"/>
          </w:divBdr>
        </w:div>
        <w:div w:id="1231505291">
          <w:marLeft w:val="576"/>
          <w:marRight w:val="0"/>
          <w:marTop w:val="120"/>
          <w:marBottom w:val="0"/>
          <w:divBdr>
            <w:top w:val="none" w:sz="0" w:space="0" w:color="auto"/>
            <w:left w:val="none" w:sz="0" w:space="0" w:color="auto"/>
            <w:bottom w:val="none" w:sz="0" w:space="0" w:color="auto"/>
            <w:right w:val="none" w:sz="0" w:space="0" w:color="auto"/>
          </w:divBdr>
        </w:div>
        <w:div w:id="902258640">
          <w:marLeft w:val="576"/>
          <w:marRight w:val="0"/>
          <w:marTop w:val="120"/>
          <w:marBottom w:val="0"/>
          <w:divBdr>
            <w:top w:val="none" w:sz="0" w:space="0" w:color="auto"/>
            <w:left w:val="none" w:sz="0" w:space="0" w:color="auto"/>
            <w:bottom w:val="none" w:sz="0" w:space="0" w:color="auto"/>
            <w:right w:val="none" w:sz="0" w:space="0" w:color="auto"/>
          </w:divBdr>
        </w:div>
        <w:div w:id="1284849395">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041193">
      <w:bodyDiv w:val="1"/>
      <w:marLeft w:val="0"/>
      <w:marRight w:val="0"/>
      <w:marTop w:val="0"/>
      <w:marBottom w:val="0"/>
      <w:divBdr>
        <w:top w:val="none" w:sz="0" w:space="0" w:color="auto"/>
        <w:left w:val="none" w:sz="0" w:space="0" w:color="auto"/>
        <w:bottom w:val="none" w:sz="0" w:space="0" w:color="auto"/>
        <w:right w:val="none" w:sz="0" w:space="0" w:color="auto"/>
      </w:divBdr>
      <w:divsChild>
        <w:div w:id="2084716017">
          <w:marLeft w:val="576"/>
          <w:marRight w:val="0"/>
          <w:marTop w:val="120"/>
          <w:marBottom w:val="0"/>
          <w:divBdr>
            <w:top w:val="none" w:sz="0" w:space="0" w:color="auto"/>
            <w:left w:val="none" w:sz="0" w:space="0" w:color="auto"/>
            <w:bottom w:val="none" w:sz="0" w:space="0" w:color="auto"/>
            <w:right w:val="none" w:sz="0" w:space="0" w:color="auto"/>
          </w:divBdr>
        </w:div>
        <w:div w:id="1413550104">
          <w:marLeft w:val="576"/>
          <w:marRight w:val="0"/>
          <w:marTop w:val="120"/>
          <w:marBottom w:val="0"/>
          <w:divBdr>
            <w:top w:val="none" w:sz="0" w:space="0" w:color="auto"/>
            <w:left w:val="none" w:sz="0" w:space="0" w:color="auto"/>
            <w:bottom w:val="none" w:sz="0" w:space="0" w:color="auto"/>
            <w:right w:val="none" w:sz="0" w:space="0" w:color="auto"/>
          </w:divBdr>
        </w:div>
        <w:div w:id="1744137814">
          <w:marLeft w:val="576"/>
          <w:marRight w:val="0"/>
          <w:marTop w:val="120"/>
          <w:marBottom w:val="0"/>
          <w:divBdr>
            <w:top w:val="none" w:sz="0" w:space="0" w:color="auto"/>
            <w:left w:val="none" w:sz="0" w:space="0" w:color="auto"/>
            <w:bottom w:val="none" w:sz="0" w:space="0" w:color="auto"/>
            <w:right w:val="none" w:sz="0" w:space="0" w:color="auto"/>
          </w:divBdr>
        </w:div>
        <w:div w:id="113983062">
          <w:marLeft w:val="576"/>
          <w:marRight w:val="0"/>
          <w:marTop w:val="120"/>
          <w:marBottom w:val="0"/>
          <w:divBdr>
            <w:top w:val="none" w:sz="0" w:space="0" w:color="auto"/>
            <w:left w:val="none" w:sz="0" w:space="0" w:color="auto"/>
            <w:bottom w:val="none" w:sz="0" w:space="0" w:color="auto"/>
            <w:right w:val="none" w:sz="0" w:space="0" w:color="auto"/>
          </w:divBdr>
        </w:div>
        <w:div w:id="1975020985">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1119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3594</TotalTime>
  <Pages>13</Pages>
  <Words>1544</Words>
  <Characters>8802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2021-10-25T12:09:00Z</dcterms:modified>
</cp:coreProperties>
</file>