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360F63">
      <w:pPr>
        <w:spacing w:line="360" w:lineRule="auto"/>
        <w:jc w:val="center"/>
        <w:rPr>
          <w:rFonts w:ascii="Times New Roman" w:hAnsi="Times New Roman" w:cs="Times New Roman"/>
          <w:b/>
          <w:sz w:val="28"/>
          <w:szCs w:val="28"/>
        </w:rPr>
      </w:pPr>
    </w:p>
    <w:p w:rsidR="00845895" w:rsidRDefault="00845895" w:rsidP="00360F63">
      <w:pPr>
        <w:spacing w:line="360" w:lineRule="auto"/>
        <w:jc w:val="center"/>
        <w:rPr>
          <w:rFonts w:ascii="Times New Roman" w:hAnsi="Times New Roman" w:cs="Times New Roman"/>
          <w:b/>
          <w:sz w:val="40"/>
          <w:szCs w:val="40"/>
        </w:rPr>
      </w:pPr>
    </w:p>
    <w:p w:rsidR="00CF3C1B" w:rsidRPr="00DC0EDF" w:rsidRDefault="00360F63" w:rsidP="00360F63">
      <w:pPr>
        <w:spacing w:line="360" w:lineRule="auto"/>
        <w:jc w:val="center"/>
        <w:rPr>
          <w:rFonts w:ascii="Times New Roman" w:hAnsi="Times New Roman" w:cs="Times New Roman"/>
          <w:b/>
          <w:bCs/>
          <w:sz w:val="56"/>
          <w:szCs w:val="56"/>
        </w:rPr>
      </w:pPr>
      <w:r w:rsidRPr="00360F63">
        <w:rPr>
          <w:rFonts w:ascii="Times New Roman" w:hAnsi="Times New Roman" w:cs="Times New Roman"/>
          <w:b/>
          <w:bCs/>
          <w:sz w:val="56"/>
          <w:szCs w:val="56"/>
        </w:rPr>
        <w:t>Automobile Spares Sales and Service Alert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A6453" w:rsidRDefault="007A6453" w:rsidP="00E53AA4">
      <w:pPr>
        <w:spacing w:line="360" w:lineRule="auto"/>
        <w:jc w:val="both"/>
        <w:rPr>
          <w:rFonts w:ascii="Times New Roman" w:hAnsi="Times New Roman" w:cs="Times New Roman"/>
          <w:b/>
          <w:sz w:val="52"/>
          <w:szCs w:val="52"/>
        </w:rPr>
      </w:pPr>
      <w:r w:rsidRPr="007A6453">
        <w:rPr>
          <w:rFonts w:ascii="Times New Roman" w:hAnsi="Times New Roman" w:cs="Times New Roman"/>
          <w:sz w:val="32"/>
          <w:szCs w:val="32"/>
        </w:rPr>
        <w:t>In recent years, the prospect of the Vehicle market is worrisome. The development of automotive aftermarket business has become the core of 4s stores. And the spare parts in stock are the key part of the aftermarket. Therefore, it is very important for the development of the aftermarket to make a good classification of spare parts. Aiming at the problem of the variety of spare parts and Improper management, this paper built ABC Classification method for Automobile spare parts based on DEA taking the 4s store of Beijing Citroen brand as an example to optimize the classification method of spare parts in 4s store. The rationality of the method is proved by comparing with the traditional / original method.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A6453" w:rsidRDefault="007A6453" w:rsidP="00E53AA4">
      <w:pPr>
        <w:spacing w:line="360" w:lineRule="auto"/>
        <w:jc w:val="both"/>
        <w:rPr>
          <w:rFonts w:ascii="Times New Roman" w:hAnsi="Times New Roman" w:cs="Times New Roman"/>
          <w:sz w:val="40"/>
          <w:szCs w:val="40"/>
        </w:rPr>
      </w:pPr>
    </w:p>
    <w:p w:rsidR="007A6453" w:rsidRDefault="007A6453" w:rsidP="00E53AA4">
      <w:pPr>
        <w:spacing w:line="360" w:lineRule="auto"/>
        <w:jc w:val="both"/>
        <w:rPr>
          <w:rFonts w:ascii="Times New Roman" w:hAnsi="Times New Roman" w:cs="Times New Roman"/>
          <w:sz w:val="40"/>
          <w:szCs w:val="40"/>
        </w:rPr>
      </w:pPr>
    </w:p>
    <w:p w:rsidR="007A6453" w:rsidRDefault="007A645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A645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96CB2" w:rsidRDefault="00D00FA1" w:rsidP="00796C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6CB2">
        <w:rPr>
          <w:rFonts w:ascii="Times New Roman" w:hAnsi="Times New Roman" w:cs="Times New Roman"/>
          <w:sz w:val="32"/>
          <w:szCs w:val="32"/>
          <w:lang w:val="en-IN"/>
        </w:rPr>
        <w:t>A single echelon inventory system contains local stock points in different region</w:t>
      </w:r>
      <w:r w:rsidRPr="00796CB2">
        <w:rPr>
          <w:rFonts w:ascii="Times New Roman" w:hAnsi="Times New Roman" w:cs="Times New Roman"/>
          <w:sz w:val="32"/>
          <w:szCs w:val="32"/>
          <w:lang w:val="en-IN"/>
        </w:rPr>
        <w:t xml:space="preserve">s, where each local stock point is responsible for serving the demand in the region and no interaction exists between any two local stock points. </w:t>
      </w:r>
    </w:p>
    <w:p w:rsidR="00000000" w:rsidRPr="00796CB2" w:rsidRDefault="00D00FA1" w:rsidP="00796C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6CB2">
        <w:rPr>
          <w:rFonts w:ascii="Times New Roman" w:hAnsi="Times New Roman" w:cs="Times New Roman"/>
          <w:sz w:val="32"/>
          <w:szCs w:val="32"/>
          <w:lang w:val="en-IN"/>
        </w:rPr>
        <w:t>When there are multiple spare parts, multiple demand patterns usually exist.</w:t>
      </w:r>
    </w:p>
    <w:p w:rsidR="00000000" w:rsidRPr="00796CB2" w:rsidRDefault="00D00FA1" w:rsidP="00796C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6CB2">
        <w:rPr>
          <w:rFonts w:ascii="Times New Roman" w:hAnsi="Times New Roman" w:cs="Times New Roman"/>
          <w:sz w:val="32"/>
          <w:szCs w:val="32"/>
          <w:lang w:val="en-IN"/>
        </w:rPr>
        <w:t>The aforementioned differences</w:t>
      </w:r>
      <w:r w:rsidRPr="00796CB2">
        <w:rPr>
          <w:rFonts w:ascii="Times New Roman" w:hAnsi="Times New Roman" w:cs="Times New Roman"/>
          <w:sz w:val="32"/>
          <w:szCs w:val="32"/>
          <w:lang w:val="en-IN"/>
        </w:rPr>
        <w:t xml:space="preserve"> indicate that existing inventory policies for the spare parts of capital goods are not likely to be optimal for that of consumer durable goods.</w:t>
      </w:r>
    </w:p>
    <w:p w:rsidR="00000000" w:rsidRPr="00796CB2" w:rsidRDefault="00D00FA1" w:rsidP="00796C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6CB2">
        <w:rPr>
          <w:rFonts w:ascii="Times New Roman" w:hAnsi="Times New Roman" w:cs="Times New Roman"/>
          <w:sz w:val="32"/>
          <w:szCs w:val="32"/>
          <w:lang w:val="en-IN"/>
        </w:rPr>
        <w:t>Existing studies using descriptive, predictive, and prescriptive analytics are identified.</w:t>
      </w:r>
      <w:r w:rsidRPr="00796CB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96CB2" w:rsidRDefault="00D00FA1" w:rsidP="00796CB2">
      <w:pPr>
        <w:numPr>
          <w:ilvl w:val="0"/>
          <w:numId w:val="45"/>
        </w:numPr>
        <w:spacing w:line="360" w:lineRule="auto"/>
        <w:jc w:val="both"/>
        <w:rPr>
          <w:rFonts w:ascii="Times New Roman" w:hAnsi="Times New Roman" w:cs="Times New Roman"/>
          <w:bCs/>
          <w:sz w:val="32"/>
          <w:szCs w:val="32"/>
          <w:lang w:val="en-IN"/>
        </w:rPr>
      </w:pPr>
      <w:r w:rsidRPr="00796CB2">
        <w:rPr>
          <w:rFonts w:ascii="Times New Roman" w:hAnsi="Times New Roman" w:cs="Times New Roman"/>
          <w:bCs/>
          <w:sz w:val="32"/>
          <w:szCs w:val="32"/>
          <w:lang w:val="en-IN"/>
        </w:rPr>
        <w:t>These characteris</w:t>
      </w:r>
      <w:r w:rsidRPr="00796CB2">
        <w:rPr>
          <w:rFonts w:ascii="Times New Roman" w:hAnsi="Times New Roman" w:cs="Times New Roman"/>
          <w:bCs/>
          <w:sz w:val="32"/>
          <w:szCs w:val="32"/>
          <w:lang w:val="en-IN"/>
        </w:rPr>
        <w:t>tics can be used to help readers to understand the backgrounds and contents of the studies on spare parts inventory management problems.</w:t>
      </w:r>
    </w:p>
    <w:p w:rsidR="00000000" w:rsidRPr="00796CB2" w:rsidRDefault="00D00FA1" w:rsidP="00796CB2">
      <w:pPr>
        <w:numPr>
          <w:ilvl w:val="0"/>
          <w:numId w:val="45"/>
        </w:numPr>
        <w:spacing w:line="360" w:lineRule="auto"/>
        <w:jc w:val="both"/>
        <w:rPr>
          <w:rFonts w:ascii="Times New Roman" w:hAnsi="Times New Roman" w:cs="Times New Roman"/>
          <w:bCs/>
          <w:sz w:val="32"/>
          <w:szCs w:val="32"/>
          <w:lang w:val="en-IN"/>
        </w:rPr>
      </w:pPr>
      <w:r w:rsidRPr="00796CB2">
        <w:rPr>
          <w:rFonts w:ascii="Times New Roman" w:hAnsi="Times New Roman" w:cs="Times New Roman"/>
          <w:bCs/>
          <w:sz w:val="32"/>
          <w:szCs w:val="32"/>
          <w:lang w:val="en-IN"/>
        </w:rPr>
        <w:t>However, general probability distributions may bring more complexities into optimization problems.</w:t>
      </w:r>
    </w:p>
    <w:p w:rsidR="00000000" w:rsidRPr="00796CB2" w:rsidRDefault="00D00FA1" w:rsidP="00796CB2">
      <w:pPr>
        <w:numPr>
          <w:ilvl w:val="0"/>
          <w:numId w:val="45"/>
        </w:numPr>
        <w:spacing w:line="360" w:lineRule="auto"/>
        <w:jc w:val="both"/>
        <w:rPr>
          <w:rFonts w:ascii="Times New Roman" w:hAnsi="Times New Roman" w:cs="Times New Roman"/>
          <w:bCs/>
          <w:sz w:val="32"/>
          <w:szCs w:val="32"/>
          <w:lang w:val="en-IN"/>
        </w:rPr>
      </w:pPr>
      <w:r w:rsidRPr="00796CB2">
        <w:rPr>
          <w:rFonts w:ascii="Times New Roman" w:hAnsi="Times New Roman" w:cs="Times New Roman"/>
          <w:bCs/>
          <w:sz w:val="32"/>
          <w:szCs w:val="32"/>
          <w:lang w:val="en-IN"/>
        </w:rPr>
        <w:lastRenderedPageBreak/>
        <w:t>This indicates tha</w:t>
      </w:r>
      <w:r w:rsidRPr="00796CB2">
        <w:rPr>
          <w:rFonts w:ascii="Times New Roman" w:hAnsi="Times New Roman" w:cs="Times New Roman"/>
          <w:bCs/>
          <w:sz w:val="32"/>
          <w:szCs w:val="32"/>
          <w:lang w:val="en-IN"/>
        </w:rPr>
        <w:t>t most complicated problems are solved by heuristics without any guarantees on the solution’s optimality.</w:t>
      </w:r>
    </w:p>
    <w:p w:rsidR="00F94960" w:rsidRPr="00796CB2" w:rsidRDefault="00D00FA1" w:rsidP="00E53AA4">
      <w:pPr>
        <w:numPr>
          <w:ilvl w:val="0"/>
          <w:numId w:val="45"/>
        </w:numPr>
        <w:spacing w:line="360" w:lineRule="auto"/>
        <w:jc w:val="both"/>
        <w:rPr>
          <w:rFonts w:ascii="Times New Roman" w:hAnsi="Times New Roman" w:cs="Times New Roman"/>
          <w:bCs/>
          <w:sz w:val="32"/>
          <w:szCs w:val="32"/>
          <w:lang w:val="en-IN"/>
        </w:rPr>
      </w:pPr>
      <w:r w:rsidRPr="00796CB2">
        <w:rPr>
          <w:rFonts w:ascii="Times New Roman" w:hAnsi="Times New Roman" w:cs="Times New Roman"/>
          <w:bCs/>
          <w:sz w:val="32"/>
          <w:szCs w:val="32"/>
          <w:lang w:val="en-IN"/>
        </w:rPr>
        <w:t>In their problem, new items are produced either from manufacturing using externally supplied materials or from remanufacturing using returned items.</w:t>
      </w:r>
      <w:r w:rsidRPr="00796CB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0078" w:rsidRPr="00470078" w:rsidRDefault="00470078" w:rsidP="00470078">
      <w:pPr>
        <w:pStyle w:val="NormalWeb"/>
        <w:numPr>
          <w:ilvl w:val="0"/>
          <w:numId w:val="46"/>
        </w:numPr>
        <w:spacing w:before="0" w:beforeAutospacing="0" w:after="0" w:afterAutospacing="0" w:line="360" w:lineRule="auto"/>
        <w:ind w:left="426"/>
        <w:jc w:val="both"/>
        <w:rPr>
          <w:sz w:val="32"/>
          <w:szCs w:val="32"/>
        </w:rPr>
      </w:pPr>
      <w:r w:rsidRPr="00470078">
        <w:rPr>
          <w:sz w:val="32"/>
          <w:szCs w:val="32"/>
        </w:rPr>
        <w:t>It should be noted that in some studies, multiple solution methods are proposed.</w:t>
      </w:r>
    </w:p>
    <w:p w:rsidR="00470078" w:rsidRPr="00470078" w:rsidRDefault="00470078" w:rsidP="00470078">
      <w:pPr>
        <w:pStyle w:val="NormalWeb"/>
        <w:numPr>
          <w:ilvl w:val="0"/>
          <w:numId w:val="46"/>
        </w:numPr>
        <w:spacing w:before="0" w:beforeAutospacing="0" w:after="0" w:afterAutospacing="0" w:line="360" w:lineRule="auto"/>
        <w:ind w:left="426"/>
        <w:jc w:val="both"/>
        <w:rPr>
          <w:sz w:val="32"/>
          <w:szCs w:val="32"/>
        </w:rPr>
      </w:pPr>
      <w:r w:rsidRPr="00470078">
        <w:rPr>
          <w:sz w:val="32"/>
          <w:szCs w:val="32"/>
        </w:rPr>
        <w:t xml:space="preserve">Based on these differences, the following research gaps are identified, and corresponding extensions are proposed. </w:t>
      </w:r>
    </w:p>
    <w:p w:rsidR="00470078" w:rsidRPr="00470078" w:rsidRDefault="00470078" w:rsidP="00470078">
      <w:pPr>
        <w:pStyle w:val="NormalWeb"/>
        <w:numPr>
          <w:ilvl w:val="0"/>
          <w:numId w:val="46"/>
        </w:numPr>
        <w:spacing w:before="0" w:beforeAutospacing="0" w:after="0" w:afterAutospacing="0" w:line="360" w:lineRule="auto"/>
        <w:ind w:left="426"/>
        <w:jc w:val="both"/>
        <w:rPr>
          <w:sz w:val="32"/>
          <w:szCs w:val="32"/>
        </w:rPr>
      </w:pPr>
      <w:r w:rsidRPr="00470078">
        <w:rPr>
          <w:sz w:val="32"/>
          <w:szCs w:val="32"/>
        </w:rPr>
        <w:t>We propose to use simple rules of thumb based on cost and failure rates.</w:t>
      </w:r>
    </w:p>
    <w:p w:rsidR="00470078" w:rsidRPr="00470078" w:rsidRDefault="00470078" w:rsidP="00470078">
      <w:pPr>
        <w:pStyle w:val="NormalWeb"/>
        <w:numPr>
          <w:ilvl w:val="0"/>
          <w:numId w:val="46"/>
        </w:numPr>
        <w:spacing w:before="0" w:beforeAutospacing="0" w:after="0" w:afterAutospacing="0" w:line="360" w:lineRule="auto"/>
        <w:ind w:left="426"/>
        <w:jc w:val="both"/>
        <w:rPr>
          <w:sz w:val="32"/>
          <w:szCs w:val="32"/>
        </w:rPr>
      </w:pPr>
      <w:r w:rsidRPr="00470078">
        <w:rPr>
          <w:sz w:val="32"/>
          <w:szCs w:val="32"/>
        </w:rPr>
        <w:t>An improvement is made here in the construction of the musket which it may be interesting to Congress to know, should they at any time propose to procure any.</w:t>
      </w:r>
    </w:p>
    <w:p w:rsidR="003A5D44" w:rsidRPr="00470078" w:rsidRDefault="00470078" w:rsidP="00E53AA4">
      <w:pPr>
        <w:pStyle w:val="NormalWeb"/>
        <w:numPr>
          <w:ilvl w:val="0"/>
          <w:numId w:val="46"/>
        </w:numPr>
        <w:spacing w:before="0" w:beforeAutospacing="0" w:after="0" w:afterAutospacing="0" w:line="360" w:lineRule="auto"/>
        <w:ind w:left="426"/>
        <w:jc w:val="both"/>
        <w:rPr>
          <w:sz w:val="32"/>
          <w:szCs w:val="32"/>
        </w:rPr>
      </w:pPr>
      <w:r w:rsidRPr="00470078">
        <w:rPr>
          <w:sz w:val="32"/>
          <w:szCs w:val="32"/>
        </w:rPr>
        <w:t>In the primary processes of the companies we consider, a substantial set of capital assets (installed base) is used for multiple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055DF" w:rsidRDefault="00D00FA1" w:rsidP="004055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5DF">
        <w:rPr>
          <w:rFonts w:ascii="Times New Roman" w:eastAsia="AdvGulliv-R" w:hAnsi="Times New Roman" w:cs="Times New Roman"/>
          <w:bCs/>
          <w:sz w:val="32"/>
          <w:szCs w:val="32"/>
          <w:lang w:val="en-IN"/>
        </w:rPr>
        <w:t>Various performance measures are used to evaluate the outcomes br</w:t>
      </w:r>
      <w:r w:rsidRPr="004055DF">
        <w:rPr>
          <w:rFonts w:ascii="Times New Roman" w:eastAsia="AdvGulliv-R" w:hAnsi="Times New Roman" w:cs="Times New Roman"/>
          <w:bCs/>
          <w:sz w:val="32"/>
          <w:szCs w:val="32"/>
          <w:lang w:val="en-IN"/>
        </w:rPr>
        <w:t>ought by different inventory policies, maintenance schedules, etc.</w:t>
      </w:r>
    </w:p>
    <w:p w:rsidR="00000000" w:rsidRPr="004055DF" w:rsidRDefault="00D00FA1" w:rsidP="004055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5DF">
        <w:rPr>
          <w:rFonts w:ascii="Times New Roman" w:eastAsia="AdvGulliv-R" w:hAnsi="Times New Roman" w:cs="Times New Roman"/>
          <w:bCs/>
          <w:sz w:val="32"/>
          <w:szCs w:val="32"/>
          <w:lang w:val="en-IN"/>
        </w:rPr>
        <w:t>These performance measures are adopted by the inventory network owners to manage the spare parts inventory for different products.</w:t>
      </w:r>
    </w:p>
    <w:p w:rsidR="00000000" w:rsidRPr="004055DF" w:rsidRDefault="00D00FA1" w:rsidP="004055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5DF">
        <w:rPr>
          <w:rFonts w:ascii="Times New Roman" w:eastAsia="AdvGulliv-R" w:hAnsi="Times New Roman" w:cs="Times New Roman"/>
          <w:bCs/>
          <w:sz w:val="32"/>
          <w:szCs w:val="32"/>
          <w:lang w:val="en-IN"/>
        </w:rPr>
        <w:lastRenderedPageBreak/>
        <w:t>Both OEM and product users may focus on the supply chain</w:t>
      </w:r>
      <w:r w:rsidRPr="004055DF">
        <w:rPr>
          <w:rFonts w:ascii="Times New Roman" w:eastAsia="AdvGulliv-R" w:hAnsi="Times New Roman" w:cs="Times New Roman"/>
          <w:bCs/>
          <w:sz w:val="32"/>
          <w:szCs w:val="32"/>
          <w:lang w:val="en-IN"/>
        </w:rPr>
        <w:t xml:space="preserve"> performance metrics to meet their specified operation requirements for the spare parts supply chain. </w:t>
      </w:r>
    </w:p>
    <w:p w:rsidR="00000000" w:rsidRPr="004055DF" w:rsidRDefault="00D00FA1" w:rsidP="004055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5DF">
        <w:rPr>
          <w:rFonts w:ascii="Times New Roman" w:eastAsia="AdvGulliv-R" w:hAnsi="Times New Roman" w:cs="Times New Roman"/>
          <w:bCs/>
          <w:sz w:val="32"/>
          <w:szCs w:val="32"/>
          <w:lang w:val="en-IN"/>
        </w:rPr>
        <w:t>In contrast, in the latter, a target service level is defined for the demand weighted average of performance measures over all items.</w:t>
      </w:r>
    </w:p>
    <w:p w:rsidR="00000000" w:rsidRPr="004055DF" w:rsidRDefault="00D00FA1" w:rsidP="004055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55DF">
        <w:rPr>
          <w:rFonts w:ascii="Times New Roman" w:eastAsia="AdvGulliv-R" w:hAnsi="Times New Roman" w:cs="Times New Roman"/>
          <w:bCs/>
          <w:sz w:val="32"/>
          <w:szCs w:val="32"/>
          <w:lang w:val="en-IN"/>
        </w:rPr>
        <w:t>Spare parts inven</w:t>
      </w:r>
      <w:r w:rsidRPr="004055DF">
        <w:rPr>
          <w:rFonts w:ascii="Times New Roman" w:eastAsia="AdvGulliv-R" w:hAnsi="Times New Roman" w:cs="Times New Roman"/>
          <w:bCs/>
          <w:sz w:val="32"/>
          <w:szCs w:val="32"/>
          <w:lang w:val="en-IN"/>
        </w:rPr>
        <w:t>tory management studies adopting descriptive analytics mainly focus on particular cases, conduct simulations, and perform performance analysis based on the collected historical data.</w:t>
      </w:r>
      <w:r w:rsidRPr="004055D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86BFF" w:rsidP="00E53AA4">
      <w:pPr>
        <w:spacing w:after="0" w:line="360" w:lineRule="auto"/>
        <w:jc w:val="both"/>
        <w:rPr>
          <w:rFonts w:ascii="Times New Roman" w:hAnsi="Times New Roman" w:cs="Times New Roman"/>
        </w:rPr>
      </w:pPr>
      <w:r w:rsidRPr="00386BFF">
        <w:rPr>
          <w:rFonts w:ascii="Times New Roman" w:hAnsi="Times New Roman" w:cs="Times New Roman"/>
        </w:rPr>
        <w:drawing>
          <wp:inline distT="0" distB="0" distL="0" distR="0">
            <wp:extent cx="5943600" cy="4589145"/>
            <wp:effectExtent l="19050" t="0" r="0" b="0"/>
            <wp:docPr id="1" name="Picture 1" descr="C:\Users\ELCOT-Lenovo\Desktop\pic.jpe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jpeg"/>
                    <pic:cNvPicPr>
                      <a:picLocks noGrp="1" noChangeAspect="1" noChangeArrowheads="1"/>
                    </pic:cNvPicPr>
                  </pic:nvPicPr>
                  <pic:blipFill>
                    <a:blip r:embed="rId8"/>
                    <a:srcRect/>
                    <a:stretch>
                      <a:fillRect/>
                    </a:stretch>
                  </pic:blipFill>
                  <pic:spPr bwMode="auto">
                    <a:xfrm>
                      <a:off x="0" y="0"/>
                      <a:ext cx="5943600" cy="4589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82D1A" w:rsidRPr="00782D1A" w:rsidRDefault="00782D1A" w:rsidP="00782D1A">
      <w:pPr>
        <w:pStyle w:val="BodyText"/>
        <w:rPr>
          <w:bCs/>
          <w:iCs/>
          <w:sz w:val="32"/>
          <w:szCs w:val="32"/>
          <w:lang w:val="en-IN"/>
        </w:rPr>
      </w:pPr>
      <w:r w:rsidRPr="00782D1A">
        <w:rPr>
          <w:b/>
          <w:iCs/>
          <w:sz w:val="28"/>
          <w:szCs w:val="28"/>
          <w:lang w:val="en-IN"/>
        </w:rPr>
        <w:t xml:space="preserve">    </w:t>
      </w:r>
      <w:r w:rsidRPr="00782D1A">
        <w:rPr>
          <w:bCs/>
          <w:iCs/>
          <w:sz w:val="32"/>
          <w:szCs w:val="32"/>
          <w:lang w:val="en-IN"/>
        </w:rPr>
        <w:t xml:space="preserve">This paper uses the DEA-based ABC spare parts classification method to classify the automobile spare parts of Beijing Jintai Kaisheng Automobile Sales and Service Co., Ltd. and compares it with the traditional ABC classification method. The ABC classification method based on the outbound value of spare parts only considers the amount of the spare part occupation liquidity. But the DEA-based ABC classification method comprehensively considers the unit price, liquidity, specificity and demand forecasting rules in terms of capital, turnover rate, availability and difficulty of demand forecasting. Then the input DMU and the output DMU are determined, the related data are collected, the efficiency value is obtained using MATLAB, and classification is finally determined. The selection of special spare parts explains the difference in the results of the two classifications and proves the rationality of the ABC classification method based on DEA. At the same time, this article has some deficiencies. Because of the limited understanding of automotive spare parts, decision-making units are not considered comprehensively. Second, there is a degree of subjectivity on the data obtained by purchasers and Inventory managers.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82D1A" w:rsidRDefault="00782D1A" w:rsidP="00E53AA4">
      <w:pPr>
        <w:pStyle w:val="BodyText"/>
        <w:rPr>
          <w:b/>
          <w:iCs/>
          <w:sz w:val="28"/>
          <w:szCs w:val="28"/>
        </w:rPr>
      </w:pPr>
    </w:p>
    <w:p w:rsidR="00782D1A" w:rsidRDefault="00782D1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93A47" w:rsidRDefault="00D00FA1" w:rsidP="00C93A47">
      <w:pPr>
        <w:pStyle w:val="BodyText"/>
        <w:numPr>
          <w:ilvl w:val="0"/>
          <w:numId w:val="42"/>
        </w:numPr>
        <w:rPr>
          <w:sz w:val="32"/>
          <w:szCs w:val="32"/>
          <w:lang w:val="en-IN"/>
        </w:rPr>
      </w:pPr>
      <w:r w:rsidRPr="00C93A47">
        <w:rPr>
          <w:sz w:val="32"/>
          <w:szCs w:val="32"/>
          <w:lang w:val="en-IN"/>
        </w:rPr>
        <w:t xml:space="preserve">[1] G.H. Song “Discussion on the Control and Optimization of Parts Inventory Based on Automobile 4S”, 2015(27). </w:t>
      </w:r>
    </w:p>
    <w:p w:rsidR="00000000" w:rsidRPr="00C93A47" w:rsidRDefault="00D00FA1" w:rsidP="00C93A47">
      <w:pPr>
        <w:pStyle w:val="BodyText"/>
        <w:numPr>
          <w:ilvl w:val="0"/>
          <w:numId w:val="42"/>
        </w:numPr>
        <w:rPr>
          <w:sz w:val="32"/>
          <w:szCs w:val="32"/>
          <w:lang w:val="en-IN"/>
        </w:rPr>
      </w:pPr>
      <w:r w:rsidRPr="00C93A47">
        <w:rPr>
          <w:sz w:val="32"/>
          <w:szCs w:val="32"/>
          <w:lang w:val="en-IN"/>
        </w:rPr>
        <w:t>[2] X.S.Yu “Application of ABC Classification Management Method in A</w:t>
      </w:r>
      <w:r w:rsidRPr="00C93A47">
        <w:rPr>
          <w:sz w:val="32"/>
          <w:szCs w:val="32"/>
          <w:lang w:val="en-IN"/>
        </w:rPr>
        <w:t xml:space="preserve">utomobile Maintenance Industry”, Logistics Technology, 2005(10):189-192. </w:t>
      </w:r>
    </w:p>
    <w:p w:rsidR="00000000" w:rsidRPr="00C93A47" w:rsidRDefault="00D00FA1" w:rsidP="00C93A47">
      <w:pPr>
        <w:pStyle w:val="BodyText"/>
        <w:numPr>
          <w:ilvl w:val="0"/>
          <w:numId w:val="42"/>
        </w:numPr>
        <w:rPr>
          <w:sz w:val="32"/>
          <w:szCs w:val="32"/>
          <w:lang w:val="en-IN"/>
        </w:rPr>
      </w:pPr>
      <w:r w:rsidRPr="00C93A47">
        <w:rPr>
          <w:sz w:val="32"/>
          <w:szCs w:val="32"/>
          <w:lang w:val="en-IN"/>
        </w:rPr>
        <w:t xml:space="preserve">[3] Y.Q Xu “Comprehensive Application of ABC Method in 4s Inventory Management”, LogisticsTechnology, 2008(09):30-33. </w:t>
      </w:r>
    </w:p>
    <w:p w:rsidR="00000000" w:rsidRPr="00C93A47" w:rsidRDefault="00D00FA1" w:rsidP="00C93A47">
      <w:pPr>
        <w:pStyle w:val="BodyText"/>
        <w:numPr>
          <w:ilvl w:val="0"/>
          <w:numId w:val="42"/>
        </w:numPr>
        <w:rPr>
          <w:sz w:val="32"/>
          <w:szCs w:val="32"/>
          <w:lang w:val="en-IN"/>
        </w:rPr>
      </w:pPr>
      <w:r w:rsidRPr="00C93A47">
        <w:rPr>
          <w:sz w:val="32"/>
          <w:szCs w:val="32"/>
          <w:lang w:val="en-IN"/>
        </w:rPr>
        <w:t>[4] Y. Zhao “Study on Automobile Spare Parts Optimization Mod</w:t>
      </w:r>
      <w:r w:rsidRPr="00C93A47">
        <w:rPr>
          <w:sz w:val="32"/>
          <w:szCs w:val="32"/>
          <w:lang w:val="en-IN"/>
        </w:rPr>
        <w:t xml:space="preserve">el and Order Decision-Making of Tongliao Dongfeng Yueda Kia 4S”, Jilin University of Finance and Economics, 2014. </w:t>
      </w:r>
    </w:p>
    <w:p w:rsidR="00000000" w:rsidRPr="00C93A47" w:rsidRDefault="00D00FA1" w:rsidP="00C93A47">
      <w:pPr>
        <w:pStyle w:val="BodyText"/>
        <w:numPr>
          <w:ilvl w:val="0"/>
          <w:numId w:val="42"/>
        </w:numPr>
        <w:rPr>
          <w:sz w:val="32"/>
          <w:szCs w:val="32"/>
          <w:lang w:val="en-IN"/>
        </w:rPr>
      </w:pPr>
      <w:r w:rsidRPr="00C93A47">
        <w:rPr>
          <w:sz w:val="32"/>
          <w:szCs w:val="32"/>
          <w:lang w:val="en-IN"/>
        </w:rPr>
        <w:t>[5] Nieola Saceani, MareoPna, Fredrik Persson”. Spare Parts classification and inventory Decisions Apreliminary study”, 2015.</w:t>
      </w:r>
      <w:r w:rsidRPr="00C93A47">
        <w:rPr>
          <w:sz w:val="32"/>
          <w:szCs w:val="32"/>
        </w:rPr>
        <w:t xml:space="preserve"> </w:t>
      </w:r>
    </w:p>
    <w:p w:rsidR="00000000" w:rsidRPr="00C93A47" w:rsidRDefault="00D00FA1" w:rsidP="00C93A47">
      <w:pPr>
        <w:pStyle w:val="BodyText"/>
        <w:numPr>
          <w:ilvl w:val="0"/>
          <w:numId w:val="42"/>
        </w:numPr>
        <w:rPr>
          <w:sz w:val="32"/>
          <w:szCs w:val="32"/>
          <w:lang w:val="en-IN"/>
        </w:rPr>
      </w:pPr>
      <w:r w:rsidRPr="00C93A47">
        <w:rPr>
          <w:sz w:val="32"/>
          <w:szCs w:val="32"/>
          <w:lang w:val="en-IN"/>
        </w:rPr>
        <w:t xml:space="preserve">[6] Mohamed </w:t>
      </w:r>
      <w:r w:rsidRPr="00C93A47">
        <w:rPr>
          <w:sz w:val="32"/>
          <w:szCs w:val="32"/>
          <w:lang w:val="en-IN"/>
        </w:rPr>
        <w:t xml:space="preserve">A. sharaf, Hussen AHelmv. Aelassifieation model forinventory management of spare parts. The international conference on Production engineering controlanddesign: 499-510. </w:t>
      </w:r>
    </w:p>
    <w:p w:rsidR="00000000" w:rsidRPr="00C93A47" w:rsidRDefault="00D00FA1" w:rsidP="00C93A47">
      <w:pPr>
        <w:pStyle w:val="BodyText"/>
        <w:numPr>
          <w:ilvl w:val="0"/>
          <w:numId w:val="42"/>
        </w:numPr>
        <w:rPr>
          <w:sz w:val="32"/>
          <w:szCs w:val="32"/>
          <w:lang w:val="en-IN"/>
        </w:rPr>
      </w:pPr>
      <w:r w:rsidRPr="00C93A47">
        <w:rPr>
          <w:sz w:val="32"/>
          <w:szCs w:val="32"/>
          <w:lang w:val="en-IN"/>
        </w:rPr>
        <w:t>[7] C.X. Hu “Implementation and Improvement of ABC Taxonomy in Inventory Management”</w:t>
      </w:r>
      <w:r w:rsidRPr="00C93A47">
        <w:rPr>
          <w:sz w:val="32"/>
          <w:szCs w:val="32"/>
          <w:lang w:val="en-IN"/>
        </w:rPr>
        <w:t xml:space="preserve">, Logistics Engineering and Management, 2010, 32(09):62-64. </w:t>
      </w:r>
    </w:p>
    <w:p w:rsidR="00000000" w:rsidRPr="00C93A47" w:rsidRDefault="00D00FA1" w:rsidP="00C93A47">
      <w:pPr>
        <w:pStyle w:val="BodyText"/>
        <w:numPr>
          <w:ilvl w:val="0"/>
          <w:numId w:val="42"/>
        </w:numPr>
        <w:rPr>
          <w:sz w:val="32"/>
          <w:szCs w:val="32"/>
          <w:lang w:val="en-IN"/>
        </w:rPr>
      </w:pPr>
      <w:r w:rsidRPr="00C93A47">
        <w:rPr>
          <w:sz w:val="32"/>
          <w:szCs w:val="32"/>
          <w:lang w:val="en-IN"/>
        </w:rPr>
        <w:t xml:space="preserve">[8] Y.N. Jiang “Research on the demand forecast of parts and components for A-car 4S stores”, Beijing Jiaotong University, 2017. </w:t>
      </w:r>
    </w:p>
    <w:p w:rsidR="00000000" w:rsidRPr="00C93A47" w:rsidRDefault="00D00FA1" w:rsidP="00C93A47">
      <w:pPr>
        <w:pStyle w:val="BodyText"/>
        <w:numPr>
          <w:ilvl w:val="0"/>
          <w:numId w:val="42"/>
        </w:numPr>
        <w:rPr>
          <w:sz w:val="32"/>
          <w:szCs w:val="32"/>
          <w:lang w:val="en-IN"/>
        </w:rPr>
      </w:pPr>
      <w:r w:rsidRPr="00C93A47">
        <w:rPr>
          <w:sz w:val="32"/>
          <w:szCs w:val="32"/>
          <w:lang w:val="en-IN"/>
        </w:rPr>
        <w:lastRenderedPageBreak/>
        <w:t>[9] N.F. Cui “Based on DEA spare parts ABC classification model</w:t>
      </w:r>
      <w:r w:rsidRPr="00C93A47">
        <w:rPr>
          <w:sz w:val="32"/>
          <w:szCs w:val="32"/>
          <w:lang w:val="en-IN"/>
        </w:rPr>
        <w:t xml:space="preserve">”, Logistics Technology, 2007 (03):55-58. </w:t>
      </w:r>
    </w:p>
    <w:p w:rsidR="00000000" w:rsidRPr="00C93A47" w:rsidRDefault="00D00FA1" w:rsidP="00C93A47">
      <w:pPr>
        <w:pStyle w:val="BodyText"/>
        <w:numPr>
          <w:ilvl w:val="0"/>
          <w:numId w:val="42"/>
        </w:numPr>
        <w:rPr>
          <w:sz w:val="32"/>
          <w:szCs w:val="32"/>
          <w:lang w:val="en-IN"/>
        </w:rPr>
      </w:pPr>
      <w:r w:rsidRPr="00C93A47">
        <w:rPr>
          <w:sz w:val="32"/>
          <w:szCs w:val="32"/>
          <w:lang w:val="en-IN"/>
        </w:rPr>
        <w:t xml:space="preserve">[10] M.Q. Wang “Interval efficiency value of decision unit in CCR model and its ranking”, Systems Engineering, 2008(04):109-112.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FA1" w:rsidRDefault="00D00FA1" w:rsidP="003654DF">
      <w:pPr>
        <w:spacing w:after="0" w:line="240" w:lineRule="auto"/>
      </w:pPr>
      <w:r>
        <w:separator/>
      </w:r>
    </w:p>
  </w:endnote>
  <w:endnote w:type="continuationSeparator" w:id="1">
    <w:p w:rsidR="00D00FA1" w:rsidRDefault="00D00FA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FA1" w:rsidRDefault="00D00FA1" w:rsidP="003654DF">
      <w:pPr>
        <w:spacing w:after="0" w:line="240" w:lineRule="auto"/>
      </w:pPr>
      <w:r>
        <w:separator/>
      </w:r>
    </w:p>
  </w:footnote>
  <w:footnote w:type="continuationSeparator" w:id="1">
    <w:p w:rsidR="00D00FA1" w:rsidRDefault="00D00FA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564A">
        <w:pPr>
          <w:pStyle w:val="Header"/>
          <w:jc w:val="right"/>
        </w:pPr>
        <w:fldSimple w:instr=" PAGE   \* MERGEFORMAT ">
          <w:r w:rsidR="00386BF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6C4A4F"/>
    <w:multiLevelType w:val="hybridMultilevel"/>
    <w:tmpl w:val="F8687AFA"/>
    <w:lvl w:ilvl="0" w:tplc="46602DD2">
      <w:start w:val="1"/>
      <w:numFmt w:val="bullet"/>
      <w:lvlText w:val=""/>
      <w:lvlJc w:val="left"/>
      <w:pPr>
        <w:tabs>
          <w:tab w:val="num" w:pos="720"/>
        </w:tabs>
        <w:ind w:left="720" w:hanging="360"/>
      </w:pPr>
      <w:rPr>
        <w:rFonts w:ascii="Wingdings 2" w:hAnsi="Wingdings 2" w:hint="default"/>
      </w:rPr>
    </w:lvl>
    <w:lvl w:ilvl="1" w:tplc="3080F462" w:tentative="1">
      <w:start w:val="1"/>
      <w:numFmt w:val="bullet"/>
      <w:lvlText w:val=""/>
      <w:lvlJc w:val="left"/>
      <w:pPr>
        <w:tabs>
          <w:tab w:val="num" w:pos="1440"/>
        </w:tabs>
        <w:ind w:left="1440" w:hanging="360"/>
      </w:pPr>
      <w:rPr>
        <w:rFonts w:ascii="Wingdings 2" w:hAnsi="Wingdings 2" w:hint="default"/>
      </w:rPr>
    </w:lvl>
    <w:lvl w:ilvl="2" w:tplc="E690BC22" w:tentative="1">
      <w:start w:val="1"/>
      <w:numFmt w:val="bullet"/>
      <w:lvlText w:val=""/>
      <w:lvlJc w:val="left"/>
      <w:pPr>
        <w:tabs>
          <w:tab w:val="num" w:pos="2160"/>
        </w:tabs>
        <w:ind w:left="2160" w:hanging="360"/>
      </w:pPr>
      <w:rPr>
        <w:rFonts w:ascii="Wingdings 2" w:hAnsi="Wingdings 2" w:hint="default"/>
      </w:rPr>
    </w:lvl>
    <w:lvl w:ilvl="3" w:tplc="08E45DFE" w:tentative="1">
      <w:start w:val="1"/>
      <w:numFmt w:val="bullet"/>
      <w:lvlText w:val=""/>
      <w:lvlJc w:val="left"/>
      <w:pPr>
        <w:tabs>
          <w:tab w:val="num" w:pos="2880"/>
        </w:tabs>
        <w:ind w:left="2880" w:hanging="360"/>
      </w:pPr>
      <w:rPr>
        <w:rFonts w:ascii="Wingdings 2" w:hAnsi="Wingdings 2" w:hint="default"/>
      </w:rPr>
    </w:lvl>
    <w:lvl w:ilvl="4" w:tplc="468CE8DC" w:tentative="1">
      <w:start w:val="1"/>
      <w:numFmt w:val="bullet"/>
      <w:lvlText w:val=""/>
      <w:lvlJc w:val="left"/>
      <w:pPr>
        <w:tabs>
          <w:tab w:val="num" w:pos="3600"/>
        </w:tabs>
        <w:ind w:left="3600" w:hanging="360"/>
      </w:pPr>
      <w:rPr>
        <w:rFonts w:ascii="Wingdings 2" w:hAnsi="Wingdings 2" w:hint="default"/>
      </w:rPr>
    </w:lvl>
    <w:lvl w:ilvl="5" w:tplc="C08C5A30" w:tentative="1">
      <w:start w:val="1"/>
      <w:numFmt w:val="bullet"/>
      <w:lvlText w:val=""/>
      <w:lvlJc w:val="left"/>
      <w:pPr>
        <w:tabs>
          <w:tab w:val="num" w:pos="4320"/>
        </w:tabs>
        <w:ind w:left="4320" w:hanging="360"/>
      </w:pPr>
      <w:rPr>
        <w:rFonts w:ascii="Wingdings 2" w:hAnsi="Wingdings 2" w:hint="default"/>
      </w:rPr>
    </w:lvl>
    <w:lvl w:ilvl="6" w:tplc="5148C79E" w:tentative="1">
      <w:start w:val="1"/>
      <w:numFmt w:val="bullet"/>
      <w:lvlText w:val=""/>
      <w:lvlJc w:val="left"/>
      <w:pPr>
        <w:tabs>
          <w:tab w:val="num" w:pos="5040"/>
        </w:tabs>
        <w:ind w:left="5040" w:hanging="360"/>
      </w:pPr>
      <w:rPr>
        <w:rFonts w:ascii="Wingdings 2" w:hAnsi="Wingdings 2" w:hint="default"/>
      </w:rPr>
    </w:lvl>
    <w:lvl w:ilvl="7" w:tplc="9FECB2DA" w:tentative="1">
      <w:start w:val="1"/>
      <w:numFmt w:val="bullet"/>
      <w:lvlText w:val=""/>
      <w:lvlJc w:val="left"/>
      <w:pPr>
        <w:tabs>
          <w:tab w:val="num" w:pos="5760"/>
        </w:tabs>
        <w:ind w:left="5760" w:hanging="360"/>
      </w:pPr>
      <w:rPr>
        <w:rFonts w:ascii="Wingdings 2" w:hAnsi="Wingdings 2" w:hint="default"/>
      </w:rPr>
    </w:lvl>
    <w:lvl w:ilvl="8" w:tplc="E4E2610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A94654"/>
    <w:multiLevelType w:val="hybridMultilevel"/>
    <w:tmpl w:val="7A3CEF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280592"/>
    <w:multiLevelType w:val="hybridMultilevel"/>
    <w:tmpl w:val="BB206688"/>
    <w:lvl w:ilvl="0" w:tplc="D0E21F3A">
      <w:start w:val="1"/>
      <w:numFmt w:val="bullet"/>
      <w:lvlText w:val=""/>
      <w:lvlJc w:val="left"/>
      <w:pPr>
        <w:tabs>
          <w:tab w:val="num" w:pos="720"/>
        </w:tabs>
        <w:ind w:left="720" w:hanging="360"/>
      </w:pPr>
      <w:rPr>
        <w:rFonts w:ascii="Wingdings 2" w:hAnsi="Wingdings 2" w:hint="default"/>
      </w:rPr>
    </w:lvl>
    <w:lvl w:ilvl="1" w:tplc="7674A7FE" w:tentative="1">
      <w:start w:val="1"/>
      <w:numFmt w:val="bullet"/>
      <w:lvlText w:val=""/>
      <w:lvlJc w:val="left"/>
      <w:pPr>
        <w:tabs>
          <w:tab w:val="num" w:pos="1440"/>
        </w:tabs>
        <w:ind w:left="1440" w:hanging="360"/>
      </w:pPr>
      <w:rPr>
        <w:rFonts w:ascii="Wingdings 2" w:hAnsi="Wingdings 2" w:hint="default"/>
      </w:rPr>
    </w:lvl>
    <w:lvl w:ilvl="2" w:tplc="647A032A" w:tentative="1">
      <w:start w:val="1"/>
      <w:numFmt w:val="bullet"/>
      <w:lvlText w:val=""/>
      <w:lvlJc w:val="left"/>
      <w:pPr>
        <w:tabs>
          <w:tab w:val="num" w:pos="2160"/>
        </w:tabs>
        <w:ind w:left="2160" w:hanging="360"/>
      </w:pPr>
      <w:rPr>
        <w:rFonts w:ascii="Wingdings 2" w:hAnsi="Wingdings 2" w:hint="default"/>
      </w:rPr>
    </w:lvl>
    <w:lvl w:ilvl="3" w:tplc="D5E8BAC6" w:tentative="1">
      <w:start w:val="1"/>
      <w:numFmt w:val="bullet"/>
      <w:lvlText w:val=""/>
      <w:lvlJc w:val="left"/>
      <w:pPr>
        <w:tabs>
          <w:tab w:val="num" w:pos="2880"/>
        </w:tabs>
        <w:ind w:left="2880" w:hanging="360"/>
      </w:pPr>
      <w:rPr>
        <w:rFonts w:ascii="Wingdings 2" w:hAnsi="Wingdings 2" w:hint="default"/>
      </w:rPr>
    </w:lvl>
    <w:lvl w:ilvl="4" w:tplc="D026E5D8" w:tentative="1">
      <w:start w:val="1"/>
      <w:numFmt w:val="bullet"/>
      <w:lvlText w:val=""/>
      <w:lvlJc w:val="left"/>
      <w:pPr>
        <w:tabs>
          <w:tab w:val="num" w:pos="3600"/>
        </w:tabs>
        <w:ind w:left="3600" w:hanging="360"/>
      </w:pPr>
      <w:rPr>
        <w:rFonts w:ascii="Wingdings 2" w:hAnsi="Wingdings 2" w:hint="default"/>
      </w:rPr>
    </w:lvl>
    <w:lvl w:ilvl="5" w:tplc="3330404E" w:tentative="1">
      <w:start w:val="1"/>
      <w:numFmt w:val="bullet"/>
      <w:lvlText w:val=""/>
      <w:lvlJc w:val="left"/>
      <w:pPr>
        <w:tabs>
          <w:tab w:val="num" w:pos="4320"/>
        </w:tabs>
        <w:ind w:left="4320" w:hanging="360"/>
      </w:pPr>
      <w:rPr>
        <w:rFonts w:ascii="Wingdings 2" w:hAnsi="Wingdings 2" w:hint="default"/>
      </w:rPr>
    </w:lvl>
    <w:lvl w:ilvl="6" w:tplc="53322ECE" w:tentative="1">
      <w:start w:val="1"/>
      <w:numFmt w:val="bullet"/>
      <w:lvlText w:val=""/>
      <w:lvlJc w:val="left"/>
      <w:pPr>
        <w:tabs>
          <w:tab w:val="num" w:pos="5040"/>
        </w:tabs>
        <w:ind w:left="5040" w:hanging="360"/>
      </w:pPr>
      <w:rPr>
        <w:rFonts w:ascii="Wingdings 2" w:hAnsi="Wingdings 2" w:hint="default"/>
      </w:rPr>
    </w:lvl>
    <w:lvl w:ilvl="7" w:tplc="0E8EBBDE" w:tentative="1">
      <w:start w:val="1"/>
      <w:numFmt w:val="bullet"/>
      <w:lvlText w:val=""/>
      <w:lvlJc w:val="left"/>
      <w:pPr>
        <w:tabs>
          <w:tab w:val="num" w:pos="5760"/>
        </w:tabs>
        <w:ind w:left="5760" w:hanging="360"/>
      </w:pPr>
      <w:rPr>
        <w:rFonts w:ascii="Wingdings 2" w:hAnsi="Wingdings 2" w:hint="default"/>
      </w:rPr>
    </w:lvl>
    <w:lvl w:ilvl="8" w:tplc="D0E22A5E"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0D2C51"/>
    <w:multiLevelType w:val="hybridMultilevel"/>
    <w:tmpl w:val="D8D4D516"/>
    <w:lvl w:ilvl="0" w:tplc="28E42734">
      <w:start w:val="1"/>
      <w:numFmt w:val="bullet"/>
      <w:lvlText w:val=""/>
      <w:lvlJc w:val="left"/>
      <w:pPr>
        <w:tabs>
          <w:tab w:val="num" w:pos="720"/>
        </w:tabs>
        <w:ind w:left="720" w:hanging="360"/>
      </w:pPr>
      <w:rPr>
        <w:rFonts w:ascii="Wingdings 2" w:hAnsi="Wingdings 2" w:hint="default"/>
      </w:rPr>
    </w:lvl>
    <w:lvl w:ilvl="1" w:tplc="4C3291D6" w:tentative="1">
      <w:start w:val="1"/>
      <w:numFmt w:val="bullet"/>
      <w:lvlText w:val=""/>
      <w:lvlJc w:val="left"/>
      <w:pPr>
        <w:tabs>
          <w:tab w:val="num" w:pos="1440"/>
        </w:tabs>
        <w:ind w:left="1440" w:hanging="360"/>
      </w:pPr>
      <w:rPr>
        <w:rFonts w:ascii="Wingdings 2" w:hAnsi="Wingdings 2" w:hint="default"/>
      </w:rPr>
    </w:lvl>
    <w:lvl w:ilvl="2" w:tplc="21BA5B82" w:tentative="1">
      <w:start w:val="1"/>
      <w:numFmt w:val="bullet"/>
      <w:lvlText w:val=""/>
      <w:lvlJc w:val="left"/>
      <w:pPr>
        <w:tabs>
          <w:tab w:val="num" w:pos="2160"/>
        </w:tabs>
        <w:ind w:left="2160" w:hanging="360"/>
      </w:pPr>
      <w:rPr>
        <w:rFonts w:ascii="Wingdings 2" w:hAnsi="Wingdings 2" w:hint="default"/>
      </w:rPr>
    </w:lvl>
    <w:lvl w:ilvl="3" w:tplc="03EE4542" w:tentative="1">
      <w:start w:val="1"/>
      <w:numFmt w:val="bullet"/>
      <w:lvlText w:val=""/>
      <w:lvlJc w:val="left"/>
      <w:pPr>
        <w:tabs>
          <w:tab w:val="num" w:pos="2880"/>
        </w:tabs>
        <w:ind w:left="2880" w:hanging="360"/>
      </w:pPr>
      <w:rPr>
        <w:rFonts w:ascii="Wingdings 2" w:hAnsi="Wingdings 2" w:hint="default"/>
      </w:rPr>
    </w:lvl>
    <w:lvl w:ilvl="4" w:tplc="44340D28" w:tentative="1">
      <w:start w:val="1"/>
      <w:numFmt w:val="bullet"/>
      <w:lvlText w:val=""/>
      <w:lvlJc w:val="left"/>
      <w:pPr>
        <w:tabs>
          <w:tab w:val="num" w:pos="3600"/>
        </w:tabs>
        <w:ind w:left="3600" w:hanging="360"/>
      </w:pPr>
      <w:rPr>
        <w:rFonts w:ascii="Wingdings 2" w:hAnsi="Wingdings 2" w:hint="default"/>
      </w:rPr>
    </w:lvl>
    <w:lvl w:ilvl="5" w:tplc="FA8C99B6" w:tentative="1">
      <w:start w:val="1"/>
      <w:numFmt w:val="bullet"/>
      <w:lvlText w:val=""/>
      <w:lvlJc w:val="left"/>
      <w:pPr>
        <w:tabs>
          <w:tab w:val="num" w:pos="4320"/>
        </w:tabs>
        <w:ind w:left="4320" w:hanging="360"/>
      </w:pPr>
      <w:rPr>
        <w:rFonts w:ascii="Wingdings 2" w:hAnsi="Wingdings 2" w:hint="default"/>
      </w:rPr>
    </w:lvl>
    <w:lvl w:ilvl="6" w:tplc="73225708" w:tentative="1">
      <w:start w:val="1"/>
      <w:numFmt w:val="bullet"/>
      <w:lvlText w:val=""/>
      <w:lvlJc w:val="left"/>
      <w:pPr>
        <w:tabs>
          <w:tab w:val="num" w:pos="5040"/>
        </w:tabs>
        <w:ind w:left="5040" w:hanging="360"/>
      </w:pPr>
      <w:rPr>
        <w:rFonts w:ascii="Wingdings 2" w:hAnsi="Wingdings 2" w:hint="default"/>
      </w:rPr>
    </w:lvl>
    <w:lvl w:ilvl="7" w:tplc="4FD2C368" w:tentative="1">
      <w:start w:val="1"/>
      <w:numFmt w:val="bullet"/>
      <w:lvlText w:val=""/>
      <w:lvlJc w:val="left"/>
      <w:pPr>
        <w:tabs>
          <w:tab w:val="num" w:pos="5760"/>
        </w:tabs>
        <w:ind w:left="5760" w:hanging="360"/>
      </w:pPr>
      <w:rPr>
        <w:rFonts w:ascii="Wingdings 2" w:hAnsi="Wingdings 2" w:hint="default"/>
      </w:rPr>
    </w:lvl>
    <w:lvl w:ilvl="8" w:tplc="E40AD17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8B2697"/>
    <w:multiLevelType w:val="hybridMultilevel"/>
    <w:tmpl w:val="5AEC6574"/>
    <w:lvl w:ilvl="0" w:tplc="A0DCBA7A">
      <w:start w:val="1"/>
      <w:numFmt w:val="bullet"/>
      <w:lvlText w:val=""/>
      <w:lvlJc w:val="left"/>
      <w:pPr>
        <w:tabs>
          <w:tab w:val="num" w:pos="720"/>
        </w:tabs>
        <w:ind w:left="720" w:hanging="360"/>
      </w:pPr>
      <w:rPr>
        <w:rFonts w:ascii="Wingdings 2" w:hAnsi="Wingdings 2" w:hint="default"/>
      </w:rPr>
    </w:lvl>
    <w:lvl w:ilvl="1" w:tplc="678A9CCC" w:tentative="1">
      <w:start w:val="1"/>
      <w:numFmt w:val="bullet"/>
      <w:lvlText w:val=""/>
      <w:lvlJc w:val="left"/>
      <w:pPr>
        <w:tabs>
          <w:tab w:val="num" w:pos="1440"/>
        </w:tabs>
        <w:ind w:left="1440" w:hanging="360"/>
      </w:pPr>
      <w:rPr>
        <w:rFonts w:ascii="Wingdings 2" w:hAnsi="Wingdings 2" w:hint="default"/>
      </w:rPr>
    </w:lvl>
    <w:lvl w:ilvl="2" w:tplc="C450DA92" w:tentative="1">
      <w:start w:val="1"/>
      <w:numFmt w:val="bullet"/>
      <w:lvlText w:val=""/>
      <w:lvlJc w:val="left"/>
      <w:pPr>
        <w:tabs>
          <w:tab w:val="num" w:pos="2160"/>
        </w:tabs>
        <w:ind w:left="2160" w:hanging="360"/>
      </w:pPr>
      <w:rPr>
        <w:rFonts w:ascii="Wingdings 2" w:hAnsi="Wingdings 2" w:hint="default"/>
      </w:rPr>
    </w:lvl>
    <w:lvl w:ilvl="3" w:tplc="8D2AF818" w:tentative="1">
      <w:start w:val="1"/>
      <w:numFmt w:val="bullet"/>
      <w:lvlText w:val=""/>
      <w:lvlJc w:val="left"/>
      <w:pPr>
        <w:tabs>
          <w:tab w:val="num" w:pos="2880"/>
        </w:tabs>
        <w:ind w:left="2880" w:hanging="360"/>
      </w:pPr>
      <w:rPr>
        <w:rFonts w:ascii="Wingdings 2" w:hAnsi="Wingdings 2" w:hint="default"/>
      </w:rPr>
    </w:lvl>
    <w:lvl w:ilvl="4" w:tplc="456C9688" w:tentative="1">
      <w:start w:val="1"/>
      <w:numFmt w:val="bullet"/>
      <w:lvlText w:val=""/>
      <w:lvlJc w:val="left"/>
      <w:pPr>
        <w:tabs>
          <w:tab w:val="num" w:pos="3600"/>
        </w:tabs>
        <w:ind w:left="3600" w:hanging="360"/>
      </w:pPr>
      <w:rPr>
        <w:rFonts w:ascii="Wingdings 2" w:hAnsi="Wingdings 2" w:hint="default"/>
      </w:rPr>
    </w:lvl>
    <w:lvl w:ilvl="5" w:tplc="7082C060" w:tentative="1">
      <w:start w:val="1"/>
      <w:numFmt w:val="bullet"/>
      <w:lvlText w:val=""/>
      <w:lvlJc w:val="left"/>
      <w:pPr>
        <w:tabs>
          <w:tab w:val="num" w:pos="4320"/>
        </w:tabs>
        <w:ind w:left="4320" w:hanging="360"/>
      </w:pPr>
      <w:rPr>
        <w:rFonts w:ascii="Wingdings 2" w:hAnsi="Wingdings 2" w:hint="default"/>
      </w:rPr>
    </w:lvl>
    <w:lvl w:ilvl="6" w:tplc="B582D7C2" w:tentative="1">
      <w:start w:val="1"/>
      <w:numFmt w:val="bullet"/>
      <w:lvlText w:val=""/>
      <w:lvlJc w:val="left"/>
      <w:pPr>
        <w:tabs>
          <w:tab w:val="num" w:pos="5040"/>
        </w:tabs>
        <w:ind w:left="5040" w:hanging="360"/>
      </w:pPr>
      <w:rPr>
        <w:rFonts w:ascii="Wingdings 2" w:hAnsi="Wingdings 2" w:hint="default"/>
      </w:rPr>
    </w:lvl>
    <w:lvl w:ilvl="7" w:tplc="D7FECC86" w:tentative="1">
      <w:start w:val="1"/>
      <w:numFmt w:val="bullet"/>
      <w:lvlText w:val=""/>
      <w:lvlJc w:val="left"/>
      <w:pPr>
        <w:tabs>
          <w:tab w:val="num" w:pos="5760"/>
        </w:tabs>
        <w:ind w:left="5760" w:hanging="360"/>
      </w:pPr>
      <w:rPr>
        <w:rFonts w:ascii="Wingdings 2" w:hAnsi="Wingdings 2" w:hint="default"/>
      </w:rPr>
    </w:lvl>
    <w:lvl w:ilvl="8" w:tplc="EEB4F47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40582A"/>
    <w:multiLevelType w:val="hybridMultilevel"/>
    <w:tmpl w:val="3452BA4C"/>
    <w:lvl w:ilvl="0" w:tplc="9C6413BC">
      <w:start w:val="1"/>
      <w:numFmt w:val="bullet"/>
      <w:lvlText w:val=""/>
      <w:lvlJc w:val="left"/>
      <w:pPr>
        <w:tabs>
          <w:tab w:val="num" w:pos="720"/>
        </w:tabs>
        <w:ind w:left="720" w:hanging="360"/>
      </w:pPr>
      <w:rPr>
        <w:rFonts w:ascii="Wingdings 2" w:hAnsi="Wingdings 2" w:hint="default"/>
      </w:rPr>
    </w:lvl>
    <w:lvl w:ilvl="1" w:tplc="79FAE92E" w:tentative="1">
      <w:start w:val="1"/>
      <w:numFmt w:val="bullet"/>
      <w:lvlText w:val=""/>
      <w:lvlJc w:val="left"/>
      <w:pPr>
        <w:tabs>
          <w:tab w:val="num" w:pos="1440"/>
        </w:tabs>
        <w:ind w:left="1440" w:hanging="360"/>
      </w:pPr>
      <w:rPr>
        <w:rFonts w:ascii="Wingdings 2" w:hAnsi="Wingdings 2" w:hint="default"/>
      </w:rPr>
    </w:lvl>
    <w:lvl w:ilvl="2" w:tplc="47ACE49A" w:tentative="1">
      <w:start w:val="1"/>
      <w:numFmt w:val="bullet"/>
      <w:lvlText w:val=""/>
      <w:lvlJc w:val="left"/>
      <w:pPr>
        <w:tabs>
          <w:tab w:val="num" w:pos="2160"/>
        </w:tabs>
        <w:ind w:left="2160" w:hanging="360"/>
      </w:pPr>
      <w:rPr>
        <w:rFonts w:ascii="Wingdings 2" w:hAnsi="Wingdings 2" w:hint="default"/>
      </w:rPr>
    </w:lvl>
    <w:lvl w:ilvl="3" w:tplc="9CC4745E" w:tentative="1">
      <w:start w:val="1"/>
      <w:numFmt w:val="bullet"/>
      <w:lvlText w:val=""/>
      <w:lvlJc w:val="left"/>
      <w:pPr>
        <w:tabs>
          <w:tab w:val="num" w:pos="2880"/>
        </w:tabs>
        <w:ind w:left="2880" w:hanging="360"/>
      </w:pPr>
      <w:rPr>
        <w:rFonts w:ascii="Wingdings 2" w:hAnsi="Wingdings 2" w:hint="default"/>
      </w:rPr>
    </w:lvl>
    <w:lvl w:ilvl="4" w:tplc="A5926C7A" w:tentative="1">
      <w:start w:val="1"/>
      <w:numFmt w:val="bullet"/>
      <w:lvlText w:val=""/>
      <w:lvlJc w:val="left"/>
      <w:pPr>
        <w:tabs>
          <w:tab w:val="num" w:pos="3600"/>
        </w:tabs>
        <w:ind w:left="3600" w:hanging="360"/>
      </w:pPr>
      <w:rPr>
        <w:rFonts w:ascii="Wingdings 2" w:hAnsi="Wingdings 2" w:hint="default"/>
      </w:rPr>
    </w:lvl>
    <w:lvl w:ilvl="5" w:tplc="0BF2A4D2" w:tentative="1">
      <w:start w:val="1"/>
      <w:numFmt w:val="bullet"/>
      <w:lvlText w:val=""/>
      <w:lvlJc w:val="left"/>
      <w:pPr>
        <w:tabs>
          <w:tab w:val="num" w:pos="4320"/>
        </w:tabs>
        <w:ind w:left="4320" w:hanging="360"/>
      </w:pPr>
      <w:rPr>
        <w:rFonts w:ascii="Wingdings 2" w:hAnsi="Wingdings 2" w:hint="default"/>
      </w:rPr>
    </w:lvl>
    <w:lvl w:ilvl="6" w:tplc="A19C78A8" w:tentative="1">
      <w:start w:val="1"/>
      <w:numFmt w:val="bullet"/>
      <w:lvlText w:val=""/>
      <w:lvlJc w:val="left"/>
      <w:pPr>
        <w:tabs>
          <w:tab w:val="num" w:pos="5040"/>
        </w:tabs>
        <w:ind w:left="5040" w:hanging="360"/>
      </w:pPr>
      <w:rPr>
        <w:rFonts w:ascii="Wingdings 2" w:hAnsi="Wingdings 2" w:hint="default"/>
      </w:rPr>
    </w:lvl>
    <w:lvl w:ilvl="7" w:tplc="4ABA0E4A" w:tentative="1">
      <w:start w:val="1"/>
      <w:numFmt w:val="bullet"/>
      <w:lvlText w:val=""/>
      <w:lvlJc w:val="left"/>
      <w:pPr>
        <w:tabs>
          <w:tab w:val="num" w:pos="5760"/>
        </w:tabs>
        <w:ind w:left="5760" w:hanging="360"/>
      </w:pPr>
      <w:rPr>
        <w:rFonts w:ascii="Wingdings 2" w:hAnsi="Wingdings 2" w:hint="default"/>
      </w:rPr>
    </w:lvl>
    <w:lvl w:ilvl="8" w:tplc="8C50564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8"/>
  </w:num>
  <w:num w:numId="34">
    <w:abstractNumId w:val="22"/>
  </w:num>
  <w:num w:numId="35">
    <w:abstractNumId w:val="14"/>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29"/>
  </w:num>
  <w:num w:numId="43">
    <w:abstractNumId w:val="37"/>
  </w:num>
  <w:num w:numId="44">
    <w:abstractNumId w:val="23"/>
  </w:num>
  <w:num w:numId="45">
    <w:abstractNumId w:val="9"/>
  </w:num>
  <w:num w:numId="46">
    <w:abstractNumId w:val="16"/>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F63"/>
    <w:rsid w:val="00362CF3"/>
    <w:rsid w:val="003654DF"/>
    <w:rsid w:val="00370030"/>
    <w:rsid w:val="00370D47"/>
    <w:rsid w:val="003723AA"/>
    <w:rsid w:val="003807F6"/>
    <w:rsid w:val="00380A1E"/>
    <w:rsid w:val="00381363"/>
    <w:rsid w:val="00381424"/>
    <w:rsid w:val="003829B9"/>
    <w:rsid w:val="00382D6F"/>
    <w:rsid w:val="00383338"/>
    <w:rsid w:val="0038466F"/>
    <w:rsid w:val="00386BF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5DF"/>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078"/>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64A"/>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2D1A"/>
    <w:rsid w:val="00783695"/>
    <w:rsid w:val="007858F3"/>
    <w:rsid w:val="00796CB2"/>
    <w:rsid w:val="007A2477"/>
    <w:rsid w:val="007A4094"/>
    <w:rsid w:val="007A49A9"/>
    <w:rsid w:val="007A60DE"/>
    <w:rsid w:val="007A6138"/>
    <w:rsid w:val="007A6453"/>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5C6E"/>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6E6"/>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A47"/>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FA1"/>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191765">
      <w:bodyDiv w:val="1"/>
      <w:marLeft w:val="0"/>
      <w:marRight w:val="0"/>
      <w:marTop w:val="0"/>
      <w:marBottom w:val="0"/>
      <w:divBdr>
        <w:top w:val="none" w:sz="0" w:space="0" w:color="auto"/>
        <w:left w:val="none" w:sz="0" w:space="0" w:color="auto"/>
        <w:bottom w:val="none" w:sz="0" w:space="0" w:color="auto"/>
        <w:right w:val="none" w:sz="0" w:space="0" w:color="auto"/>
      </w:divBdr>
      <w:divsChild>
        <w:div w:id="1556159120">
          <w:marLeft w:val="576"/>
          <w:marRight w:val="0"/>
          <w:marTop w:val="120"/>
          <w:marBottom w:val="0"/>
          <w:divBdr>
            <w:top w:val="none" w:sz="0" w:space="0" w:color="auto"/>
            <w:left w:val="none" w:sz="0" w:space="0" w:color="auto"/>
            <w:bottom w:val="none" w:sz="0" w:space="0" w:color="auto"/>
            <w:right w:val="none" w:sz="0" w:space="0" w:color="auto"/>
          </w:divBdr>
        </w:div>
        <w:div w:id="120343929">
          <w:marLeft w:val="576"/>
          <w:marRight w:val="0"/>
          <w:marTop w:val="120"/>
          <w:marBottom w:val="0"/>
          <w:divBdr>
            <w:top w:val="none" w:sz="0" w:space="0" w:color="auto"/>
            <w:left w:val="none" w:sz="0" w:space="0" w:color="auto"/>
            <w:bottom w:val="none" w:sz="0" w:space="0" w:color="auto"/>
            <w:right w:val="none" w:sz="0" w:space="0" w:color="auto"/>
          </w:divBdr>
        </w:div>
        <w:div w:id="1126117335">
          <w:marLeft w:val="576"/>
          <w:marRight w:val="0"/>
          <w:marTop w:val="120"/>
          <w:marBottom w:val="0"/>
          <w:divBdr>
            <w:top w:val="none" w:sz="0" w:space="0" w:color="auto"/>
            <w:left w:val="none" w:sz="0" w:space="0" w:color="auto"/>
            <w:bottom w:val="none" w:sz="0" w:space="0" w:color="auto"/>
            <w:right w:val="none" w:sz="0" w:space="0" w:color="auto"/>
          </w:divBdr>
        </w:div>
        <w:div w:id="1532452067">
          <w:marLeft w:val="576"/>
          <w:marRight w:val="0"/>
          <w:marTop w:val="120"/>
          <w:marBottom w:val="0"/>
          <w:divBdr>
            <w:top w:val="none" w:sz="0" w:space="0" w:color="auto"/>
            <w:left w:val="none" w:sz="0" w:space="0" w:color="auto"/>
            <w:bottom w:val="none" w:sz="0" w:space="0" w:color="auto"/>
            <w:right w:val="none" w:sz="0" w:space="0" w:color="auto"/>
          </w:divBdr>
        </w:div>
        <w:div w:id="298654555">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15029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1659604">
      <w:bodyDiv w:val="1"/>
      <w:marLeft w:val="0"/>
      <w:marRight w:val="0"/>
      <w:marTop w:val="0"/>
      <w:marBottom w:val="0"/>
      <w:divBdr>
        <w:top w:val="none" w:sz="0" w:space="0" w:color="auto"/>
        <w:left w:val="none" w:sz="0" w:space="0" w:color="auto"/>
        <w:bottom w:val="none" w:sz="0" w:space="0" w:color="auto"/>
        <w:right w:val="none" w:sz="0" w:space="0" w:color="auto"/>
      </w:divBdr>
      <w:divsChild>
        <w:div w:id="1790589056">
          <w:marLeft w:val="576"/>
          <w:marRight w:val="0"/>
          <w:marTop w:val="120"/>
          <w:marBottom w:val="0"/>
          <w:divBdr>
            <w:top w:val="none" w:sz="0" w:space="0" w:color="auto"/>
            <w:left w:val="none" w:sz="0" w:space="0" w:color="auto"/>
            <w:bottom w:val="none" w:sz="0" w:space="0" w:color="auto"/>
            <w:right w:val="none" w:sz="0" w:space="0" w:color="auto"/>
          </w:divBdr>
        </w:div>
        <w:div w:id="796992172">
          <w:marLeft w:val="576"/>
          <w:marRight w:val="0"/>
          <w:marTop w:val="120"/>
          <w:marBottom w:val="0"/>
          <w:divBdr>
            <w:top w:val="none" w:sz="0" w:space="0" w:color="auto"/>
            <w:left w:val="none" w:sz="0" w:space="0" w:color="auto"/>
            <w:bottom w:val="none" w:sz="0" w:space="0" w:color="auto"/>
            <w:right w:val="none" w:sz="0" w:space="0" w:color="auto"/>
          </w:divBdr>
        </w:div>
        <w:div w:id="792097718">
          <w:marLeft w:val="576"/>
          <w:marRight w:val="0"/>
          <w:marTop w:val="120"/>
          <w:marBottom w:val="0"/>
          <w:divBdr>
            <w:top w:val="none" w:sz="0" w:space="0" w:color="auto"/>
            <w:left w:val="none" w:sz="0" w:space="0" w:color="auto"/>
            <w:bottom w:val="none" w:sz="0" w:space="0" w:color="auto"/>
            <w:right w:val="none" w:sz="0" w:space="0" w:color="auto"/>
          </w:divBdr>
        </w:div>
        <w:div w:id="1032003087">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5850231">
      <w:bodyDiv w:val="1"/>
      <w:marLeft w:val="0"/>
      <w:marRight w:val="0"/>
      <w:marTop w:val="0"/>
      <w:marBottom w:val="0"/>
      <w:divBdr>
        <w:top w:val="none" w:sz="0" w:space="0" w:color="auto"/>
        <w:left w:val="none" w:sz="0" w:space="0" w:color="auto"/>
        <w:bottom w:val="none" w:sz="0" w:space="0" w:color="auto"/>
        <w:right w:val="none" w:sz="0" w:space="0" w:color="auto"/>
      </w:divBdr>
      <w:divsChild>
        <w:div w:id="1582982664">
          <w:marLeft w:val="576"/>
          <w:marRight w:val="0"/>
          <w:marTop w:val="120"/>
          <w:marBottom w:val="0"/>
          <w:divBdr>
            <w:top w:val="none" w:sz="0" w:space="0" w:color="auto"/>
            <w:left w:val="none" w:sz="0" w:space="0" w:color="auto"/>
            <w:bottom w:val="none" w:sz="0" w:space="0" w:color="auto"/>
            <w:right w:val="none" w:sz="0" w:space="0" w:color="auto"/>
          </w:divBdr>
        </w:div>
        <w:div w:id="1965690667">
          <w:marLeft w:val="576"/>
          <w:marRight w:val="0"/>
          <w:marTop w:val="120"/>
          <w:marBottom w:val="0"/>
          <w:divBdr>
            <w:top w:val="none" w:sz="0" w:space="0" w:color="auto"/>
            <w:left w:val="none" w:sz="0" w:space="0" w:color="auto"/>
            <w:bottom w:val="none" w:sz="0" w:space="0" w:color="auto"/>
            <w:right w:val="none" w:sz="0" w:space="0" w:color="auto"/>
          </w:divBdr>
        </w:div>
        <w:div w:id="1721589124">
          <w:marLeft w:val="576"/>
          <w:marRight w:val="0"/>
          <w:marTop w:val="120"/>
          <w:marBottom w:val="0"/>
          <w:divBdr>
            <w:top w:val="none" w:sz="0" w:space="0" w:color="auto"/>
            <w:left w:val="none" w:sz="0" w:space="0" w:color="auto"/>
            <w:bottom w:val="none" w:sz="0" w:space="0" w:color="auto"/>
            <w:right w:val="none" w:sz="0" w:space="0" w:color="auto"/>
          </w:divBdr>
        </w:div>
        <w:div w:id="628097809">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5860607">
      <w:bodyDiv w:val="1"/>
      <w:marLeft w:val="0"/>
      <w:marRight w:val="0"/>
      <w:marTop w:val="0"/>
      <w:marBottom w:val="0"/>
      <w:divBdr>
        <w:top w:val="none" w:sz="0" w:space="0" w:color="auto"/>
        <w:left w:val="none" w:sz="0" w:space="0" w:color="auto"/>
        <w:bottom w:val="none" w:sz="0" w:space="0" w:color="auto"/>
        <w:right w:val="none" w:sz="0" w:space="0" w:color="auto"/>
      </w:divBdr>
      <w:divsChild>
        <w:div w:id="818227034">
          <w:marLeft w:val="576"/>
          <w:marRight w:val="0"/>
          <w:marTop w:val="120"/>
          <w:marBottom w:val="0"/>
          <w:divBdr>
            <w:top w:val="none" w:sz="0" w:space="0" w:color="auto"/>
            <w:left w:val="none" w:sz="0" w:space="0" w:color="auto"/>
            <w:bottom w:val="none" w:sz="0" w:space="0" w:color="auto"/>
            <w:right w:val="none" w:sz="0" w:space="0" w:color="auto"/>
          </w:divBdr>
        </w:div>
        <w:div w:id="981233616">
          <w:marLeft w:val="576"/>
          <w:marRight w:val="0"/>
          <w:marTop w:val="120"/>
          <w:marBottom w:val="0"/>
          <w:divBdr>
            <w:top w:val="none" w:sz="0" w:space="0" w:color="auto"/>
            <w:left w:val="none" w:sz="0" w:space="0" w:color="auto"/>
            <w:bottom w:val="none" w:sz="0" w:space="0" w:color="auto"/>
            <w:right w:val="none" w:sz="0" w:space="0" w:color="auto"/>
          </w:divBdr>
        </w:div>
        <w:div w:id="533494320">
          <w:marLeft w:val="576"/>
          <w:marRight w:val="0"/>
          <w:marTop w:val="120"/>
          <w:marBottom w:val="0"/>
          <w:divBdr>
            <w:top w:val="none" w:sz="0" w:space="0" w:color="auto"/>
            <w:left w:val="none" w:sz="0" w:space="0" w:color="auto"/>
            <w:bottom w:val="none" w:sz="0" w:space="0" w:color="auto"/>
            <w:right w:val="none" w:sz="0" w:space="0" w:color="auto"/>
          </w:divBdr>
        </w:div>
        <w:div w:id="1017385640">
          <w:marLeft w:val="576"/>
          <w:marRight w:val="0"/>
          <w:marTop w:val="120"/>
          <w:marBottom w:val="0"/>
          <w:divBdr>
            <w:top w:val="none" w:sz="0" w:space="0" w:color="auto"/>
            <w:left w:val="none" w:sz="0" w:space="0" w:color="auto"/>
            <w:bottom w:val="none" w:sz="0" w:space="0" w:color="auto"/>
            <w:right w:val="none" w:sz="0" w:space="0" w:color="auto"/>
          </w:divBdr>
        </w:div>
        <w:div w:id="8620148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2541218">
      <w:bodyDiv w:val="1"/>
      <w:marLeft w:val="0"/>
      <w:marRight w:val="0"/>
      <w:marTop w:val="0"/>
      <w:marBottom w:val="0"/>
      <w:divBdr>
        <w:top w:val="none" w:sz="0" w:space="0" w:color="auto"/>
        <w:left w:val="none" w:sz="0" w:space="0" w:color="auto"/>
        <w:bottom w:val="none" w:sz="0" w:space="0" w:color="auto"/>
        <w:right w:val="none" w:sz="0" w:space="0" w:color="auto"/>
      </w:divBdr>
      <w:divsChild>
        <w:div w:id="1406339587">
          <w:marLeft w:val="576"/>
          <w:marRight w:val="0"/>
          <w:marTop w:val="120"/>
          <w:marBottom w:val="0"/>
          <w:divBdr>
            <w:top w:val="none" w:sz="0" w:space="0" w:color="auto"/>
            <w:left w:val="none" w:sz="0" w:space="0" w:color="auto"/>
            <w:bottom w:val="none" w:sz="0" w:space="0" w:color="auto"/>
            <w:right w:val="none" w:sz="0" w:space="0" w:color="auto"/>
          </w:divBdr>
        </w:div>
        <w:div w:id="467209131">
          <w:marLeft w:val="576"/>
          <w:marRight w:val="0"/>
          <w:marTop w:val="120"/>
          <w:marBottom w:val="0"/>
          <w:divBdr>
            <w:top w:val="none" w:sz="0" w:space="0" w:color="auto"/>
            <w:left w:val="none" w:sz="0" w:space="0" w:color="auto"/>
            <w:bottom w:val="none" w:sz="0" w:space="0" w:color="auto"/>
            <w:right w:val="none" w:sz="0" w:space="0" w:color="auto"/>
          </w:divBdr>
        </w:div>
        <w:div w:id="727189641">
          <w:marLeft w:val="576"/>
          <w:marRight w:val="0"/>
          <w:marTop w:val="120"/>
          <w:marBottom w:val="0"/>
          <w:divBdr>
            <w:top w:val="none" w:sz="0" w:space="0" w:color="auto"/>
            <w:left w:val="none" w:sz="0" w:space="0" w:color="auto"/>
            <w:bottom w:val="none" w:sz="0" w:space="0" w:color="auto"/>
            <w:right w:val="none" w:sz="0" w:space="0" w:color="auto"/>
          </w:divBdr>
        </w:div>
        <w:div w:id="2083218017">
          <w:marLeft w:val="576"/>
          <w:marRight w:val="0"/>
          <w:marTop w:val="120"/>
          <w:marBottom w:val="0"/>
          <w:divBdr>
            <w:top w:val="none" w:sz="0" w:space="0" w:color="auto"/>
            <w:left w:val="none" w:sz="0" w:space="0" w:color="auto"/>
            <w:bottom w:val="none" w:sz="0" w:space="0" w:color="auto"/>
            <w:right w:val="none" w:sz="0" w:space="0" w:color="auto"/>
          </w:divBdr>
        </w:div>
        <w:div w:id="153095122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5838844">
      <w:bodyDiv w:val="1"/>
      <w:marLeft w:val="0"/>
      <w:marRight w:val="0"/>
      <w:marTop w:val="0"/>
      <w:marBottom w:val="0"/>
      <w:divBdr>
        <w:top w:val="none" w:sz="0" w:space="0" w:color="auto"/>
        <w:left w:val="none" w:sz="0" w:space="0" w:color="auto"/>
        <w:bottom w:val="none" w:sz="0" w:space="0" w:color="auto"/>
        <w:right w:val="none" w:sz="0" w:space="0" w:color="auto"/>
      </w:divBdr>
      <w:divsChild>
        <w:div w:id="1075585250">
          <w:marLeft w:val="576"/>
          <w:marRight w:val="0"/>
          <w:marTop w:val="120"/>
          <w:marBottom w:val="0"/>
          <w:divBdr>
            <w:top w:val="none" w:sz="0" w:space="0" w:color="auto"/>
            <w:left w:val="none" w:sz="0" w:space="0" w:color="auto"/>
            <w:bottom w:val="none" w:sz="0" w:space="0" w:color="auto"/>
            <w:right w:val="none" w:sz="0" w:space="0" w:color="auto"/>
          </w:divBdr>
        </w:div>
        <w:div w:id="2109351982">
          <w:marLeft w:val="576"/>
          <w:marRight w:val="0"/>
          <w:marTop w:val="120"/>
          <w:marBottom w:val="0"/>
          <w:divBdr>
            <w:top w:val="none" w:sz="0" w:space="0" w:color="auto"/>
            <w:left w:val="none" w:sz="0" w:space="0" w:color="auto"/>
            <w:bottom w:val="none" w:sz="0" w:space="0" w:color="auto"/>
            <w:right w:val="none" w:sz="0" w:space="0" w:color="auto"/>
          </w:divBdr>
        </w:div>
        <w:div w:id="2111274736">
          <w:marLeft w:val="576"/>
          <w:marRight w:val="0"/>
          <w:marTop w:val="120"/>
          <w:marBottom w:val="0"/>
          <w:divBdr>
            <w:top w:val="none" w:sz="0" w:space="0" w:color="auto"/>
            <w:left w:val="none" w:sz="0" w:space="0" w:color="auto"/>
            <w:bottom w:val="none" w:sz="0" w:space="0" w:color="auto"/>
            <w:right w:val="none" w:sz="0" w:space="0" w:color="auto"/>
          </w:divBdr>
        </w:div>
        <w:div w:id="1568145837">
          <w:marLeft w:val="576"/>
          <w:marRight w:val="0"/>
          <w:marTop w:val="120"/>
          <w:marBottom w:val="0"/>
          <w:divBdr>
            <w:top w:val="none" w:sz="0" w:space="0" w:color="auto"/>
            <w:left w:val="none" w:sz="0" w:space="0" w:color="auto"/>
            <w:bottom w:val="none" w:sz="0" w:space="0" w:color="auto"/>
            <w:right w:val="none" w:sz="0" w:space="0" w:color="auto"/>
          </w:divBdr>
        </w:div>
        <w:div w:id="167622605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13</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2021-10-25T06:47:00Z</dcterms:modified>
</cp:coreProperties>
</file>