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D4A59" w:rsidRDefault="00ED4A59" w:rsidP="00DC0EDF">
      <w:pPr>
        <w:spacing w:line="360" w:lineRule="auto"/>
        <w:jc w:val="center"/>
        <w:rPr>
          <w:rFonts w:ascii="Times New Roman" w:hAnsi="Times New Roman" w:cs="Times New Roman"/>
          <w:b/>
          <w:sz w:val="220"/>
          <w:szCs w:val="220"/>
        </w:rPr>
      </w:pPr>
      <w:r>
        <w:rPr>
          <w:rFonts w:ascii="Times New Roman" w:hAnsi="Times New Roman" w:cs="Times New Roman"/>
          <w:b/>
          <w:sz w:val="56"/>
          <w:szCs w:val="56"/>
        </w:rPr>
        <w:t xml:space="preserve">  </w:t>
      </w:r>
      <w:r w:rsidRPr="00ED4A59">
        <w:rPr>
          <w:rFonts w:ascii="Times New Roman" w:hAnsi="Times New Roman" w:cs="Times New Roman"/>
          <w:b/>
          <w:sz w:val="48"/>
          <w:szCs w:val="48"/>
        </w:rPr>
        <w:t>Server based email system for organisation using  Intranet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D4A59" w:rsidRDefault="00ED4A5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67B28" w:rsidRDefault="00A67B28" w:rsidP="00E53AA4">
      <w:pPr>
        <w:spacing w:line="360" w:lineRule="auto"/>
        <w:jc w:val="both"/>
        <w:rPr>
          <w:rFonts w:ascii="Times New Roman" w:hAnsi="Times New Roman" w:cs="Times New Roman"/>
          <w:b/>
          <w:sz w:val="52"/>
          <w:szCs w:val="52"/>
        </w:rPr>
      </w:pPr>
      <w:r w:rsidRPr="00A67B28">
        <w:rPr>
          <w:rFonts w:ascii="Times New Roman" w:hAnsi="Times New Roman" w:cs="Times New Roman"/>
          <w:sz w:val="32"/>
          <w:szCs w:val="32"/>
        </w:rPr>
        <w:t>E-Mail basically allows the sender to be aware of where, when and how his mail reaches the client and what the receiver does with the mail. Many existing mail clients provide very fundamental features such as Reading, Forwarding, Moving, Deleting, etc. But most of them do not provide a proof for having read the mail. The Tracking and Notification feature aim at providing a proof-ofreading a mail. The Notification messages can be sent to the sender's mail id. The Retractable Mails aim at providing a means by which a sender can delete a particular mail even after sending it. This is used when a person sends a mail to a wrong mail id. The Block- backup feature provides a means of preventing printing, saving and copying the mail contents. Finally, the Block-Forwarding feature is a worthy alternative for mail encryption. Encryption is mainly done to prevent access from undesired users.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A67B28" w:rsidP="00A67B2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A67B28" w:rsidRDefault="00A67B28" w:rsidP="00A67B2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23C0B" w:rsidRDefault="0064412D" w:rsidP="00F030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23C0B">
        <w:rPr>
          <w:rFonts w:ascii="Times New Roman" w:hAnsi="Times New Roman" w:cs="Times New Roman"/>
          <w:sz w:val="32"/>
          <w:szCs w:val="32"/>
          <w:lang w:val="en-IN"/>
        </w:rPr>
        <w:t>In existing system, information between employees is passed as follows. If any Employee has to pass any information to any other employee then he has to pas</w:t>
      </w:r>
      <w:r w:rsidRPr="00C23C0B">
        <w:rPr>
          <w:rFonts w:ascii="Times New Roman" w:hAnsi="Times New Roman" w:cs="Times New Roman"/>
          <w:sz w:val="32"/>
          <w:szCs w:val="32"/>
          <w:lang w:val="en-IN"/>
        </w:rPr>
        <w:t xml:space="preserve">s the message by any person (office boy) or by calling him (phone). </w:t>
      </w:r>
    </w:p>
    <w:p w:rsidR="00000000" w:rsidRPr="00C23C0B" w:rsidRDefault="0064412D" w:rsidP="00F030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23C0B">
        <w:rPr>
          <w:rFonts w:ascii="Times New Roman" w:hAnsi="Times New Roman" w:cs="Times New Roman"/>
          <w:sz w:val="32"/>
          <w:szCs w:val="32"/>
          <w:lang w:val="en-IN"/>
        </w:rPr>
        <w:t xml:space="preserve">If the employee is not available at that moment he can't get the information. </w:t>
      </w:r>
    </w:p>
    <w:p w:rsidR="00000000" w:rsidRPr="00C23C0B" w:rsidRDefault="0064412D" w:rsidP="00F030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23C0B">
        <w:rPr>
          <w:rFonts w:ascii="Times New Roman" w:hAnsi="Times New Roman" w:cs="Times New Roman"/>
          <w:sz w:val="32"/>
          <w:szCs w:val="32"/>
          <w:lang w:val="en-IN"/>
        </w:rPr>
        <w:t>If he forgets to pass the message then the other employee won't get the information which might be importa</w:t>
      </w:r>
      <w:r w:rsidRPr="00C23C0B">
        <w:rPr>
          <w:rFonts w:ascii="Times New Roman" w:hAnsi="Times New Roman" w:cs="Times New Roman"/>
          <w:sz w:val="32"/>
          <w:szCs w:val="32"/>
          <w:lang w:val="en-IN"/>
        </w:rPr>
        <w:t xml:space="preserve">nt. Intranet mailing system is used for Local Area Networking like an Organization. </w:t>
      </w:r>
    </w:p>
    <w:p w:rsidR="00000000" w:rsidRPr="00C23C0B" w:rsidRDefault="0064412D" w:rsidP="00F0303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23C0B">
        <w:rPr>
          <w:rFonts w:ascii="Times New Roman" w:hAnsi="Times New Roman" w:cs="Times New Roman"/>
          <w:sz w:val="32"/>
          <w:szCs w:val="32"/>
          <w:lang w:val="en-IN"/>
        </w:rPr>
        <w:t>Using Intranet mailing system we can eliminate such kind of problem. In this mailing system whenever employee opens his inbox ,he gets the message, sent by the other empl</w:t>
      </w:r>
      <w:r w:rsidRPr="00C23C0B">
        <w:rPr>
          <w:rFonts w:ascii="Times New Roman" w:hAnsi="Times New Roman" w:cs="Times New Roman"/>
          <w:sz w:val="32"/>
          <w:szCs w:val="32"/>
          <w:lang w:val="en-IN"/>
        </w:rPr>
        <w:t>oyee.</w:t>
      </w:r>
      <w:r w:rsidRPr="00C23C0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03030" w:rsidRDefault="0064412D" w:rsidP="008B3CD0">
      <w:pPr>
        <w:numPr>
          <w:ilvl w:val="0"/>
          <w:numId w:val="45"/>
        </w:numPr>
        <w:tabs>
          <w:tab w:val="clear" w:pos="720"/>
          <w:tab w:val="num" w:pos="142"/>
        </w:tabs>
        <w:spacing w:line="360" w:lineRule="auto"/>
        <w:ind w:left="284" w:hanging="284"/>
        <w:jc w:val="both"/>
        <w:rPr>
          <w:rFonts w:ascii="Times New Roman" w:hAnsi="Times New Roman" w:cs="Times New Roman"/>
          <w:bCs/>
          <w:sz w:val="32"/>
          <w:szCs w:val="32"/>
          <w:lang w:val="en-IN"/>
        </w:rPr>
      </w:pPr>
      <w:r w:rsidRPr="00F03030">
        <w:rPr>
          <w:rFonts w:ascii="Times New Roman" w:hAnsi="Times New Roman" w:cs="Times New Roman"/>
          <w:bCs/>
          <w:sz w:val="32"/>
          <w:szCs w:val="32"/>
          <w:lang w:val="en-IN"/>
        </w:rPr>
        <w:t xml:space="preserve">Important information may not be sent or received in time when necessary. </w:t>
      </w:r>
    </w:p>
    <w:p w:rsidR="00000000" w:rsidRPr="00F03030" w:rsidRDefault="0064412D" w:rsidP="008B3CD0">
      <w:pPr>
        <w:numPr>
          <w:ilvl w:val="0"/>
          <w:numId w:val="45"/>
        </w:numPr>
        <w:tabs>
          <w:tab w:val="clear" w:pos="720"/>
          <w:tab w:val="num" w:pos="0"/>
        </w:tabs>
        <w:spacing w:line="360" w:lineRule="auto"/>
        <w:ind w:left="284" w:hanging="284"/>
        <w:jc w:val="both"/>
        <w:rPr>
          <w:rFonts w:ascii="Times New Roman" w:hAnsi="Times New Roman" w:cs="Times New Roman"/>
          <w:bCs/>
          <w:sz w:val="32"/>
          <w:szCs w:val="32"/>
          <w:lang w:val="en-IN"/>
        </w:rPr>
      </w:pPr>
      <w:r w:rsidRPr="00F03030">
        <w:rPr>
          <w:rFonts w:ascii="Times New Roman" w:hAnsi="Times New Roman" w:cs="Times New Roman"/>
          <w:bCs/>
          <w:sz w:val="32"/>
          <w:szCs w:val="32"/>
          <w:lang w:val="en-IN"/>
        </w:rPr>
        <w:t>Fast information cannot be sent to people in other buildings / location.</w:t>
      </w:r>
    </w:p>
    <w:p w:rsidR="00000000" w:rsidRPr="00F03030" w:rsidRDefault="0064412D" w:rsidP="008B3CD0">
      <w:pPr>
        <w:numPr>
          <w:ilvl w:val="0"/>
          <w:numId w:val="45"/>
        </w:numPr>
        <w:tabs>
          <w:tab w:val="clear" w:pos="720"/>
          <w:tab w:val="num" w:pos="142"/>
        </w:tabs>
        <w:spacing w:line="360" w:lineRule="auto"/>
        <w:ind w:left="284" w:hanging="284"/>
        <w:jc w:val="both"/>
        <w:rPr>
          <w:rFonts w:ascii="Times New Roman" w:hAnsi="Times New Roman" w:cs="Times New Roman"/>
          <w:bCs/>
          <w:sz w:val="32"/>
          <w:szCs w:val="32"/>
          <w:lang w:val="en-IN"/>
        </w:rPr>
      </w:pPr>
      <w:r w:rsidRPr="00F03030">
        <w:rPr>
          <w:rFonts w:ascii="Times New Roman" w:hAnsi="Times New Roman" w:cs="Times New Roman"/>
          <w:bCs/>
          <w:sz w:val="32"/>
          <w:szCs w:val="32"/>
          <w:lang w:val="en-IN"/>
        </w:rPr>
        <w:t xml:space="preserve">Time consuming. </w:t>
      </w:r>
    </w:p>
    <w:p w:rsidR="00BB3207" w:rsidRPr="00F03030" w:rsidRDefault="0064412D" w:rsidP="008B3CD0">
      <w:pPr>
        <w:numPr>
          <w:ilvl w:val="0"/>
          <w:numId w:val="45"/>
        </w:numPr>
        <w:tabs>
          <w:tab w:val="clear" w:pos="720"/>
          <w:tab w:val="num" w:pos="142"/>
        </w:tabs>
        <w:spacing w:line="360" w:lineRule="auto"/>
        <w:ind w:left="284" w:hanging="284"/>
        <w:jc w:val="both"/>
        <w:rPr>
          <w:rFonts w:ascii="Times New Roman" w:hAnsi="Times New Roman" w:cs="Times New Roman"/>
          <w:bCs/>
          <w:sz w:val="32"/>
          <w:szCs w:val="32"/>
          <w:lang w:val="en-IN"/>
        </w:rPr>
      </w:pPr>
      <w:r w:rsidRPr="00F03030">
        <w:rPr>
          <w:rFonts w:ascii="Times New Roman" w:hAnsi="Times New Roman" w:cs="Times New Roman"/>
          <w:bCs/>
          <w:sz w:val="32"/>
          <w:szCs w:val="32"/>
          <w:lang w:val="en-IN"/>
        </w:rPr>
        <w:t>Expensive.</w:t>
      </w:r>
      <w:r w:rsidR="00BB3207" w:rsidRPr="00F03030">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8B3CD0" w:rsidRPr="008B3CD0" w:rsidRDefault="008B3CD0" w:rsidP="008B3CD0">
      <w:pPr>
        <w:pStyle w:val="NormalWeb"/>
        <w:numPr>
          <w:ilvl w:val="0"/>
          <w:numId w:val="46"/>
        </w:numPr>
        <w:spacing w:before="0" w:beforeAutospacing="0" w:after="0" w:afterAutospacing="0" w:line="360" w:lineRule="auto"/>
        <w:ind w:left="426"/>
        <w:jc w:val="both"/>
        <w:rPr>
          <w:sz w:val="32"/>
          <w:szCs w:val="32"/>
        </w:rPr>
      </w:pPr>
      <w:r w:rsidRPr="008B3CD0">
        <w:rPr>
          <w:sz w:val="32"/>
          <w:szCs w:val="32"/>
        </w:rPr>
        <w:t xml:space="preserve">Intranet is a network based on the Internet which is accessed by the employees of an organization. </w:t>
      </w:r>
    </w:p>
    <w:p w:rsidR="008B3CD0" w:rsidRPr="008B3CD0" w:rsidRDefault="008B3CD0" w:rsidP="008B3CD0">
      <w:pPr>
        <w:pStyle w:val="NormalWeb"/>
        <w:numPr>
          <w:ilvl w:val="0"/>
          <w:numId w:val="46"/>
        </w:numPr>
        <w:spacing w:before="0" w:beforeAutospacing="0" w:after="0" w:afterAutospacing="0" w:line="360" w:lineRule="auto"/>
        <w:ind w:left="426"/>
        <w:jc w:val="both"/>
        <w:rPr>
          <w:sz w:val="32"/>
          <w:szCs w:val="32"/>
        </w:rPr>
      </w:pPr>
      <w:r w:rsidRPr="008B3CD0">
        <w:rPr>
          <w:sz w:val="32"/>
          <w:szCs w:val="32"/>
        </w:rPr>
        <w:t xml:space="preserve">An Intranet provides easy access to internal files and documents to the employees of the organization, from their individual workstations. Sharing of data, made possible through the Intranet, It not only helps in saving time of employees, but also allows employees from various levels to access the data. </w:t>
      </w:r>
    </w:p>
    <w:p w:rsidR="003A5D44" w:rsidRPr="008B3CD0" w:rsidRDefault="008B3CD0" w:rsidP="00E53AA4">
      <w:pPr>
        <w:pStyle w:val="NormalWeb"/>
        <w:numPr>
          <w:ilvl w:val="0"/>
          <w:numId w:val="46"/>
        </w:numPr>
        <w:spacing w:before="0" w:beforeAutospacing="0" w:after="0" w:afterAutospacing="0" w:line="360" w:lineRule="auto"/>
        <w:ind w:left="426"/>
        <w:jc w:val="both"/>
        <w:rPr>
          <w:sz w:val="32"/>
          <w:szCs w:val="32"/>
        </w:rPr>
      </w:pPr>
      <w:r w:rsidRPr="008B3CD0">
        <w:rPr>
          <w:sz w:val="32"/>
          <w:szCs w:val="32"/>
        </w:rPr>
        <w:t>It also contributes to a paperless office. And Cipher mail is used to receive the Acknowledgement from receiver automatically. Once the read message deleted, it is automatically removed from the user’s inbox, The user cannot forward any of their mail to anyone.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67A0B" w:rsidRDefault="0064412D" w:rsidP="00667A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7A0B">
        <w:rPr>
          <w:rFonts w:ascii="Times New Roman" w:eastAsia="AdvGulliv-R" w:hAnsi="Times New Roman" w:cs="Times New Roman"/>
          <w:bCs/>
          <w:sz w:val="32"/>
          <w:szCs w:val="32"/>
          <w:lang w:val="en-IN"/>
        </w:rPr>
        <w:t xml:space="preserve">Communication is easy and fast between people. </w:t>
      </w:r>
    </w:p>
    <w:p w:rsidR="00000000" w:rsidRPr="00667A0B" w:rsidRDefault="0064412D" w:rsidP="00667A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7A0B">
        <w:rPr>
          <w:rFonts w:ascii="Times New Roman" w:eastAsia="AdvGulliv-R" w:hAnsi="Times New Roman" w:cs="Times New Roman"/>
          <w:bCs/>
          <w:sz w:val="32"/>
          <w:szCs w:val="32"/>
          <w:lang w:val="en-IN"/>
        </w:rPr>
        <w:t xml:space="preserve">Saves time. </w:t>
      </w:r>
    </w:p>
    <w:p w:rsidR="00000000" w:rsidRPr="00667A0B" w:rsidRDefault="0064412D" w:rsidP="00667A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7A0B">
        <w:rPr>
          <w:rFonts w:ascii="Times New Roman" w:eastAsia="AdvGulliv-R" w:hAnsi="Times New Roman" w:cs="Times New Roman"/>
          <w:bCs/>
          <w:sz w:val="32"/>
          <w:szCs w:val="32"/>
          <w:lang w:val="en-IN"/>
        </w:rPr>
        <w:t xml:space="preserve">Information can be accessed from any system in the building . </w:t>
      </w:r>
    </w:p>
    <w:p w:rsidR="00000000" w:rsidRPr="00667A0B" w:rsidRDefault="0064412D" w:rsidP="00667A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7A0B">
        <w:rPr>
          <w:rFonts w:ascii="Times New Roman" w:eastAsia="AdvGulliv-R" w:hAnsi="Times New Roman" w:cs="Times New Roman"/>
          <w:bCs/>
          <w:sz w:val="32"/>
          <w:szCs w:val="32"/>
          <w:lang w:val="en-IN"/>
        </w:rPr>
        <w:t xml:space="preserve">Efficient </w:t>
      </w:r>
    </w:p>
    <w:p w:rsidR="00000000" w:rsidRPr="00667A0B" w:rsidRDefault="0064412D" w:rsidP="00667A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7A0B">
        <w:rPr>
          <w:rFonts w:ascii="Times New Roman" w:eastAsia="AdvGulliv-R" w:hAnsi="Times New Roman" w:cs="Times New Roman"/>
          <w:bCs/>
          <w:sz w:val="32"/>
          <w:szCs w:val="32"/>
          <w:lang w:val="en-IN"/>
        </w:rPr>
        <w:t xml:space="preserve">Receive Acknowledgement </w:t>
      </w:r>
    </w:p>
    <w:p w:rsidR="00000000" w:rsidRPr="00667A0B" w:rsidRDefault="0064412D" w:rsidP="00667A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67A0B">
        <w:rPr>
          <w:rFonts w:ascii="Times New Roman" w:eastAsia="AdvGulliv-R" w:hAnsi="Times New Roman" w:cs="Times New Roman"/>
          <w:bCs/>
          <w:sz w:val="32"/>
          <w:szCs w:val="32"/>
          <w:lang w:val="en-IN"/>
        </w:rPr>
        <w:t>Low Capacity (Deleted the read messa</w:t>
      </w:r>
      <w:r w:rsidRPr="00667A0B">
        <w:rPr>
          <w:rFonts w:ascii="Times New Roman" w:eastAsia="AdvGulliv-R" w:hAnsi="Times New Roman" w:cs="Times New Roman"/>
          <w:bCs/>
          <w:sz w:val="32"/>
          <w:szCs w:val="32"/>
          <w:lang w:val="en-IN"/>
        </w:rPr>
        <w:t>ge)</w:t>
      </w:r>
      <w:r w:rsidRPr="00667A0B">
        <w:rPr>
          <w:rFonts w:ascii="Times New Roman" w:eastAsia="AdvGulliv-R" w:hAnsi="Times New Roman" w:cs="Times New Roman"/>
          <w:bCs/>
          <w:sz w:val="32"/>
          <w:szCs w:val="32"/>
        </w:rPr>
        <w:t xml:space="preserve"> </w:t>
      </w:r>
    </w:p>
    <w:p w:rsidR="006F23EB" w:rsidRDefault="006F23EB"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F23EB" w:rsidRDefault="006F23EB"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F23EB" w:rsidRDefault="006F23EB"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F23EB" w:rsidRDefault="006F23EB"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6F23EB" w:rsidRDefault="006F23EB"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F23EB" w:rsidRDefault="00181753" w:rsidP="00E53AA4">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sz w:val="26"/>
                <w:szCs w:val="26"/>
              </w:rPr>
              <w:t>Order preserving encryption for numeric data</w:t>
            </w:r>
          </w:p>
        </w:tc>
        <w:tc>
          <w:tcPr>
            <w:tcW w:w="3192" w:type="dxa"/>
          </w:tcPr>
          <w:p w:rsidR="000C407B" w:rsidRPr="006F23EB" w:rsidRDefault="00181753" w:rsidP="00181753">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sz w:val="26"/>
                <w:szCs w:val="26"/>
              </w:rPr>
              <w:t xml:space="preserve">R. Agrawal, J. Kiernan, R. Srikant, and Y. Xu, </w:t>
            </w:r>
          </w:p>
        </w:tc>
        <w:tc>
          <w:tcPr>
            <w:tcW w:w="3192" w:type="dxa"/>
          </w:tcPr>
          <w:p w:rsidR="000C407B" w:rsidRPr="006F23EB" w:rsidRDefault="00181753" w:rsidP="00E53AA4">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sz w:val="26"/>
                <w:szCs w:val="26"/>
              </w:rPr>
              <w:t>We present an order-preserving encryption scheme for numeric data that allows any comparison operation to be directly applied on encrypted data.</w:t>
            </w:r>
          </w:p>
        </w:tc>
      </w:tr>
      <w:tr w:rsidR="000C407B" w:rsidTr="000C407B">
        <w:trPr>
          <w:trHeight w:val="2942"/>
        </w:trPr>
        <w:tc>
          <w:tcPr>
            <w:tcW w:w="3192" w:type="dxa"/>
          </w:tcPr>
          <w:p w:rsidR="000C407B" w:rsidRPr="006F23EB" w:rsidRDefault="00181753" w:rsidP="00E53AA4">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sz w:val="26"/>
                <w:szCs w:val="26"/>
              </w:rPr>
              <w:t>Security modeling and analysis</w:t>
            </w:r>
          </w:p>
        </w:tc>
        <w:tc>
          <w:tcPr>
            <w:tcW w:w="3192" w:type="dxa"/>
          </w:tcPr>
          <w:p w:rsidR="000C407B" w:rsidRPr="006F23EB" w:rsidRDefault="00181753" w:rsidP="00181753">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sz w:val="26"/>
                <w:szCs w:val="26"/>
              </w:rPr>
              <w:t xml:space="preserve">J. Bau and J. C. Mitchell, </w:t>
            </w:r>
          </w:p>
        </w:tc>
        <w:tc>
          <w:tcPr>
            <w:tcW w:w="3192" w:type="dxa"/>
          </w:tcPr>
          <w:p w:rsidR="000C407B" w:rsidRPr="006F23EB" w:rsidRDefault="00181753" w:rsidP="00E53AA4">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sz w:val="26"/>
                <w:szCs w:val="26"/>
              </w:rPr>
              <w:t>Security modeling centers on identifying system behavior, including any security defenses; the system adversary's power; and the properties that constitute system security.</w:t>
            </w:r>
          </w:p>
        </w:tc>
      </w:tr>
      <w:tr w:rsidR="000C407B" w:rsidTr="000C407B">
        <w:tc>
          <w:tcPr>
            <w:tcW w:w="3192" w:type="dxa"/>
          </w:tcPr>
          <w:p w:rsidR="000C407B" w:rsidRPr="006F23EB" w:rsidRDefault="00AC6637" w:rsidP="00E53AA4">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sz w:val="26"/>
                <w:szCs w:val="26"/>
              </w:rPr>
              <w:t>Geometric data perturbation for outsourced data mining</w:t>
            </w:r>
          </w:p>
        </w:tc>
        <w:tc>
          <w:tcPr>
            <w:tcW w:w="3192" w:type="dxa"/>
          </w:tcPr>
          <w:p w:rsidR="000C407B" w:rsidRPr="006F23EB" w:rsidRDefault="00AC6637" w:rsidP="00AC6637">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sz w:val="26"/>
                <w:szCs w:val="26"/>
              </w:rPr>
              <w:t xml:space="preserve">K. Chen and L. Liu, </w:t>
            </w:r>
          </w:p>
        </w:tc>
        <w:tc>
          <w:tcPr>
            <w:tcW w:w="3192" w:type="dxa"/>
          </w:tcPr>
          <w:p w:rsidR="000C407B" w:rsidRPr="006F23EB" w:rsidRDefault="00AC6637" w:rsidP="00E53AA4">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color w:val="333333"/>
                <w:sz w:val="26"/>
                <w:szCs w:val="26"/>
                <w:shd w:val="clear" w:color="auto" w:fill="FCFCFC"/>
              </w:rPr>
              <w:t>A major challenge in data perturbation is to balance privacy protection and data utility, which are normally considered as a pair of conflicting factors. </w:t>
            </w:r>
          </w:p>
        </w:tc>
      </w:tr>
      <w:tr w:rsidR="000C407B" w:rsidTr="000C407B">
        <w:tc>
          <w:tcPr>
            <w:tcW w:w="3192" w:type="dxa"/>
          </w:tcPr>
          <w:p w:rsidR="000C407B" w:rsidRPr="006F23EB" w:rsidRDefault="00AC6637" w:rsidP="00E53AA4">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sz w:val="26"/>
                <w:szCs w:val="26"/>
              </w:rPr>
              <w:t>Towards attack- resilient geometric data perturbation</w:t>
            </w:r>
          </w:p>
        </w:tc>
        <w:tc>
          <w:tcPr>
            <w:tcW w:w="3192" w:type="dxa"/>
          </w:tcPr>
          <w:p w:rsidR="000C407B" w:rsidRPr="006F23EB" w:rsidRDefault="00AC6637" w:rsidP="00AC6637">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sz w:val="26"/>
                <w:szCs w:val="26"/>
              </w:rPr>
              <w:t xml:space="preserve">K. Chen, L. Liu, and G. Sun, </w:t>
            </w:r>
          </w:p>
        </w:tc>
        <w:tc>
          <w:tcPr>
            <w:tcW w:w="3192" w:type="dxa"/>
          </w:tcPr>
          <w:p w:rsidR="000C407B" w:rsidRPr="006F23EB" w:rsidRDefault="00AC6637" w:rsidP="00E53AA4">
            <w:pPr>
              <w:tabs>
                <w:tab w:val="left" w:pos="720"/>
              </w:tabs>
              <w:spacing w:after="100" w:line="360" w:lineRule="auto"/>
              <w:jc w:val="both"/>
              <w:rPr>
                <w:rFonts w:ascii="Times New Roman" w:hAnsi="Times New Roman" w:cs="Times New Roman"/>
                <w:sz w:val="26"/>
                <w:szCs w:val="26"/>
              </w:rPr>
            </w:pPr>
            <w:r w:rsidRPr="006F23EB">
              <w:rPr>
                <w:rFonts w:ascii="Times New Roman" w:hAnsi="Times New Roman" w:cs="Times New Roman"/>
                <w:color w:val="333333"/>
                <w:sz w:val="26"/>
                <w:szCs w:val="26"/>
                <w:shd w:val="clear" w:color="auto" w:fill="FFFFFF"/>
              </w:rPr>
              <w:t>We propose that selectively preserv- ing only the task/model speciflc information in per- turbation would improve the balance.</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6F23EB" w:rsidRDefault="006F23E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F23EB" w:rsidRDefault="006F23E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F23EB" w:rsidRDefault="006F23E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F23EB" w:rsidP="00E53AA4">
      <w:pPr>
        <w:spacing w:after="0" w:line="360" w:lineRule="auto"/>
        <w:jc w:val="both"/>
        <w:rPr>
          <w:rFonts w:ascii="Times New Roman" w:hAnsi="Times New Roman" w:cs="Times New Roman"/>
        </w:rPr>
      </w:pPr>
      <w:r w:rsidRPr="006F23EB">
        <w:rPr>
          <w:rFonts w:ascii="Times New Roman" w:hAnsi="Times New Roman" w:cs="Times New Roman"/>
        </w:rPr>
        <w:drawing>
          <wp:inline distT="0" distB="0" distL="0" distR="0">
            <wp:extent cx="5943600" cy="508635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50863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F5183A" w:rsidRDefault="00D81E16" w:rsidP="006F23EB">
      <w:pPr>
        <w:spacing w:after="0" w:line="360" w:lineRule="auto"/>
        <w:jc w:val="both"/>
        <w:rPr>
          <w:rFonts w:ascii="Times New Roman" w:hAnsi="Times New Roman" w:cs="Times New Roman"/>
          <w:noProof/>
        </w:rPr>
      </w:pPr>
      <w:r>
        <w:rPr>
          <w:rFonts w:ascii="Times New Roman" w:hAnsi="Times New Roman" w:cs="Times New Roman"/>
          <w:noProof/>
        </w:rPr>
        <w:t xml:space="preserve">          </w:t>
      </w:r>
      <w:r w:rsidR="006F23EB">
        <w:rPr>
          <w:rFonts w:ascii="Times New Roman" w:hAnsi="Times New Roman" w:cs="Times New Roman"/>
          <w:noProof/>
        </w:rPr>
        <w:t xml:space="preserve">                             </w:t>
      </w:r>
    </w:p>
    <w:p w:rsidR="006F23EB" w:rsidRPr="006F23EB" w:rsidRDefault="006F23EB" w:rsidP="006F23EB">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86468" w:rsidRPr="00786468" w:rsidRDefault="00786468" w:rsidP="00786468">
      <w:pPr>
        <w:pStyle w:val="BodyText"/>
        <w:rPr>
          <w:bCs/>
          <w:iCs/>
          <w:sz w:val="32"/>
          <w:szCs w:val="32"/>
          <w:lang w:val="en-IN"/>
        </w:rPr>
      </w:pPr>
      <w:r w:rsidRPr="00786468">
        <w:rPr>
          <w:bCs/>
          <w:iCs/>
          <w:sz w:val="32"/>
          <w:szCs w:val="32"/>
          <w:lang w:val="en-IN"/>
        </w:rPr>
        <w:t xml:space="preserve">    Thus we have completed the project with the entire module neatly and user friendly. Thus this project will survive best among the users and provide them a best way to interact through the intranet .A Pacific Blue Technologies Organization Communicates the employees using this mail server system. If it is manual system, it takes a lot of time and the information may or may not Be Passed to accurate person. Employees may take more time to clarify doubts. To over-come these things. It contains a server and multiple clients, which are connected to the server to send or receive mails. The system maintains mails sent by other client and store; them in their respective mail boxes at server side. It uses SMTP and POP3 protocols. SMTP protocol allows clients to send mails to other user of SMTP server. To retrieve the mails received, a client uses POP3 protocol. The System increases the speed and accuracy to passing the information among the departments. This Project aims at establishing interdepartmental communication for the smooth functioning of the organization.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86468" w:rsidRDefault="00786468" w:rsidP="00E53AA4">
      <w:pPr>
        <w:pStyle w:val="BodyText"/>
        <w:rPr>
          <w:b/>
          <w:iCs/>
          <w:sz w:val="28"/>
          <w:szCs w:val="28"/>
        </w:rPr>
      </w:pPr>
    </w:p>
    <w:p w:rsidR="00786468" w:rsidRDefault="00786468" w:rsidP="00E53AA4">
      <w:pPr>
        <w:pStyle w:val="BodyText"/>
        <w:rPr>
          <w:b/>
          <w:iCs/>
          <w:sz w:val="28"/>
          <w:szCs w:val="28"/>
        </w:rPr>
      </w:pPr>
    </w:p>
    <w:p w:rsidR="00786468" w:rsidRDefault="00786468" w:rsidP="00E53AA4">
      <w:pPr>
        <w:pStyle w:val="BodyText"/>
        <w:rPr>
          <w:b/>
          <w:iCs/>
          <w:sz w:val="28"/>
          <w:szCs w:val="28"/>
        </w:rPr>
      </w:pPr>
    </w:p>
    <w:p w:rsidR="00786468" w:rsidRDefault="00786468" w:rsidP="00E53AA4">
      <w:pPr>
        <w:pStyle w:val="BodyText"/>
        <w:rPr>
          <w:b/>
          <w:iCs/>
          <w:sz w:val="28"/>
          <w:szCs w:val="28"/>
        </w:rPr>
      </w:pPr>
    </w:p>
    <w:p w:rsidR="00786468" w:rsidRDefault="0078646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9754E" w:rsidRDefault="0064412D" w:rsidP="0049754E">
      <w:pPr>
        <w:pStyle w:val="BodyText"/>
        <w:numPr>
          <w:ilvl w:val="0"/>
          <w:numId w:val="42"/>
        </w:numPr>
        <w:rPr>
          <w:sz w:val="32"/>
          <w:szCs w:val="32"/>
          <w:lang w:val="en-IN"/>
        </w:rPr>
      </w:pPr>
      <w:r w:rsidRPr="0049754E">
        <w:rPr>
          <w:sz w:val="32"/>
          <w:szCs w:val="32"/>
          <w:lang w:val="en-IN"/>
        </w:rPr>
        <w:t xml:space="preserve">[1] R. Agrawal, J. Kiernan, R. Srikant, and Y. Xu, “Order preserving encryption for numeric data,” in Proceedings of ACM SIGMOD Conference, 2004. </w:t>
      </w:r>
    </w:p>
    <w:p w:rsidR="00000000" w:rsidRPr="0049754E" w:rsidRDefault="0064412D" w:rsidP="0049754E">
      <w:pPr>
        <w:pStyle w:val="BodyText"/>
        <w:numPr>
          <w:ilvl w:val="0"/>
          <w:numId w:val="42"/>
        </w:numPr>
        <w:rPr>
          <w:sz w:val="32"/>
          <w:szCs w:val="32"/>
          <w:lang w:val="en-IN"/>
        </w:rPr>
      </w:pPr>
      <w:r w:rsidRPr="0049754E">
        <w:rPr>
          <w:sz w:val="32"/>
          <w:szCs w:val="32"/>
          <w:lang w:val="en-IN"/>
        </w:rPr>
        <w:t>[2] J. Bau and J. C. Mitchell, “Secur</w:t>
      </w:r>
      <w:r w:rsidRPr="0049754E">
        <w:rPr>
          <w:sz w:val="32"/>
          <w:szCs w:val="32"/>
          <w:lang w:val="en-IN"/>
        </w:rPr>
        <w:t xml:space="preserve">ity modeling and analysis,” IEEE Security and Privacy, vol. 9, no. 3, pp. 18–25, 2011. </w:t>
      </w:r>
    </w:p>
    <w:p w:rsidR="00000000" w:rsidRPr="0049754E" w:rsidRDefault="0064412D" w:rsidP="0049754E">
      <w:pPr>
        <w:pStyle w:val="BodyText"/>
        <w:numPr>
          <w:ilvl w:val="0"/>
          <w:numId w:val="42"/>
        </w:numPr>
        <w:rPr>
          <w:sz w:val="32"/>
          <w:szCs w:val="32"/>
          <w:lang w:val="en-IN"/>
        </w:rPr>
      </w:pPr>
      <w:r w:rsidRPr="0049754E">
        <w:rPr>
          <w:sz w:val="32"/>
          <w:szCs w:val="32"/>
          <w:lang w:val="en-IN"/>
        </w:rPr>
        <w:t xml:space="preserve">[3] S. Boyd and L. Vandenberghe, Convex Optimization. Cambridge University Press, 2004. </w:t>
      </w:r>
    </w:p>
    <w:p w:rsidR="00000000" w:rsidRPr="0049754E" w:rsidRDefault="0064412D" w:rsidP="0049754E">
      <w:pPr>
        <w:pStyle w:val="BodyText"/>
        <w:numPr>
          <w:ilvl w:val="0"/>
          <w:numId w:val="42"/>
        </w:numPr>
        <w:rPr>
          <w:sz w:val="32"/>
          <w:szCs w:val="32"/>
          <w:lang w:val="en-IN"/>
        </w:rPr>
      </w:pPr>
      <w:r w:rsidRPr="0049754E">
        <w:rPr>
          <w:sz w:val="32"/>
          <w:szCs w:val="32"/>
          <w:lang w:val="en-IN"/>
        </w:rPr>
        <w:t>[4] K. Chen and L. Liu, “Geometric data perturbation for outsourced data mini</w:t>
      </w:r>
      <w:r w:rsidRPr="0049754E">
        <w:rPr>
          <w:sz w:val="32"/>
          <w:szCs w:val="32"/>
          <w:lang w:val="en-IN"/>
        </w:rPr>
        <w:t xml:space="preserve">ng,” Knowledge and Information Systems, 2011. </w:t>
      </w:r>
    </w:p>
    <w:p w:rsidR="00000000" w:rsidRPr="0049754E" w:rsidRDefault="0064412D" w:rsidP="0049754E">
      <w:pPr>
        <w:pStyle w:val="BodyText"/>
        <w:numPr>
          <w:ilvl w:val="0"/>
          <w:numId w:val="42"/>
        </w:numPr>
        <w:rPr>
          <w:sz w:val="32"/>
          <w:szCs w:val="32"/>
          <w:lang w:val="en-IN"/>
        </w:rPr>
      </w:pPr>
      <w:r w:rsidRPr="0049754E">
        <w:rPr>
          <w:sz w:val="32"/>
          <w:szCs w:val="32"/>
          <w:lang w:val="en-IN"/>
        </w:rPr>
        <w:t>[5] K. Chen, L. Liu, and G. Sun, “Towards attack- resilient geometric data perturbation,” in SIAM Data Mining Conference, 2007.</w:t>
      </w:r>
      <w:r w:rsidRPr="0049754E">
        <w:rPr>
          <w:sz w:val="32"/>
          <w:szCs w:val="32"/>
        </w:rPr>
        <w:t xml:space="preserve"> </w:t>
      </w:r>
    </w:p>
    <w:p w:rsidR="00000000" w:rsidRPr="0049754E" w:rsidRDefault="0064412D" w:rsidP="0049754E">
      <w:pPr>
        <w:pStyle w:val="BodyText"/>
        <w:numPr>
          <w:ilvl w:val="0"/>
          <w:numId w:val="42"/>
        </w:numPr>
        <w:rPr>
          <w:sz w:val="32"/>
          <w:szCs w:val="32"/>
          <w:lang w:val="en-IN"/>
        </w:rPr>
      </w:pPr>
      <w:r w:rsidRPr="0049754E">
        <w:rPr>
          <w:sz w:val="32"/>
          <w:szCs w:val="32"/>
          <w:lang w:val="en-IN"/>
        </w:rPr>
        <w:t xml:space="preserve">[6] B. Chor, E. Kushilevitz, O. Goldreich, and M. Sudan, “Private information </w:t>
      </w:r>
      <w:r w:rsidRPr="0049754E">
        <w:rPr>
          <w:sz w:val="32"/>
          <w:szCs w:val="32"/>
          <w:lang w:val="en-IN"/>
        </w:rPr>
        <w:t xml:space="preserve">retrieval,” ACM Computer Survey, vol. 45, no. 6, pp. 965–981, 1998. </w:t>
      </w:r>
    </w:p>
    <w:p w:rsidR="00000000" w:rsidRPr="0049754E" w:rsidRDefault="0064412D" w:rsidP="0049754E">
      <w:pPr>
        <w:pStyle w:val="BodyText"/>
        <w:numPr>
          <w:ilvl w:val="0"/>
          <w:numId w:val="42"/>
        </w:numPr>
        <w:rPr>
          <w:sz w:val="32"/>
          <w:szCs w:val="32"/>
          <w:lang w:val="en-IN"/>
        </w:rPr>
      </w:pPr>
      <w:r w:rsidRPr="0049754E">
        <w:rPr>
          <w:sz w:val="32"/>
          <w:szCs w:val="32"/>
          <w:lang w:val="en-IN"/>
        </w:rPr>
        <w:t xml:space="preserve">[7] N. R. Draper and H. Smith, Applied Regression Analysis. Wiley, 1998. </w:t>
      </w:r>
    </w:p>
    <w:p w:rsidR="00000000" w:rsidRPr="0049754E" w:rsidRDefault="0064412D" w:rsidP="0049754E">
      <w:pPr>
        <w:pStyle w:val="BodyText"/>
        <w:numPr>
          <w:ilvl w:val="0"/>
          <w:numId w:val="42"/>
        </w:numPr>
        <w:rPr>
          <w:sz w:val="32"/>
          <w:szCs w:val="32"/>
          <w:lang w:val="en-IN"/>
        </w:rPr>
      </w:pPr>
      <w:r w:rsidRPr="0049754E">
        <w:rPr>
          <w:sz w:val="32"/>
          <w:szCs w:val="32"/>
          <w:lang w:val="en-IN"/>
        </w:rPr>
        <w:t xml:space="preserve">[8] T. Hastie, R. Tibshirani, and J. Friedman, The Elements of Statistical Learning. Springer- Verlag, 2001. </w:t>
      </w:r>
    </w:p>
    <w:p w:rsidR="00000000" w:rsidRPr="0049754E" w:rsidRDefault="0064412D" w:rsidP="0049754E">
      <w:pPr>
        <w:pStyle w:val="BodyText"/>
        <w:numPr>
          <w:ilvl w:val="0"/>
          <w:numId w:val="42"/>
        </w:numPr>
        <w:rPr>
          <w:sz w:val="32"/>
          <w:szCs w:val="32"/>
          <w:lang w:val="en-IN"/>
        </w:rPr>
      </w:pPr>
      <w:r w:rsidRPr="0049754E">
        <w:rPr>
          <w:sz w:val="32"/>
          <w:szCs w:val="32"/>
          <w:lang w:val="en-IN"/>
        </w:rPr>
        <w:t xml:space="preserve">[9] A. Hyvarinen, J. Karhunen, and E. Oja, Independent Component Analysis. Wiley, 2001. </w:t>
      </w:r>
    </w:p>
    <w:p w:rsidR="00000000" w:rsidRPr="0049754E" w:rsidRDefault="0064412D" w:rsidP="0049754E">
      <w:pPr>
        <w:pStyle w:val="BodyText"/>
        <w:numPr>
          <w:ilvl w:val="0"/>
          <w:numId w:val="42"/>
        </w:numPr>
        <w:rPr>
          <w:sz w:val="32"/>
          <w:szCs w:val="32"/>
          <w:lang w:val="en-IN"/>
        </w:rPr>
      </w:pPr>
      <w:r w:rsidRPr="0049754E">
        <w:rPr>
          <w:sz w:val="32"/>
          <w:szCs w:val="32"/>
          <w:lang w:val="en-IN"/>
        </w:rPr>
        <w:lastRenderedPageBreak/>
        <w:t>[10] I.T. Jolliffe, Principal Component Analysis. Springer, 1986. Online References: http://www.sourcefordgde.com http://www.networkcomputing.com/ http://www.ieee.org</w:t>
      </w:r>
      <w:r w:rsidRPr="0049754E">
        <w:rPr>
          <w:sz w:val="32"/>
          <w:szCs w:val="32"/>
          <w:lang w:val="en-IN"/>
        </w:rPr>
        <w:t xml:space="preserve"> http://www.almaden.ibm.com/software/q\qest/Re sources/ http://www.computer.org/publications/dlib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412D" w:rsidRDefault="0064412D" w:rsidP="003654DF">
      <w:pPr>
        <w:spacing w:after="0" w:line="240" w:lineRule="auto"/>
      </w:pPr>
      <w:r>
        <w:separator/>
      </w:r>
    </w:p>
  </w:endnote>
  <w:endnote w:type="continuationSeparator" w:id="1">
    <w:p w:rsidR="0064412D" w:rsidRDefault="0064412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412D" w:rsidRDefault="0064412D" w:rsidP="003654DF">
      <w:pPr>
        <w:spacing w:after="0" w:line="240" w:lineRule="auto"/>
      </w:pPr>
      <w:r>
        <w:separator/>
      </w:r>
    </w:p>
  </w:footnote>
  <w:footnote w:type="continuationSeparator" w:id="1">
    <w:p w:rsidR="0064412D" w:rsidRDefault="0064412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D2738">
        <w:pPr>
          <w:pStyle w:val="Header"/>
          <w:jc w:val="right"/>
        </w:pPr>
        <w:fldSimple w:instr=" PAGE   \* MERGEFORMAT ">
          <w:r w:rsidR="006F23E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37D78"/>
    <w:multiLevelType w:val="hybridMultilevel"/>
    <w:tmpl w:val="54F82B3C"/>
    <w:lvl w:ilvl="0" w:tplc="1ECAA8D8">
      <w:start w:val="1"/>
      <w:numFmt w:val="bullet"/>
      <w:lvlText w:val=""/>
      <w:lvlJc w:val="left"/>
      <w:pPr>
        <w:tabs>
          <w:tab w:val="num" w:pos="720"/>
        </w:tabs>
        <w:ind w:left="720" w:hanging="360"/>
      </w:pPr>
      <w:rPr>
        <w:rFonts w:ascii="Wingdings 2" w:hAnsi="Wingdings 2" w:hint="default"/>
      </w:rPr>
    </w:lvl>
    <w:lvl w:ilvl="1" w:tplc="DB04BBE6" w:tentative="1">
      <w:start w:val="1"/>
      <w:numFmt w:val="bullet"/>
      <w:lvlText w:val=""/>
      <w:lvlJc w:val="left"/>
      <w:pPr>
        <w:tabs>
          <w:tab w:val="num" w:pos="1440"/>
        </w:tabs>
        <w:ind w:left="1440" w:hanging="360"/>
      </w:pPr>
      <w:rPr>
        <w:rFonts w:ascii="Wingdings 2" w:hAnsi="Wingdings 2" w:hint="default"/>
      </w:rPr>
    </w:lvl>
    <w:lvl w:ilvl="2" w:tplc="104CA896" w:tentative="1">
      <w:start w:val="1"/>
      <w:numFmt w:val="bullet"/>
      <w:lvlText w:val=""/>
      <w:lvlJc w:val="left"/>
      <w:pPr>
        <w:tabs>
          <w:tab w:val="num" w:pos="2160"/>
        </w:tabs>
        <w:ind w:left="2160" w:hanging="360"/>
      </w:pPr>
      <w:rPr>
        <w:rFonts w:ascii="Wingdings 2" w:hAnsi="Wingdings 2" w:hint="default"/>
      </w:rPr>
    </w:lvl>
    <w:lvl w:ilvl="3" w:tplc="2CE0DB62" w:tentative="1">
      <w:start w:val="1"/>
      <w:numFmt w:val="bullet"/>
      <w:lvlText w:val=""/>
      <w:lvlJc w:val="left"/>
      <w:pPr>
        <w:tabs>
          <w:tab w:val="num" w:pos="2880"/>
        </w:tabs>
        <w:ind w:left="2880" w:hanging="360"/>
      </w:pPr>
      <w:rPr>
        <w:rFonts w:ascii="Wingdings 2" w:hAnsi="Wingdings 2" w:hint="default"/>
      </w:rPr>
    </w:lvl>
    <w:lvl w:ilvl="4" w:tplc="F044EFFC" w:tentative="1">
      <w:start w:val="1"/>
      <w:numFmt w:val="bullet"/>
      <w:lvlText w:val=""/>
      <w:lvlJc w:val="left"/>
      <w:pPr>
        <w:tabs>
          <w:tab w:val="num" w:pos="3600"/>
        </w:tabs>
        <w:ind w:left="3600" w:hanging="360"/>
      </w:pPr>
      <w:rPr>
        <w:rFonts w:ascii="Wingdings 2" w:hAnsi="Wingdings 2" w:hint="default"/>
      </w:rPr>
    </w:lvl>
    <w:lvl w:ilvl="5" w:tplc="2DB270F6" w:tentative="1">
      <w:start w:val="1"/>
      <w:numFmt w:val="bullet"/>
      <w:lvlText w:val=""/>
      <w:lvlJc w:val="left"/>
      <w:pPr>
        <w:tabs>
          <w:tab w:val="num" w:pos="4320"/>
        </w:tabs>
        <w:ind w:left="4320" w:hanging="360"/>
      </w:pPr>
      <w:rPr>
        <w:rFonts w:ascii="Wingdings 2" w:hAnsi="Wingdings 2" w:hint="default"/>
      </w:rPr>
    </w:lvl>
    <w:lvl w:ilvl="6" w:tplc="180E4CD6" w:tentative="1">
      <w:start w:val="1"/>
      <w:numFmt w:val="bullet"/>
      <w:lvlText w:val=""/>
      <w:lvlJc w:val="left"/>
      <w:pPr>
        <w:tabs>
          <w:tab w:val="num" w:pos="5040"/>
        </w:tabs>
        <w:ind w:left="5040" w:hanging="360"/>
      </w:pPr>
      <w:rPr>
        <w:rFonts w:ascii="Wingdings 2" w:hAnsi="Wingdings 2" w:hint="default"/>
      </w:rPr>
    </w:lvl>
    <w:lvl w:ilvl="7" w:tplc="22BCCBBA" w:tentative="1">
      <w:start w:val="1"/>
      <w:numFmt w:val="bullet"/>
      <w:lvlText w:val=""/>
      <w:lvlJc w:val="left"/>
      <w:pPr>
        <w:tabs>
          <w:tab w:val="num" w:pos="5760"/>
        </w:tabs>
        <w:ind w:left="5760" w:hanging="360"/>
      </w:pPr>
      <w:rPr>
        <w:rFonts w:ascii="Wingdings 2" w:hAnsi="Wingdings 2" w:hint="default"/>
      </w:rPr>
    </w:lvl>
    <w:lvl w:ilvl="8" w:tplc="183C20D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AE0E68"/>
    <w:multiLevelType w:val="hybridMultilevel"/>
    <w:tmpl w:val="D2E8B696"/>
    <w:lvl w:ilvl="0" w:tplc="1EF02CAC">
      <w:start w:val="1"/>
      <w:numFmt w:val="bullet"/>
      <w:lvlText w:val=""/>
      <w:lvlJc w:val="left"/>
      <w:pPr>
        <w:tabs>
          <w:tab w:val="num" w:pos="720"/>
        </w:tabs>
        <w:ind w:left="720" w:hanging="360"/>
      </w:pPr>
      <w:rPr>
        <w:rFonts w:ascii="Wingdings 2" w:hAnsi="Wingdings 2" w:hint="default"/>
      </w:rPr>
    </w:lvl>
    <w:lvl w:ilvl="1" w:tplc="51440C20" w:tentative="1">
      <w:start w:val="1"/>
      <w:numFmt w:val="bullet"/>
      <w:lvlText w:val=""/>
      <w:lvlJc w:val="left"/>
      <w:pPr>
        <w:tabs>
          <w:tab w:val="num" w:pos="1440"/>
        </w:tabs>
        <w:ind w:left="1440" w:hanging="360"/>
      </w:pPr>
      <w:rPr>
        <w:rFonts w:ascii="Wingdings 2" w:hAnsi="Wingdings 2" w:hint="default"/>
      </w:rPr>
    </w:lvl>
    <w:lvl w:ilvl="2" w:tplc="89B08520" w:tentative="1">
      <w:start w:val="1"/>
      <w:numFmt w:val="bullet"/>
      <w:lvlText w:val=""/>
      <w:lvlJc w:val="left"/>
      <w:pPr>
        <w:tabs>
          <w:tab w:val="num" w:pos="2160"/>
        </w:tabs>
        <w:ind w:left="2160" w:hanging="360"/>
      </w:pPr>
      <w:rPr>
        <w:rFonts w:ascii="Wingdings 2" w:hAnsi="Wingdings 2" w:hint="default"/>
      </w:rPr>
    </w:lvl>
    <w:lvl w:ilvl="3" w:tplc="B1E2A70C" w:tentative="1">
      <w:start w:val="1"/>
      <w:numFmt w:val="bullet"/>
      <w:lvlText w:val=""/>
      <w:lvlJc w:val="left"/>
      <w:pPr>
        <w:tabs>
          <w:tab w:val="num" w:pos="2880"/>
        </w:tabs>
        <w:ind w:left="2880" w:hanging="360"/>
      </w:pPr>
      <w:rPr>
        <w:rFonts w:ascii="Wingdings 2" w:hAnsi="Wingdings 2" w:hint="default"/>
      </w:rPr>
    </w:lvl>
    <w:lvl w:ilvl="4" w:tplc="F3EEAE26" w:tentative="1">
      <w:start w:val="1"/>
      <w:numFmt w:val="bullet"/>
      <w:lvlText w:val=""/>
      <w:lvlJc w:val="left"/>
      <w:pPr>
        <w:tabs>
          <w:tab w:val="num" w:pos="3600"/>
        </w:tabs>
        <w:ind w:left="3600" w:hanging="360"/>
      </w:pPr>
      <w:rPr>
        <w:rFonts w:ascii="Wingdings 2" w:hAnsi="Wingdings 2" w:hint="default"/>
      </w:rPr>
    </w:lvl>
    <w:lvl w:ilvl="5" w:tplc="860AD0F8" w:tentative="1">
      <w:start w:val="1"/>
      <w:numFmt w:val="bullet"/>
      <w:lvlText w:val=""/>
      <w:lvlJc w:val="left"/>
      <w:pPr>
        <w:tabs>
          <w:tab w:val="num" w:pos="4320"/>
        </w:tabs>
        <w:ind w:left="4320" w:hanging="360"/>
      </w:pPr>
      <w:rPr>
        <w:rFonts w:ascii="Wingdings 2" w:hAnsi="Wingdings 2" w:hint="default"/>
      </w:rPr>
    </w:lvl>
    <w:lvl w:ilvl="6" w:tplc="58D4412E" w:tentative="1">
      <w:start w:val="1"/>
      <w:numFmt w:val="bullet"/>
      <w:lvlText w:val=""/>
      <w:lvlJc w:val="left"/>
      <w:pPr>
        <w:tabs>
          <w:tab w:val="num" w:pos="5040"/>
        </w:tabs>
        <w:ind w:left="5040" w:hanging="360"/>
      </w:pPr>
      <w:rPr>
        <w:rFonts w:ascii="Wingdings 2" w:hAnsi="Wingdings 2" w:hint="default"/>
      </w:rPr>
    </w:lvl>
    <w:lvl w:ilvl="7" w:tplc="D2C68ADC" w:tentative="1">
      <w:start w:val="1"/>
      <w:numFmt w:val="bullet"/>
      <w:lvlText w:val=""/>
      <w:lvlJc w:val="left"/>
      <w:pPr>
        <w:tabs>
          <w:tab w:val="num" w:pos="5760"/>
        </w:tabs>
        <w:ind w:left="5760" w:hanging="360"/>
      </w:pPr>
      <w:rPr>
        <w:rFonts w:ascii="Wingdings 2" w:hAnsi="Wingdings 2" w:hint="default"/>
      </w:rPr>
    </w:lvl>
    <w:lvl w:ilvl="8" w:tplc="7BBC4138"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085FCE"/>
    <w:multiLevelType w:val="hybridMultilevel"/>
    <w:tmpl w:val="6AFCE598"/>
    <w:lvl w:ilvl="0" w:tplc="77B01CFA">
      <w:start w:val="1"/>
      <w:numFmt w:val="bullet"/>
      <w:lvlText w:val=""/>
      <w:lvlJc w:val="left"/>
      <w:pPr>
        <w:tabs>
          <w:tab w:val="num" w:pos="720"/>
        </w:tabs>
        <w:ind w:left="720" w:hanging="360"/>
      </w:pPr>
      <w:rPr>
        <w:rFonts w:ascii="Wingdings 2" w:hAnsi="Wingdings 2" w:hint="default"/>
      </w:rPr>
    </w:lvl>
    <w:lvl w:ilvl="1" w:tplc="226255A0" w:tentative="1">
      <w:start w:val="1"/>
      <w:numFmt w:val="bullet"/>
      <w:lvlText w:val=""/>
      <w:lvlJc w:val="left"/>
      <w:pPr>
        <w:tabs>
          <w:tab w:val="num" w:pos="1440"/>
        </w:tabs>
        <w:ind w:left="1440" w:hanging="360"/>
      </w:pPr>
      <w:rPr>
        <w:rFonts w:ascii="Wingdings 2" w:hAnsi="Wingdings 2" w:hint="default"/>
      </w:rPr>
    </w:lvl>
    <w:lvl w:ilvl="2" w:tplc="6E1A6848" w:tentative="1">
      <w:start w:val="1"/>
      <w:numFmt w:val="bullet"/>
      <w:lvlText w:val=""/>
      <w:lvlJc w:val="left"/>
      <w:pPr>
        <w:tabs>
          <w:tab w:val="num" w:pos="2160"/>
        </w:tabs>
        <w:ind w:left="2160" w:hanging="360"/>
      </w:pPr>
      <w:rPr>
        <w:rFonts w:ascii="Wingdings 2" w:hAnsi="Wingdings 2" w:hint="default"/>
      </w:rPr>
    </w:lvl>
    <w:lvl w:ilvl="3" w:tplc="33FE0242" w:tentative="1">
      <w:start w:val="1"/>
      <w:numFmt w:val="bullet"/>
      <w:lvlText w:val=""/>
      <w:lvlJc w:val="left"/>
      <w:pPr>
        <w:tabs>
          <w:tab w:val="num" w:pos="2880"/>
        </w:tabs>
        <w:ind w:left="2880" w:hanging="360"/>
      </w:pPr>
      <w:rPr>
        <w:rFonts w:ascii="Wingdings 2" w:hAnsi="Wingdings 2" w:hint="default"/>
      </w:rPr>
    </w:lvl>
    <w:lvl w:ilvl="4" w:tplc="D9A8A948" w:tentative="1">
      <w:start w:val="1"/>
      <w:numFmt w:val="bullet"/>
      <w:lvlText w:val=""/>
      <w:lvlJc w:val="left"/>
      <w:pPr>
        <w:tabs>
          <w:tab w:val="num" w:pos="3600"/>
        </w:tabs>
        <w:ind w:left="3600" w:hanging="360"/>
      </w:pPr>
      <w:rPr>
        <w:rFonts w:ascii="Wingdings 2" w:hAnsi="Wingdings 2" w:hint="default"/>
      </w:rPr>
    </w:lvl>
    <w:lvl w:ilvl="5" w:tplc="DE9A56B8" w:tentative="1">
      <w:start w:val="1"/>
      <w:numFmt w:val="bullet"/>
      <w:lvlText w:val=""/>
      <w:lvlJc w:val="left"/>
      <w:pPr>
        <w:tabs>
          <w:tab w:val="num" w:pos="4320"/>
        </w:tabs>
        <w:ind w:left="4320" w:hanging="360"/>
      </w:pPr>
      <w:rPr>
        <w:rFonts w:ascii="Wingdings 2" w:hAnsi="Wingdings 2" w:hint="default"/>
      </w:rPr>
    </w:lvl>
    <w:lvl w:ilvl="6" w:tplc="252A2E02" w:tentative="1">
      <w:start w:val="1"/>
      <w:numFmt w:val="bullet"/>
      <w:lvlText w:val=""/>
      <w:lvlJc w:val="left"/>
      <w:pPr>
        <w:tabs>
          <w:tab w:val="num" w:pos="5040"/>
        </w:tabs>
        <w:ind w:left="5040" w:hanging="360"/>
      </w:pPr>
      <w:rPr>
        <w:rFonts w:ascii="Wingdings 2" w:hAnsi="Wingdings 2" w:hint="default"/>
      </w:rPr>
    </w:lvl>
    <w:lvl w:ilvl="7" w:tplc="8ED4F710" w:tentative="1">
      <w:start w:val="1"/>
      <w:numFmt w:val="bullet"/>
      <w:lvlText w:val=""/>
      <w:lvlJc w:val="left"/>
      <w:pPr>
        <w:tabs>
          <w:tab w:val="num" w:pos="5760"/>
        </w:tabs>
        <w:ind w:left="5760" w:hanging="360"/>
      </w:pPr>
      <w:rPr>
        <w:rFonts w:ascii="Wingdings 2" w:hAnsi="Wingdings 2" w:hint="default"/>
      </w:rPr>
    </w:lvl>
    <w:lvl w:ilvl="8" w:tplc="BBA4156E" w:tentative="1">
      <w:start w:val="1"/>
      <w:numFmt w:val="bullet"/>
      <w:lvlText w:val=""/>
      <w:lvlJc w:val="left"/>
      <w:pPr>
        <w:tabs>
          <w:tab w:val="num" w:pos="6480"/>
        </w:tabs>
        <w:ind w:left="6480" w:hanging="360"/>
      </w:pPr>
      <w:rPr>
        <w:rFonts w:ascii="Wingdings 2" w:hAnsi="Wingdings 2"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2420070"/>
    <w:multiLevelType w:val="hybridMultilevel"/>
    <w:tmpl w:val="D4D80B4A"/>
    <w:lvl w:ilvl="0" w:tplc="5D90F312">
      <w:start w:val="1"/>
      <w:numFmt w:val="bullet"/>
      <w:lvlText w:val=""/>
      <w:lvlJc w:val="left"/>
      <w:pPr>
        <w:tabs>
          <w:tab w:val="num" w:pos="720"/>
        </w:tabs>
        <w:ind w:left="720" w:hanging="360"/>
      </w:pPr>
      <w:rPr>
        <w:rFonts w:ascii="Wingdings 2" w:hAnsi="Wingdings 2" w:hint="default"/>
      </w:rPr>
    </w:lvl>
    <w:lvl w:ilvl="1" w:tplc="7A2A447E" w:tentative="1">
      <w:start w:val="1"/>
      <w:numFmt w:val="bullet"/>
      <w:lvlText w:val=""/>
      <w:lvlJc w:val="left"/>
      <w:pPr>
        <w:tabs>
          <w:tab w:val="num" w:pos="1440"/>
        </w:tabs>
        <w:ind w:left="1440" w:hanging="360"/>
      </w:pPr>
      <w:rPr>
        <w:rFonts w:ascii="Wingdings 2" w:hAnsi="Wingdings 2" w:hint="default"/>
      </w:rPr>
    </w:lvl>
    <w:lvl w:ilvl="2" w:tplc="F5F8E990" w:tentative="1">
      <w:start w:val="1"/>
      <w:numFmt w:val="bullet"/>
      <w:lvlText w:val=""/>
      <w:lvlJc w:val="left"/>
      <w:pPr>
        <w:tabs>
          <w:tab w:val="num" w:pos="2160"/>
        </w:tabs>
        <w:ind w:left="2160" w:hanging="360"/>
      </w:pPr>
      <w:rPr>
        <w:rFonts w:ascii="Wingdings 2" w:hAnsi="Wingdings 2" w:hint="default"/>
      </w:rPr>
    </w:lvl>
    <w:lvl w:ilvl="3" w:tplc="F63AAB5E" w:tentative="1">
      <w:start w:val="1"/>
      <w:numFmt w:val="bullet"/>
      <w:lvlText w:val=""/>
      <w:lvlJc w:val="left"/>
      <w:pPr>
        <w:tabs>
          <w:tab w:val="num" w:pos="2880"/>
        </w:tabs>
        <w:ind w:left="2880" w:hanging="360"/>
      </w:pPr>
      <w:rPr>
        <w:rFonts w:ascii="Wingdings 2" w:hAnsi="Wingdings 2" w:hint="default"/>
      </w:rPr>
    </w:lvl>
    <w:lvl w:ilvl="4" w:tplc="BAF4AB3C" w:tentative="1">
      <w:start w:val="1"/>
      <w:numFmt w:val="bullet"/>
      <w:lvlText w:val=""/>
      <w:lvlJc w:val="left"/>
      <w:pPr>
        <w:tabs>
          <w:tab w:val="num" w:pos="3600"/>
        </w:tabs>
        <w:ind w:left="3600" w:hanging="360"/>
      </w:pPr>
      <w:rPr>
        <w:rFonts w:ascii="Wingdings 2" w:hAnsi="Wingdings 2" w:hint="default"/>
      </w:rPr>
    </w:lvl>
    <w:lvl w:ilvl="5" w:tplc="D1B22438" w:tentative="1">
      <w:start w:val="1"/>
      <w:numFmt w:val="bullet"/>
      <w:lvlText w:val=""/>
      <w:lvlJc w:val="left"/>
      <w:pPr>
        <w:tabs>
          <w:tab w:val="num" w:pos="4320"/>
        </w:tabs>
        <w:ind w:left="4320" w:hanging="360"/>
      </w:pPr>
      <w:rPr>
        <w:rFonts w:ascii="Wingdings 2" w:hAnsi="Wingdings 2" w:hint="default"/>
      </w:rPr>
    </w:lvl>
    <w:lvl w:ilvl="6" w:tplc="FFAE6AF8" w:tentative="1">
      <w:start w:val="1"/>
      <w:numFmt w:val="bullet"/>
      <w:lvlText w:val=""/>
      <w:lvlJc w:val="left"/>
      <w:pPr>
        <w:tabs>
          <w:tab w:val="num" w:pos="5040"/>
        </w:tabs>
        <w:ind w:left="5040" w:hanging="360"/>
      </w:pPr>
      <w:rPr>
        <w:rFonts w:ascii="Wingdings 2" w:hAnsi="Wingdings 2" w:hint="default"/>
      </w:rPr>
    </w:lvl>
    <w:lvl w:ilvl="7" w:tplc="2480BE78" w:tentative="1">
      <w:start w:val="1"/>
      <w:numFmt w:val="bullet"/>
      <w:lvlText w:val=""/>
      <w:lvlJc w:val="left"/>
      <w:pPr>
        <w:tabs>
          <w:tab w:val="num" w:pos="5760"/>
        </w:tabs>
        <w:ind w:left="5760" w:hanging="360"/>
      </w:pPr>
      <w:rPr>
        <w:rFonts w:ascii="Wingdings 2" w:hAnsi="Wingdings 2" w:hint="default"/>
      </w:rPr>
    </w:lvl>
    <w:lvl w:ilvl="8" w:tplc="85DA9DF6"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D32018"/>
    <w:multiLevelType w:val="hybridMultilevel"/>
    <w:tmpl w:val="F628236A"/>
    <w:lvl w:ilvl="0" w:tplc="15CEF082">
      <w:start w:val="1"/>
      <w:numFmt w:val="bullet"/>
      <w:lvlText w:val=""/>
      <w:lvlJc w:val="left"/>
      <w:pPr>
        <w:tabs>
          <w:tab w:val="num" w:pos="720"/>
        </w:tabs>
        <w:ind w:left="720" w:hanging="360"/>
      </w:pPr>
      <w:rPr>
        <w:rFonts w:ascii="Wingdings 2" w:hAnsi="Wingdings 2" w:hint="default"/>
      </w:rPr>
    </w:lvl>
    <w:lvl w:ilvl="1" w:tplc="3F7CC7AE" w:tentative="1">
      <w:start w:val="1"/>
      <w:numFmt w:val="bullet"/>
      <w:lvlText w:val=""/>
      <w:lvlJc w:val="left"/>
      <w:pPr>
        <w:tabs>
          <w:tab w:val="num" w:pos="1440"/>
        </w:tabs>
        <w:ind w:left="1440" w:hanging="360"/>
      </w:pPr>
      <w:rPr>
        <w:rFonts w:ascii="Wingdings 2" w:hAnsi="Wingdings 2" w:hint="default"/>
      </w:rPr>
    </w:lvl>
    <w:lvl w:ilvl="2" w:tplc="E82C834C" w:tentative="1">
      <w:start w:val="1"/>
      <w:numFmt w:val="bullet"/>
      <w:lvlText w:val=""/>
      <w:lvlJc w:val="left"/>
      <w:pPr>
        <w:tabs>
          <w:tab w:val="num" w:pos="2160"/>
        </w:tabs>
        <w:ind w:left="2160" w:hanging="360"/>
      </w:pPr>
      <w:rPr>
        <w:rFonts w:ascii="Wingdings 2" w:hAnsi="Wingdings 2" w:hint="default"/>
      </w:rPr>
    </w:lvl>
    <w:lvl w:ilvl="3" w:tplc="8C90E842" w:tentative="1">
      <w:start w:val="1"/>
      <w:numFmt w:val="bullet"/>
      <w:lvlText w:val=""/>
      <w:lvlJc w:val="left"/>
      <w:pPr>
        <w:tabs>
          <w:tab w:val="num" w:pos="2880"/>
        </w:tabs>
        <w:ind w:left="2880" w:hanging="360"/>
      </w:pPr>
      <w:rPr>
        <w:rFonts w:ascii="Wingdings 2" w:hAnsi="Wingdings 2" w:hint="default"/>
      </w:rPr>
    </w:lvl>
    <w:lvl w:ilvl="4" w:tplc="B6D22412" w:tentative="1">
      <w:start w:val="1"/>
      <w:numFmt w:val="bullet"/>
      <w:lvlText w:val=""/>
      <w:lvlJc w:val="left"/>
      <w:pPr>
        <w:tabs>
          <w:tab w:val="num" w:pos="3600"/>
        </w:tabs>
        <w:ind w:left="3600" w:hanging="360"/>
      </w:pPr>
      <w:rPr>
        <w:rFonts w:ascii="Wingdings 2" w:hAnsi="Wingdings 2" w:hint="default"/>
      </w:rPr>
    </w:lvl>
    <w:lvl w:ilvl="5" w:tplc="4ADAFD70" w:tentative="1">
      <w:start w:val="1"/>
      <w:numFmt w:val="bullet"/>
      <w:lvlText w:val=""/>
      <w:lvlJc w:val="left"/>
      <w:pPr>
        <w:tabs>
          <w:tab w:val="num" w:pos="4320"/>
        </w:tabs>
        <w:ind w:left="4320" w:hanging="360"/>
      </w:pPr>
      <w:rPr>
        <w:rFonts w:ascii="Wingdings 2" w:hAnsi="Wingdings 2" w:hint="default"/>
      </w:rPr>
    </w:lvl>
    <w:lvl w:ilvl="6" w:tplc="6D54C5A2" w:tentative="1">
      <w:start w:val="1"/>
      <w:numFmt w:val="bullet"/>
      <w:lvlText w:val=""/>
      <w:lvlJc w:val="left"/>
      <w:pPr>
        <w:tabs>
          <w:tab w:val="num" w:pos="5040"/>
        </w:tabs>
        <w:ind w:left="5040" w:hanging="360"/>
      </w:pPr>
      <w:rPr>
        <w:rFonts w:ascii="Wingdings 2" w:hAnsi="Wingdings 2" w:hint="default"/>
      </w:rPr>
    </w:lvl>
    <w:lvl w:ilvl="7" w:tplc="657255AC" w:tentative="1">
      <w:start w:val="1"/>
      <w:numFmt w:val="bullet"/>
      <w:lvlText w:val=""/>
      <w:lvlJc w:val="left"/>
      <w:pPr>
        <w:tabs>
          <w:tab w:val="num" w:pos="5760"/>
        </w:tabs>
        <w:ind w:left="5760" w:hanging="360"/>
      </w:pPr>
      <w:rPr>
        <w:rFonts w:ascii="Wingdings 2" w:hAnsi="Wingdings 2" w:hint="default"/>
      </w:rPr>
    </w:lvl>
    <w:lvl w:ilvl="8" w:tplc="1BC6F67A" w:tentative="1">
      <w:start w:val="1"/>
      <w:numFmt w:val="bullet"/>
      <w:lvlText w:val=""/>
      <w:lvlJc w:val="left"/>
      <w:pPr>
        <w:tabs>
          <w:tab w:val="num" w:pos="6480"/>
        </w:tabs>
        <w:ind w:left="6480" w:hanging="360"/>
      </w:pPr>
      <w:rPr>
        <w:rFonts w:ascii="Wingdings 2" w:hAnsi="Wingdings 2"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8A28F8"/>
    <w:multiLevelType w:val="hybridMultilevel"/>
    <w:tmpl w:val="EE5CD2F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6"/>
  </w:num>
  <w:num w:numId="9">
    <w:abstractNumId w:val="8"/>
  </w:num>
  <w:num w:numId="10">
    <w:abstractNumId w:val="2"/>
  </w:num>
  <w:num w:numId="11">
    <w:abstractNumId w:val="13"/>
  </w:num>
  <w:num w:numId="12">
    <w:abstractNumId w:val="35"/>
  </w:num>
  <w:num w:numId="13">
    <w:abstractNumId w:val="42"/>
  </w:num>
  <w:num w:numId="14">
    <w:abstractNumId w:val="45"/>
  </w:num>
  <w:num w:numId="15">
    <w:abstractNumId w:val="37"/>
  </w:num>
  <w:num w:numId="16">
    <w:abstractNumId w:val="34"/>
  </w:num>
  <w:num w:numId="17">
    <w:abstractNumId w:val="10"/>
  </w:num>
  <w:num w:numId="18">
    <w:abstractNumId w:val="36"/>
  </w:num>
  <w:num w:numId="19">
    <w:abstractNumId w:val="26"/>
  </w:num>
  <w:num w:numId="20">
    <w:abstractNumId w:val="9"/>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5"/>
  </w:num>
  <w:num w:numId="28">
    <w:abstractNumId w:val="14"/>
  </w:num>
  <w:num w:numId="29">
    <w:abstractNumId w:val="33"/>
  </w:num>
  <w:num w:numId="30">
    <w:abstractNumId w:val="39"/>
  </w:num>
  <w:num w:numId="31">
    <w:abstractNumId w:val="30"/>
  </w:num>
  <w:num w:numId="32">
    <w:abstractNumId w:val="4"/>
  </w:num>
  <w:num w:numId="33">
    <w:abstractNumId w:val="29"/>
  </w:num>
  <w:num w:numId="34">
    <w:abstractNumId w:val="24"/>
  </w:num>
  <w:num w:numId="35">
    <w:abstractNumId w:val="17"/>
  </w:num>
  <w:num w:numId="36">
    <w:abstractNumId w:val="15"/>
  </w:num>
  <w:num w:numId="37">
    <w:abstractNumId w:val="11"/>
  </w:num>
  <w:num w:numId="38">
    <w:abstractNumId w:val="38"/>
  </w:num>
  <w:num w:numId="39">
    <w:abstractNumId w:val="19"/>
  </w:num>
  <w:num w:numId="40">
    <w:abstractNumId w:val="16"/>
  </w:num>
  <w:num w:numId="41">
    <w:abstractNumId w:val="25"/>
  </w:num>
  <w:num w:numId="42">
    <w:abstractNumId w:val="0"/>
  </w:num>
  <w:num w:numId="43">
    <w:abstractNumId w:val="12"/>
  </w:num>
  <w:num w:numId="44">
    <w:abstractNumId w:val="3"/>
  </w:num>
  <w:num w:numId="45">
    <w:abstractNumId w:val="7"/>
  </w:num>
  <w:num w:numId="46">
    <w:abstractNumId w:val="41"/>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753"/>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738"/>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54E"/>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412D"/>
    <w:rsid w:val="00646801"/>
    <w:rsid w:val="00651D81"/>
    <w:rsid w:val="006521BF"/>
    <w:rsid w:val="0065248C"/>
    <w:rsid w:val="00655B28"/>
    <w:rsid w:val="00663C9E"/>
    <w:rsid w:val="00664C72"/>
    <w:rsid w:val="00664CF2"/>
    <w:rsid w:val="00666D51"/>
    <w:rsid w:val="006677C1"/>
    <w:rsid w:val="00667A0B"/>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23EB"/>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468"/>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15D47"/>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3CD0"/>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28"/>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637"/>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3C0B"/>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A59"/>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030"/>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383375">
      <w:bodyDiv w:val="1"/>
      <w:marLeft w:val="0"/>
      <w:marRight w:val="0"/>
      <w:marTop w:val="0"/>
      <w:marBottom w:val="0"/>
      <w:divBdr>
        <w:top w:val="none" w:sz="0" w:space="0" w:color="auto"/>
        <w:left w:val="none" w:sz="0" w:space="0" w:color="auto"/>
        <w:bottom w:val="none" w:sz="0" w:space="0" w:color="auto"/>
        <w:right w:val="none" w:sz="0" w:space="0" w:color="auto"/>
      </w:divBdr>
      <w:divsChild>
        <w:div w:id="1237084912">
          <w:marLeft w:val="576"/>
          <w:marRight w:val="0"/>
          <w:marTop w:val="120"/>
          <w:marBottom w:val="0"/>
          <w:divBdr>
            <w:top w:val="none" w:sz="0" w:space="0" w:color="auto"/>
            <w:left w:val="none" w:sz="0" w:space="0" w:color="auto"/>
            <w:bottom w:val="none" w:sz="0" w:space="0" w:color="auto"/>
            <w:right w:val="none" w:sz="0" w:space="0" w:color="auto"/>
          </w:divBdr>
        </w:div>
        <w:div w:id="499347867">
          <w:marLeft w:val="576"/>
          <w:marRight w:val="0"/>
          <w:marTop w:val="120"/>
          <w:marBottom w:val="0"/>
          <w:divBdr>
            <w:top w:val="none" w:sz="0" w:space="0" w:color="auto"/>
            <w:left w:val="none" w:sz="0" w:space="0" w:color="auto"/>
            <w:bottom w:val="none" w:sz="0" w:space="0" w:color="auto"/>
            <w:right w:val="none" w:sz="0" w:space="0" w:color="auto"/>
          </w:divBdr>
        </w:div>
        <w:div w:id="1942714614">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8214690">
      <w:bodyDiv w:val="1"/>
      <w:marLeft w:val="0"/>
      <w:marRight w:val="0"/>
      <w:marTop w:val="0"/>
      <w:marBottom w:val="0"/>
      <w:divBdr>
        <w:top w:val="none" w:sz="0" w:space="0" w:color="auto"/>
        <w:left w:val="none" w:sz="0" w:space="0" w:color="auto"/>
        <w:bottom w:val="none" w:sz="0" w:space="0" w:color="auto"/>
        <w:right w:val="none" w:sz="0" w:space="0" w:color="auto"/>
      </w:divBdr>
      <w:divsChild>
        <w:div w:id="1257978223">
          <w:marLeft w:val="576"/>
          <w:marRight w:val="0"/>
          <w:marTop w:val="120"/>
          <w:marBottom w:val="0"/>
          <w:divBdr>
            <w:top w:val="none" w:sz="0" w:space="0" w:color="auto"/>
            <w:left w:val="none" w:sz="0" w:space="0" w:color="auto"/>
            <w:bottom w:val="none" w:sz="0" w:space="0" w:color="auto"/>
            <w:right w:val="none" w:sz="0" w:space="0" w:color="auto"/>
          </w:divBdr>
        </w:div>
        <w:div w:id="2083598241">
          <w:marLeft w:val="576"/>
          <w:marRight w:val="0"/>
          <w:marTop w:val="120"/>
          <w:marBottom w:val="0"/>
          <w:divBdr>
            <w:top w:val="none" w:sz="0" w:space="0" w:color="auto"/>
            <w:left w:val="none" w:sz="0" w:space="0" w:color="auto"/>
            <w:bottom w:val="none" w:sz="0" w:space="0" w:color="auto"/>
            <w:right w:val="none" w:sz="0" w:space="0" w:color="auto"/>
          </w:divBdr>
        </w:div>
        <w:div w:id="1151675558">
          <w:marLeft w:val="576"/>
          <w:marRight w:val="0"/>
          <w:marTop w:val="120"/>
          <w:marBottom w:val="0"/>
          <w:divBdr>
            <w:top w:val="none" w:sz="0" w:space="0" w:color="auto"/>
            <w:left w:val="none" w:sz="0" w:space="0" w:color="auto"/>
            <w:bottom w:val="none" w:sz="0" w:space="0" w:color="auto"/>
            <w:right w:val="none" w:sz="0" w:space="0" w:color="auto"/>
          </w:divBdr>
        </w:div>
        <w:div w:id="1651589770">
          <w:marLeft w:val="576"/>
          <w:marRight w:val="0"/>
          <w:marTop w:val="120"/>
          <w:marBottom w:val="0"/>
          <w:divBdr>
            <w:top w:val="none" w:sz="0" w:space="0" w:color="auto"/>
            <w:left w:val="none" w:sz="0" w:space="0" w:color="auto"/>
            <w:bottom w:val="none" w:sz="0" w:space="0" w:color="auto"/>
            <w:right w:val="none" w:sz="0" w:space="0" w:color="auto"/>
          </w:divBdr>
        </w:div>
        <w:div w:id="143111821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4547865">
      <w:bodyDiv w:val="1"/>
      <w:marLeft w:val="0"/>
      <w:marRight w:val="0"/>
      <w:marTop w:val="0"/>
      <w:marBottom w:val="0"/>
      <w:divBdr>
        <w:top w:val="none" w:sz="0" w:space="0" w:color="auto"/>
        <w:left w:val="none" w:sz="0" w:space="0" w:color="auto"/>
        <w:bottom w:val="none" w:sz="0" w:space="0" w:color="auto"/>
        <w:right w:val="none" w:sz="0" w:space="0" w:color="auto"/>
      </w:divBdr>
      <w:divsChild>
        <w:div w:id="1007755737">
          <w:marLeft w:val="576"/>
          <w:marRight w:val="0"/>
          <w:marTop w:val="120"/>
          <w:marBottom w:val="0"/>
          <w:divBdr>
            <w:top w:val="none" w:sz="0" w:space="0" w:color="auto"/>
            <w:left w:val="none" w:sz="0" w:space="0" w:color="auto"/>
            <w:bottom w:val="none" w:sz="0" w:space="0" w:color="auto"/>
            <w:right w:val="none" w:sz="0" w:space="0" w:color="auto"/>
          </w:divBdr>
        </w:div>
        <w:div w:id="17437679">
          <w:marLeft w:val="576"/>
          <w:marRight w:val="0"/>
          <w:marTop w:val="120"/>
          <w:marBottom w:val="0"/>
          <w:divBdr>
            <w:top w:val="none" w:sz="0" w:space="0" w:color="auto"/>
            <w:left w:val="none" w:sz="0" w:space="0" w:color="auto"/>
            <w:bottom w:val="none" w:sz="0" w:space="0" w:color="auto"/>
            <w:right w:val="none" w:sz="0" w:space="0" w:color="auto"/>
          </w:divBdr>
        </w:div>
        <w:div w:id="1381638049">
          <w:marLeft w:val="576"/>
          <w:marRight w:val="0"/>
          <w:marTop w:val="120"/>
          <w:marBottom w:val="0"/>
          <w:divBdr>
            <w:top w:val="none" w:sz="0" w:space="0" w:color="auto"/>
            <w:left w:val="none" w:sz="0" w:space="0" w:color="auto"/>
            <w:bottom w:val="none" w:sz="0" w:space="0" w:color="auto"/>
            <w:right w:val="none" w:sz="0" w:space="0" w:color="auto"/>
          </w:divBdr>
        </w:div>
        <w:div w:id="1902209006">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0107184">
      <w:bodyDiv w:val="1"/>
      <w:marLeft w:val="0"/>
      <w:marRight w:val="0"/>
      <w:marTop w:val="0"/>
      <w:marBottom w:val="0"/>
      <w:divBdr>
        <w:top w:val="none" w:sz="0" w:space="0" w:color="auto"/>
        <w:left w:val="none" w:sz="0" w:space="0" w:color="auto"/>
        <w:bottom w:val="none" w:sz="0" w:space="0" w:color="auto"/>
        <w:right w:val="none" w:sz="0" w:space="0" w:color="auto"/>
      </w:divBdr>
      <w:divsChild>
        <w:div w:id="852382083">
          <w:marLeft w:val="576"/>
          <w:marRight w:val="0"/>
          <w:marTop w:val="120"/>
          <w:marBottom w:val="0"/>
          <w:divBdr>
            <w:top w:val="none" w:sz="0" w:space="0" w:color="auto"/>
            <w:left w:val="none" w:sz="0" w:space="0" w:color="auto"/>
            <w:bottom w:val="none" w:sz="0" w:space="0" w:color="auto"/>
            <w:right w:val="none" w:sz="0" w:space="0" w:color="auto"/>
          </w:divBdr>
        </w:div>
        <w:div w:id="610164992">
          <w:marLeft w:val="576"/>
          <w:marRight w:val="0"/>
          <w:marTop w:val="120"/>
          <w:marBottom w:val="0"/>
          <w:divBdr>
            <w:top w:val="none" w:sz="0" w:space="0" w:color="auto"/>
            <w:left w:val="none" w:sz="0" w:space="0" w:color="auto"/>
            <w:bottom w:val="none" w:sz="0" w:space="0" w:color="auto"/>
            <w:right w:val="none" w:sz="0" w:space="0" w:color="auto"/>
          </w:divBdr>
        </w:div>
        <w:div w:id="1850942905">
          <w:marLeft w:val="576"/>
          <w:marRight w:val="0"/>
          <w:marTop w:val="120"/>
          <w:marBottom w:val="0"/>
          <w:divBdr>
            <w:top w:val="none" w:sz="0" w:space="0" w:color="auto"/>
            <w:left w:val="none" w:sz="0" w:space="0" w:color="auto"/>
            <w:bottom w:val="none" w:sz="0" w:space="0" w:color="auto"/>
            <w:right w:val="none" w:sz="0" w:space="0" w:color="auto"/>
          </w:divBdr>
        </w:div>
        <w:div w:id="1303192469">
          <w:marLeft w:val="576"/>
          <w:marRight w:val="0"/>
          <w:marTop w:val="120"/>
          <w:marBottom w:val="0"/>
          <w:divBdr>
            <w:top w:val="none" w:sz="0" w:space="0" w:color="auto"/>
            <w:left w:val="none" w:sz="0" w:space="0" w:color="auto"/>
            <w:bottom w:val="none" w:sz="0" w:space="0" w:color="auto"/>
            <w:right w:val="none" w:sz="0" w:space="0" w:color="auto"/>
          </w:divBdr>
        </w:div>
        <w:div w:id="66146751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6861408">
      <w:bodyDiv w:val="1"/>
      <w:marLeft w:val="0"/>
      <w:marRight w:val="0"/>
      <w:marTop w:val="0"/>
      <w:marBottom w:val="0"/>
      <w:divBdr>
        <w:top w:val="none" w:sz="0" w:space="0" w:color="auto"/>
        <w:left w:val="none" w:sz="0" w:space="0" w:color="auto"/>
        <w:bottom w:val="none" w:sz="0" w:space="0" w:color="auto"/>
        <w:right w:val="none" w:sz="0" w:space="0" w:color="auto"/>
      </w:divBdr>
      <w:divsChild>
        <w:div w:id="1191650121">
          <w:marLeft w:val="576"/>
          <w:marRight w:val="0"/>
          <w:marTop w:val="120"/>
          <w:marBottom w:val="0"/>
          <w:divBdr>
            <w:top w:val="none" w:sz="0" w:space="0" w:color="auto"/>
            <w:left w:val="none" w:sz="0" w:space="0" w:color="auto"/>
            <w:bottom w:val="none" w:sz="0" w:space="0" w:color="auto"/>
            <w:right w:val="none" w:sz="0" w:space="0" w:color="auto"/>
          </w:divBdr>
        </w:div>
        <w:div w:id="1153252827">
          <w:marLeft w:val="576"/>
          <w:marRight w:val="0"/>
          <w:marTop w:val="120"/>
          <w:marBottom w:val="0"/>
          <w:divBdr>
            <w:top w:val="none" w:sz="0" w:space="0" w:color="auto"/>
            <w:left w:val="none" w:sz="0" w:space="0" w:color="auto"/>
            <w:bottom w:val="none" w:sz="0" w:space="0" w:color="auto"/>
            <w:right w:val="none" w:sz="0" w:space="0" w:color="auto"/>
          </w:divBdr>
        </w:div>
        <w:div w:id="230120013">
          <w:marLeft w:val="576"/>
          <w:marRight w:val="0"/>
          <w:marTop w:val="120"/>
          <w:marBottom w:val="0"/>
          <w:divBdr>
            <w:top w:val="none" w:sz="0" w:space="0" w:color="auto"/>
            <w:left w:val="none" w:sz="0" w:space="0" w:color="auto"/>
            <w:bottom w:val="none" w:sz="0" w:space="0" w:color="auto"/>
            <w:right w:val="none" w:sz="0" w:space="0" w:color="auto"/>
          </w:divBdr>
        </w:div>
        <w:div w:id="1340960894">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3289573">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3397306">
      <w:bodyDiv w:val="1"/>
      <w:marLeft w:val="0"/>
      <w:marRight w:val="0"/>
      <w:marTop w:val="0"/>
      <w:marBottom w:val="0"/>
      <w:divBdr>
        <w:top w:val="none" w:sz="0" w:space="0" w:color="auto"/>
        <w:left w:val="none" w:sz="0" w:space="0" w:color="auto"/>
        <w:bottom w:val="none" w:sz="0" w:space="0" w:color="auto"/>
        <w:right w:val="none" w:sz="0" w:space="0" w:color="auto"/>
      </w:divBdr>
      <w:divsChild>
        <w:div w:id="668681115">
          <w:marLeft w:val="576"/>
          <w:marRight w:val="0"/>
          <w:marTop w:val="120"/>
          <w:marBottom w:val="0"/>
          <w:divBdr>
            <w:top w:val="none" w:sz="0" w:space="0" w:color="auto"/>
            <w:left w:val="none" w:sz="0" w:space="0" w:color="auto"/>
            <w:bottom w:val="none" w:sz="0" w:space="0" w:color="auto"/>
            <w:right w:val="none" w:sz="0" w:space="0" w:color="auto"/>
          </w:divBdr>
        </w:div>
        <w:div w:id="902570020">
          <w:marLeft w:val="576"/>
          <w:marRight w:val="0"/>
          <w:marTop w:val="120"/>
          <w:marBottom w:val="0"/>
          <w:divBdr>
            <w:top w:val="none" w:sz="0" w:space="0" w:color="auto"/>
            <w:left w:val="none" w:sz="0" w:space="0" w:color="auto"/>
            <w:bottom w:val="none" w:sz="0" w:space="0" w:color="auto"/>
            <w:right w:val="none" w:sz="0" w:space="0" w:color="auto"/>
          </w:divBdr>
        </w:div>
        <w:div w:id="529100938">
          <w:marLeft w:val="576"/>
          <w:marRight w:val="0"/>
          <w:marTop w:val="120"/>
          <w:marBottom w:val="0"/>
          <w:divBdr>
            <w:top w:val="none" w:sz="0" w:space="0" w:color="auto"/>
            <w:left w:val="none" w:sz="0" w:space="0" w:color="auto"/>
            <w:bottom w:val="none" w:sz="0" w:space="0" w:color="auto"/>
            <w:right w:val="none" w:sz="0" w:space="0" w:color="auto"/>
          </w:divBdr>
        </w:div>
        <w:div w:id="437064466">
          <w:marLeft w:val="576"/>
          <w:marRight w:val="0"/>
          <w:marTop w:val="120"/>
          <w:marBottom w:val="0"/>
          <w:divBdr>
            <w:top w:val="none" w:sz="0" w:space="0" w:color="auto"/>
            <w:left w:val="none" w:sz="0" w:space="0" w:color="auto"/>
            <w:bottom w:val="none" w:sz="0" w:space="0" w:color="auto"/>
            <w:right w:val="none" w:sz="0" w:space="0" w:color="auto"/>
          </w:divBdr>
        </w:div>
        <w:div w:id="461264972">
          <w:marLeft w:val="576"/>
          <w:marRight w:val="0"/>
          <w:marTop w:val="120"/>
          <w:marBottom w:val="0"/>
          <w:divBdr>
            <w:top w:val="none" w:sz="0" w:space="0" w:color="auto"/>
            <w:left w:val="none" w:sz="0" w:space="0" w:color="auto"/>
            <w:bottom w:val="none" w:sz="0" w:space="0" w:color="auto"/>
            <w:right w:val="none" w:sz="0" w:space="0" w:color="auto"/>
          </w:divBdr>
        </w:div>
        <w:div w:id="211721648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14</Pages>
  <Words>1553</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2021-10-19T15:02:00Z</dcterms:modified>
</cp:coreProperties>
</file>