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4247C" w:rsidRDefault="0094247C" w:rsidP="00DC0EDF">
      <w:pPr>
        <w:spacing w:line="360" w:lineRule="auto"/>
        <w:jc w:val="center"/>
        <w:rPr>
          <w:rFonts w:ascii="Times New Roman" w:hAnsi="Times New Roman" w:cs="Times New Roman"/>
          <w:b/>
          <w:bCs/>
          <w:sz w:val="220"/>
          <w:szCs w:val="220"/>
        </w:rPr>
      </w:pPr>
      <w:r w:rsidRPr="0094247C">
        <w:rPr>
          <w:rFonts w:ascii="Times New Roman" w:hAnsi="Times New Roman" w:cs="Times New Roman"/>
          <w:b/>
          <w:bCs/>
          <w:sz w:val="56"/>
          <w:szCs w:val="56"/>
        </w:rPr>
        <w:t>Human resource procurement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4247C" w:rsidRDefault="0094247C" w:rsidP="00E53AA4">
      <w:pPr>
        <w:spacing w:line="360" w:lineRule="auto"/>
        <w:jc w:val="both"/>
        <w:rPr>
          <w:rFonts w:ascii="Times New Roman" w:hAnsi="Times New Roman" w:cs="Times New Roman"/>
          <w:b/>
          <w:sz w:val="40"/>
          <w:szCs w:val="40"/>
        </w:rPr>
      </w:pPr>
    </w:p>
    <w:p w:rsidR="0094247C" w:rsidRDefault="0094247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3203C" w:rsidRDefault="0053203C" w:rsidP="00E53AA4">
      <w:pPr>
        <w:spacing w:line="360" w:lineRule="auto"/>
        <w:jc w:val="both"/>
        <w:rPr>
          <w:rFonts w:ascii="Times New Roman" w:hAnsi="Times New Roman" w:cs="Times New Roman"/>
          <w:b/>
          <w:sz w:val="52"/>
          <w:szCs w:val="52"/>
        </w:rPr>
      </w:pPr>
      <w:r w:rsidRPr="0053203C">
        <w:rPr>
          <w:rFonts w:ascii="Times New Roman" w:hAnsi="Times New Roman" w:cs="Times New Roman"/>
          <w:sz w:val="32"/>
          <w:szCs w:val="32"/>
        </w:rPr>
        <w:t>Employee Retention is the biggest challenge that Human Resource Management is facing today'. The uncertainty ofa changing economy, increasing competition and diversity in the workplace have compelled the organisations to hold on to their top performers at whatever cost they have to pay. It is a very difficult taskfor the recruiters to hire professionals with right ski/Is set allover again. Thus the focus has shifted front 'numbers' to 'quality' and from 'recruitment' to 'retention.' Many organisational human resource managementpractices play dominant role in building employee commitment andloyalty. Out ofthe plentiful practices, the procurement practicefacilitates the entry ofan employee in an organisation. Hence keeping in view the significance ofthis function, the researchers have ventured to investigate the influence of procurement practices on employees'retention intentions in the Indian IT industry. This paper studies the influence oforganisationalprocurementpractices on employee retention intentions on the basis ofpersonal and positional variables ofemployees. It also examines the variations in the corporate perception on the procurement practices as a retention toolfor ITPersonnel.</w:t>
      </w:r>
    </w:p>
    <w:p w:rsidR="00F5183A" w:rsidRDefault="00F5183A" w:rsidP="0053203C">
      <w:pPr>
        <w:tabs>
          <w:tab w:val="left" w:pos="6210"/>
        </w:tabs>
        <w:spacing w:line="360" w:lineRule="auto"/>
        <w:jc w:val="both"/>
        <w:rPr>
          <w:rFonts w:ascii="Times New Roman" w:hAnsi="Times New Roman" w:cs="Times New Roman"/>
          <w:b/>
          <w:sz w:val="40"/>
          <w:szCs w:val="40"/>
        </w:rPr>
      </w:pPr>
    </w:p>
    <w:p w:rsidR="0053203C" w:rsidRDefault="0053203C" w:rsidP="0053203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790E" w:rsidRDefault="00237EBE" w:rsidP="0023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790E">
        <w:rPr>
          <w:rFonts w:ascii="Times New Roman" w:hAnsi="Times New Roman" w:cs="Times New Roman"/>
          <w:sz w:val="32"/>
          <w:szCs w:val="32"/>
          <w:lang w:val="en-IN"/>
        </w:rPr>
        <w:t>If a company can tap external sources, the existing staff will have to compete wi</w:t>
      </w:r>
      <w:r w:rsidRPr="0023790E">
        <w:rPr>
          <w:rFonts w:ascii="Times New Roman" w:hAnsi="Times New Roman" w:cs="Times New Roman"/>
          <w:sz w:val="32"/>
          <w:szCs w:val="32"/>
          <w:lang w:val="en-IN"/>
        </w:rPr>
        <w:t>th the outsiders.</w:t>
      </w:r>
    </w:p>
    <w:p w:rsidR="00000000" w:rsidRPr="0023790E" w:rsidRDefault="00237EBE" w:rsidP="0023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790E">
        <w:rPr>
          <w:rFonts w:ascii="Times New Roman" w:hAnsi="Times New Roman" w:cs="Times New Roman"/>
          <w:sz w:val="32"/>
          <w:szCs w:val="32"/>
          <w:lang w:val="en-IN"/>
        </w:rPr>
        <w:t>External recruitment may lead to dissatisfaction and frustration among existing employees. They may feel that their chances of promotion are reduced.</w:t>
      </w:r>
    </w:p>
    <w:p w:rsidR="00000000" w:rsidRPr="0023790E" w:rsidRDefault="00237EBE" w:rsidP="0023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790E">
        <w:rPr>
          <w:rFonts w:ascii="Times New Roman" w:hAnsi="Times New Roman" w:cs="Times New Roman"/>
          <w:sz w:val="32"/>
          <w:szCs w:val="32"/>
          <w:lang w:val="en-IN"/>
        </w:rPr>
        <w:t xml:space="preserve">These studies tell us about the extent of correlation which, exists between different </w:t>
      </w:r>
      <w:r w:rsidRPr="0023790E">
        <w:rPr>
          <w:rFonts w:ascii="Times New Roman" w:hAnsi="Times New Roman" w:cs="Times New Roman"/>
          <w:sz w:val="32"/>
          <w:szCs w:val="32"/>
          <w:lang w:val="en-IN"/>
        </w:rPr>
        <w:t>sources of recruitment and factors of success on the job.</w:t>
      </w:r>
    </w:p>
    <w:p w:rsidR="00F936BC" w:rsidRPr="0023790E" w:rsidRDefault="00237EBE" w:rsidP="0023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790E">
        <w:rPr>
          <w:rFonts w:ascii="Times New Roman" w:hAnsi="Times New Roman" w:cs="Times New Roman"/>
          <w:sz w:val="32"/>
          <w:szCs w:val="32"/>
          <w:lang w:val="en-IN"/>
        </w:rPr>
        <w:t>It may help in removing inequalities in existing wage structures and in maintaining sound and consistent wag differentials a plant or industry.</w:t>
      </w:r>
      <w:r w:rsidRPr="0023790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3790E" w:rsidRDefault="00237EBE" w:rsidP="0023790E">
      <w:pPr>
        <w:numPr>
          <w:ilvl w:val="0"/>
          <w:numId w:val="45"/>
        </w:numPr>
        <w:spacing w:line="360" w:lineRule="auto"/>
        <w:jc w:val="both"/>
        <w:rPr>
          <w:rFonts w:ascii="Times New Roman" w:hAnsi="Times New Roman" w:cs="Times New Roman"/>
          <w:bCs/>
          <w:sz w:val="32"/>
          <w:szCs w:val="32"/>
          <w:lang w:val="en-IN"/>
        </w:rPr>
      </w:pPr>
      <w:r w:rsidRPr="0023790E">
        <w:rPr>
          <w:rFonts w:ascii="Times New Roman" w:hAnsi="Times New Roman" w:cs="Times New Roman"/>
          <w:bCs/>
          <w:sz w:val="32"/>
          <w:szCs w:val="32"/>
          <w:lang w:val="en-IN"/>
        </w:rPr>
        <w:t xml:space="preserve">Some </w:t>
      </w:r>
      <w:r w:rsidRPr="0023790E">
        <w:rPr>
          <w:rFonts w:ascii="Times New Roman" w:hAnsi="Times New Roman" w:cs="Times New Roman"/>
          <w:bCs/>
          <w:sz w:val="32"/>
          <w:szCs w:val="32"/>
          <w:lang w:val="en-IN"/>
        </w:rPr>
        <w:t>leave for growth, some leave for family problems but majority of them switchover jobs due to only one reason that is dissatisfaction.</w:t>
      </w:r>
    </w:p>
    <w:p w:rsidR="00000000" w:rsidRPr="0023790E" w:rsidRDefault="00237EBE" w:rsidP="0023790E">
      <w:pPr>
        <w:numPr>
          <w:ilvl w:val="0"/>
          <w:numId w:val="45"/>
        </w:numPr>
        <w:spacing w:line="360" w:lineRule="auto"/>
        <w:jc w:val="both"/>
        <w:rPr>
          <w:rFonts w:ascii="Times New Roman" w:hAnsi="Times New Roman" w:cs="Times New Roman"/>
          <w:bCs/>
          <w:sz w:val="32"/>
          <w:szCs w:val="32"/>
          <w:lang w:val="en-IN"/>
        </w:rPr>
      </w:pPr>
      <w:r w:rsidRPr="0023790E">
        <w:rPr>
          <w:rFonts w:ascii="Times New Roman" w:hAnsi="Times New Roman" w:cs="Times New Roman"/>
          <w:bCs/>
          <w:sz w:val="32"/>
          <w:szCs w:val="32"/>
          <w:lang w:val="en-IN"/>
        </w:rPr>
        <w:t>However, providing a good orientation training to the newly hired employee can not only help to effectively integrate tha</w:t>
      </w:r>
      <w:r w:rsidRPr="0023790E">
        <w:rPr>
          <w:rFonts w:ascii="Times New Roman" w:hAnsi="Times New Roman" w:cs="Times New Roman"/>
          <w:bCs/>
          <w:sz w:val="32"/>
          <w:szCs w:val="32"/>
          <w:lang w:val="en-IN"/>
        </w:rPr>
        <w:t xml:space="preserve">t person into the workplace but can also help to make the new person feel welcome and provide him/ her information about how to cope with </w:t>
      </w:r>
      <w:r w:rsidRPr="0023790E">
        <w:rPr>
          <w:rFonts w:ascii="Times New Roman" w:hAnsi="Times New Roman" w:cs="Times New Roman"/>
          <w:bCs/>
          <w:sz w:val="32"/>
          <w:szCs w:val="32"/>
          <w:lang w:val="en-IN"/>
        </w:rPr>
        <w:lastRenderedPageBreak/>
        <w:t>the demands of the workplace, and any possible problems that may arise.</w:t>
      </w:r>
    </w:p>
    <w:p w:rsidR="00000000" w:rsidRPr="0023790E" w:rsidRDefault="00237EBE" w:rsidP="0023790E">
      <w:pPr>
        <w:numPr>
          <w:ilvl w:val="0"/>
          <w:numId w:val="45"/>
        </w:numPr>
        <w:tabs>
          <w:tab w:val="clear" w:pos="720"/>
          <w:tab w:val="num" w:pos="426"/>
        </w:tabs>
        <w:spacing w:line="360" w:lineRule="auto"/>
        <w:ind w:left="284" w:firstLine="76"/>
        <w:jc w:val="both"/>
        <w:rPr>
          <w:rFonts w:ascii="Times New Roman" w:hAnsi="Times New Roman" w:cs="Times New Roman"/>
          <w:bCs/>
          <w:sz w:val="32"/>
          <w:szCs w:val="32"/>
          <w:lang w:val="en-IN"/>
        </w:rPr>
      </w:pPr>
      <w:r w:rsidRPr="0023790E">
        <w:rPr>
          <w:rFonts w:ascii="Times New Roman" w:hAnsi="Times New Roman" w:cs="Times New Roman"/>
          <w:bCs/>
          <w:sz w:val="32"/>
          <w:szCs w:val="32"/>
          <w:lang w:val="en-IN"/>
        </w:rPr>
        <w:t xml:space="preserve">The magnitude and nature of these loses is a </w:t>
      </w:r>
      <w:r w:rsidRPr="0023790E">
        <w:rPr>
          <w:rFonts w:ascii="Times New Roman" w:hAnsi="Times New Roman" w:cs="Times New Roman"/>
          <w:bCs/>
          <w:sz w:val="32"/>
          <w:szCs w:val="32"/>
          <w:lang w:val="en-IN"/>
        </w:rPr>
        <w:t>critical management issue, affecting productivity, profitability, product and service quality.</w:t>
      </w:r>
    </w:p>
    <w:p w:rsidR="00F94960" w:rsidRPr="0023790E" w:rsidRDefault="00237EBE" w:rsidP="00E53AA4">
      <w:pPr>
        <w:numPr>
          <w:ilvl w:val="0"/>
          <w:numId w:val="45"/>
        </w:numPr>
        <w:spacing w:line="360" w:lineRule="auto"/>
        <w:jc w:val="both"/>
        <w:rPr>
          <w:rFonts w:ascii="Times New Roman" w:hAnsi="Times New Roman" w:cs="Times New Roman"/>
          <w:bCs/>
          <w:sz w:val="32"/>
          <w:szCs w:val="32"/>
          <w:lang w:val="en-IN"/>
        </w:rPr>
      </w:pPr>
      <w:r w:rsidRPr="0023790E">
        <w:rPr>
          <w:rFonts w:ascii="Times New Roman" w:hAnsi="Times New Roman" w:cs="Times New Roman"/>
          <w:bCs/>
          <w:sz w:val="32"/>
          <w:szCs w:val="32"/>
          <w:lang w:val="en-IN"/>
        </w:rPr>
        <w:t>This change in the nature ofthe workplace has brought up more-not-fewer retention issues.</w:t>
      </w:r>
      <w:r w:rsidRPr="0023790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3790E" w:rsidRPr="0023790E" w:rsidRDefault="0023790E" w:rsidP="0023790E">
      <w:pPr>
        <w:pStyle w:val="NormalWeb"/>
        <w:numPr>
          <w:ilvl w:val="0"/>
          <w:numId w:val="46"/>
        </w:numPr>
        <w:spacing w:before="0" w:beforeAutospacing="0" w:after="0" w:afterAutospacing="0" w:line="360" w:lineRule="auto"/>
        <w:ind w:left="284" w:hanging="284"/>
        <w:jc w:val="both"/>
        <w:rPr>
          <w:sz w:val="32"/>
          <w:szCs w:val="32"/>
        </w:rPr>
      </w:pPr>
      <w:r w:rsidRPr="0023790E">
        <w:rPr>
          <w:sz w:val="32"/>
          <w:szCs w:val="32"/>
        </w:rPr>
        <w:t>A personnel man who simply pushes files and attends labour courts for conciliation purposes and other rituals of legal procedure for the settlement of industrial disputes is not a personnel administrator of the future.</w:t>
      </w:r>
    </w:p>
    <w:p w:rsidR="0023790E" w:rsidRPr="0023790E" w:rsidRDefault="0023790E" w:rsidP="0023790E">
      <w:pPr>
        <w:pStyle w:val="NormalWeb"/>
        <w:numPr>
          <w:ilvl w:val="0"/>
          <w:numId w:val="46"/>
        </w:numPr>
        <w:spacing w:before="0" w:beforeAutospacing="0" w:after="0" w:afterAutospacing="0" w:line="360" w:lineRule="auto"/>
        <w:ind w:left="284" w:hanging="284"/>
        <w:jc w:val="both"/>
        <w:rPr>
          <w:sz w:val="32"/>
          <w:szCs w:val="32"/>
        </w:rPr>
      </w:pPr>
      <w:r w:rsidRPr="0023790E">
        <w:rPr>
          <w:sz w:val="32"/>
          <w:szCs w:val="32"/>
        </w:rPr>
        <w:t>Human Resource Planning constitutes an integral part of corporate plan and serves the organisational purposes in more ways than one.</w:t>
      </w:r>
    </w:p>
    <w:p w:rsidR="0023790E" w:rsidRPr="0023790E" w:rsidRDefault="0023790E" w:rsidP="0023790E">
      <w:pPr>
        <w:pStyle w:val="NormalWeb"/>
        <w:numPr>
          <w:ilvl w:val="0"/>
          <w:numId w:val="46"/>
        </w:numPr>
        <w:spacing w:before="0" w:beforeAutospacing="0" w:after="0" w:afterAutospacing="0" w:line="360" w:lineRule="auto"/>
        <w:ind w:left="284" w:hanging="284"/>
        <w:jc w:val="both"/>
        <w:rPr>
          <w:sz w:val="32"/>
          <w:szCs w:val="32"/>
        </w:rPr>
      </w:pPr>
      <w:r w:rsidRPr="0023790E">
        <w:rPr>
          <w:sz w:val="32"/>
          <w:szCs w:val="32"/>
        </w:rPr>
        <w:t xml:space="preserve">The purpose of selection is to pick up the most suitable persons who would match the requirements of the job and the organization. </w:t>
      </w:r>
    </w:p>
    <w:p w:rsidR="003A5D44" w:rsidRPr="0023790E" w:rsidRDefault="0023790E" w:rsidP="00E53AA4">
      <w:pPr>
        <w:pStyle w:val="NormalWeb"/>
        <w:numPr>
          <w:ilvl w:val="0"/>
          <w:numId w:val="46"/>
        </w:numPr>
        <w:spacing w:before="0" w:beforeAutospacing="0" w:after="0" w:afterAutospacing="0" w:line="360" w:lineRule="auto"/>
        <w:ind w:left="284" w:hanging="284"/>
        <w:jc w:val="both"/>
        <w:rPr>
          <w:sz w:val="32"/>
          <w:szCs w:val="32"/>
        </w:rPr>
      </w:pPr>
      <w:r w:rsidRPr="0023790E">
        <w:rPr>
          <w:sz w:val="32"/>
          <w:szCs w:val="32"/>
        </w:rPr>
        <w:t>The assessments are made to find employee potential for the purpose of promotions.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3790E" w:rsidRDefault="00237EBE" w:rsidP="002379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790E">
        <w:rPr>
          <w:rFonts w:ascii="Times New Roman" w:eastAsia="AdvGulliv-R" w:hAnsi="Times New Roman" w:cs="Times New Roman"/>
          <w:bCs/>
          <w:sz w:val="32"/>
          <w:szCs w:val="32"/>
          <w:lang w:val="en-IN"/>
        </w:rPr>
        <w:t>The globalisation ofbusiness is forcing the managers to grapple with complex issues of employee retention as they seek to gain or sustain a competitive advantage.</w:t>
      </w:r>
    </w:p>
    <w:p w:rsidR="00000000" w:rsidRPr="0023790E" w:rsidRDefault="00237EBE" w:rsidP="002379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790E">
        <w:rPr>
          <w:rFonts w:ascii="Times New Roman" w:eastAsia="AdvGulliv-R" w:hAnsi="Times New Roman" w:cs="Times New Roman"/>
          <w:bCs/>
          <w:sz w:val="32"/>
          <w:szCs w:val="32"/>
          <w:lang w:val="en-IN"/>
        </w:rPr>
        <w:t>The factors that may be co</w:t>
      </w:r>
      <w:r w:rsidRPr="0023790E">
        <w:rPr>
          <w:rFonts w:ascii="Times New Roman" w:eastAsia="AdvGulliv-R" w:hAnsi="Times New Roman" w:cs="Times New Roman"/>
          <w:bCs/>
          <w:sz w:val="32"/>
          <w:szCs w:val="32"/>
          <w:lang w:val="en-IN"/>
        </w:rPr>
        <w:t xml:space="preserve">nsidered in analysing staffretention should include Training period, Intent to stay, Job satisfaction, Pay </w:t>
      </w:r>
      <w:r w:rsidRPr="0023790E">
        <w:rPr>
          <w:rFonts w:ascii="Times New Roman" w:eastAsia="AdvGulliv-R" w:hAnsi="Times New Roman" w:cs="Times New Roman"/>
          <w:bCs/>
          <w:sz w:val="32"/>
          <w:szCs w:val="32"/>
          <w:lang w:val="en-IN"/>
        </w:rPr>
        <w:lastRenderedPageBreak/>
        <w:t>and benefits, Promotion opportunities, Job design, and Performance.</w:t>
      </w:r>
    </w:p>
    <w:p w:rsidR="00000000" w:rsidRPr="0023790E" w:rsidRDefault="00237EBE" w:rsidP="002379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790E">
        <w:rPr>
          <w:rFonts w:ascii="Times New Roman" w:eastAsia="AdvGulliv-R" w:hAnsi="Times New Roman" w:cs="Times New Roman"/>
          <w:bCs/>
          <w:sz w:val="32"/>
          <w:szCs w:val="32"/>
          <w:lang w:val="en-IN"/>
        </w:rPr>
        <w:t>It is also important to check in witf the employees for formal and informal catc</w:t>
      </w:r>
      <w:r w:rsidRPr="0023790E">
        <w:rPr>
          <w:rFonts w:ascii="Times New Roman" w:eastAsia="AdvGulliv-R" w:hAnsi="Times New Roman" w:cs="Times New Roman"/>
          <w:bCs/>
          <w:sz w:val="32"/>
          <w:szCs w:val="32"/>
          <w:lang w:val="en-IN"/>
        </w:rPr>
        <w:t>h ups, providing the opportunity to give and receive performance feedback and to discuss the strategies for their long-term career development.</w:t>
      </w:r>
    </w:p>
    <w:p w:rsidR="00B31569" w:rsidRPr="0023790E" w:rsidRDefault="00237EB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790E">
        <w:rPr>
          <w:rFonts w:ascii="Times New Roman" w:eastAsia="AdvGulliv-R" w:hAnsi="Times New Roman" w:cs="Times New Roman"/>
          <w:bCs/>
          <w:sz w:val="32"/>
          <w:szCs w:val="32"/>
          <w:lang w:val="en-IN"/>
        </w:rPr>
        <w:t>When the employees are hired on the basis ofsuch analysis they are better suited to the kind ofwork they are re</w:t>
      </w:r>
      <w:r w:rsidRPr="0023790E">
        <w:rPr>
          <w:rFonts w:ascii="Times New Roman" w:eastAsia="AdvGulliv-R" w:hAnsi="Times New Roman" w:cs="Times New Roman"/>
          <w:bCs/>
          <w:sz w:val="32"/>
          <w:szCs w:val="32"/>
          <w:lang w:val="en-IN"/>
        </w:rPr>
        <w:t>quired to do in the organisation, thus enhancing their performance level as well as their job satisfaction consecutively increasing theirjob engagement and thus retention.</w:t>
      </w:r>
      <w:r w:rsidRPr="0023790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60110" w:rsidRDefault="00860110" w:rsidP="00E53AA4">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sz w:val="28"/>
                <w:szCs w:val="28"/>
              </w:rPr>
              <w:t>Five Steps to Fireproof Your Hiring Process</w:t>
            </w:r>
          </w:p>
        </w:tc>
        <w:tc>
          <w:tcPr>
            <w:tcW w:w="3192" w:type="dxa"/>
          </w:tcPr>
          <w:p w:rsidR="000C407B" w:rsidRPr="00860110" w:rsidRDefault="00860110" w:rsidP="00860110">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sz w:val="28"/>
                <w:szCs w:val="28"/>
              </w:rPr>
              <w:t xml:space="preserve">Haggerty, Deb (2002), </w:t>
            </w:r>
          </w:p>
        </w:tc>
        <w:tc>
          <w:tcPr>
            <w:tcW w:w="3192" w:type="dxa"/>
          </w:tcPr>
          <w:p w:rsidR="000C407B" w:rsidRPr="00860110" w:rsidRDefault="00860110" w:rsidP="00E53AA4">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color w:val="555555"/>
                <w:sz w:val="28"/>
                <w:szCs w:val="28"/>
                <w:shd w:val="clear" w:color="auto" w:fill="FFFFFF"/>
              </w:rPr>
              <w:t>One of the major problems for the hiring company is that these workers have also been well-trained in the art of interviewing-in many cases, much better trained than the people interviewing them. </w:t>
            </w:r>
          </w:p>
        </w:tc>
      </w:tr>
      <w:tr w:rsidR="000C407B" w:rsidTr="000C407B">
        <w:trPr>
          <w:trHeight w:val="2942"/>
        </w:trPr>
        <w:tc>
          <w:tcPr>
            <w:tcW w:w="3192" w:type="dxa"/>
          </w:tcPr>
          <w:p w:rsidR="000C407B" w:rsidRPr="00860110" w:rsidRDefault="00860110" w:rsidP="00E53AA4">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sz w:val="28"/>
                <w:szCs w:val="28"/>
              </w:rPr>
              <w:lastRenderedPageBreak/>
              <w:t>Human Resource Management</w:t>
            </w:r>
          </w:p>
        </w:tc>
        <w:tc>
          <w:tcPr>
            <w:tcW w:w="3192" w:type="dxa"/>
          </w:tcPr>
          <w:p w:rsidR="000C407B" w:rsidRPr="00860110" w:rsidRDefault="00860110" w:rsidP="00860110">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sz w:val="28"/>
                <w:szCs w:val="28"/>
              </w:rPr>
              <w:t>Milkovich George T. and Boudreau Johri W. (1997),</w:t>
            </w:r>
          </w:p>
        </w:tc>
        <w:tc>
          <w:tcPr>
            <w:tcW w:w="3192" w:type="dxa"/>
          </w:tcPr>
          <w:p w:rsidR="000C407B" w:rsidRPr="00860110" w:rsidRDefault="00860110" w:rsidP="00E53AA4">
            <w:pPr>
              <w:tabs>
                <w:tab w:val="left" w:pos="720"/>
              </w:tabs>
              <w:spacing w:after="100" w:line="360" w:lineRule="auto"/>
              <w:jc w:val="both"/>
              <w:rPr>
                <w:rFonts w:ascii="Times New Roman" w:hAnsi="Times New Roman" w:cs="Times New Roman"/>
                <w:sz w:val="28"/>
                <w:szCs w:val="28"/>
              </w:rPr>
            </w:pPr>
            <w:r w:rsidRPr="00860110">
              <w:rPr>
                <w:rFonts w:ascii="Times New Roman" w:hAnsi="Times New Roman" w:cs="Times New Roman"/>
                <w:sz w:val="28"/>
                <w:szCs w:val="28"/>
              </w:rPr>
              <w:t>Human resource management (HRM) is the process of employing people, training them, compensating them, developing policies relating to them, and developing strategies to retain them.</w:t>
            </w:r>
          </w:p>
        </w:tc>
      </w:tr>
    </w:tbl>
    <w:p w:rsidR="000B0216" w:rsidRDefault="000B02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B0216" w:rsidP="00E53AA4">
      <w:pPr>
        <w:spacing w:after="0" w:line="360" w:lineRule="auto"/>
        <w:jc w:val="both"/>
        <w:rPr>
          <w:rFonts w:ascii="Times New Roman" w:hAnsi="Times New Roman" w:cs="Times New Roman"/>
        </w:rPr>
      </w:pPr>
      <w:r w:rsidRPr="000B0216">
        <w:rPr>
          <w:rFonts w:ascii="Times New Roman" w:hAnsi="Times New Roman" w:cs="Times New Roman"/>
        </w:rPr>
        <w:drawing>
          <wp:inline distT="0" distB="0" distL="0" distR="0">
            <wp:extent cx="5943600" cy="444055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4405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B0216" w:rsidRDefault="000B02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26BA0" w:rsidRPr="00A26BA0" w:rsidRDefault="00A26BA0" w:rsidP="00A26BA0">
      <w:pPr>
        <w:pStyle w:val="BodyText"/>
        <w:rPr>
          <w:bCs/>
          <w:iCs/>
          <w:sz w:val="32"/>
          <w:szCs w:val="32"/>
          <w:lang w:val="en-IN"/>
        </w:rPr>
      </w:pPr>
      <w:r w:rsidRPr="00A26BA0">
        <w:rPr>
          <w:b/>
          <w:iCs/>
          <w:sz w:val="28"/>
          <w:szCs w:val="28"/>
          <w:lang w:val="en-IN"/>
        </w:rPr>
        <w:t xml:space="preserve">    </w:t>
      </w:r>
      <w:r w:rsidRPr="00A26BA0">
        <w:rPr>
          <w:bCs/>
          <w:iCs/>
          <w:sz w:val="32"/>
          <w:szCs w:val="32"/>
          <w:lang w:val="en-IN"/>
        </w:rPr>
        <w:t xml:space="preserve">From the study, the researcher concluded that the banks did the assessment of employees during recruitment with an aim of cultivating a high performance workforce at the companies. Use of assessments results in extraordinary increases in productivity while reducing employee relations problems, employee turnover, stress, tension, conflict and overall human resources expenses. In addition, the study also concluded that majority of the banks had established HR procurement retention strategies in the recruitment of staff. These included job advertisements in newspapers or magazines and use o f websites that contained information for people. However majority of the commercial banks did not employ the commissioning procurement agencies as their employee procurement strategies. The study also concludes that the commercial banks used various human resource management initiatives to enhance employee retention in the companies. These included performance appraisal, promotion and encouraging working environments.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26BA0" w:rsidRDefault="00A26BA0" w:rsidP="00E53AA4">
      <w:pPr>
        <w:pStyle w:val="BodyText"/>
        <w:rPr>
          <w:b/>
          <w:iCs/>
          <w:sz w:val="28"/>
          <w:szCs w:val="28"/>
        </w:rPr>
      </w:pPr>
    </w:p>
    <w:p w:rsidR="00A26BA0" w:rsidRDefault="00A26BA0" w:rsidP="00E53AA4">
      <w:pPr>
        <w:pStyle w:val="BodyText"/>
        <w:rPr>
          <w:b/>
          <w:iCs/>
          <w:sz w:val="28"/>
          <w:szCs w:val="28"/>
        </w:rPr>
      </w:pPr>
    </w:p>
    <w:p w:rsidR="00A26BA0" w:rsidRDefault="00A26BA0" w:rsidP="00E53AA4">
      <w:pPr>
        <w:pStyle w:val="BodyText"/>
        <w:rPr>
          <w:b/>
          <w:iCs/>
          <w:sz w:val="28"/>
          <w:szCs w:val="28"/>
        </w:rPr>
      </w:pPr>
    </w:p>
    <w:p w:rsidR="00A26BA0" w:rsidRDefault="00A26B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6BA0" w:rsidRDefault="00237EBE" w:rsidP="00A26BA0">
      <w:pPr>
        <w:pStyle w:val="BodyText"/>
        <w:numPr>
          <w:ilvl w:val="0"/>
          <w:numId w:val="42"/>
        </w:numPr>
        <w:rPr>
          <w:sz w:val="32"/>
          <w:szCs w:val="32"/>
          <w:lang w:val="en-IN"/>
        </w:rPr>
      </w:pPr>
      <w:r w:rsidRPr="00A26BA0">
        <w:rPr>
          <w:sz w:val="32"/>
          <w:szCs w:val="32"/>
          <w:lang w:val="en-IN"/>
        </w:rPr>
        <w:t xml:space="preserve">American Society of Health-System Pharmacists (2003), "ASHP Guidelines on the Recruitment, Selection, and Retention of Pharmacy Personnel," Am J Health-Syst Pharm, 60, </w:t>
      </w:r>
      <w:r w:rsidRPr="00A26BA0">
        <w:rPr>
          <w:sz w:val="32"/>
          <w:szCs w:val="32"/>
          <w:lang w:val="en-IN"/>
        </w:rPr>
        <w:t xml:space="preserve">pp.587 - 93. </w:t>
      </w:r>
    </w:p>
    <w:p w:rsidR="00000000" w:rsidRPr="00A26BA0" w:rsidRDefault="00237EBE" w:rsidP="00A26BA0">
      <w:pPr>
        <w:pStyle w:val="BodyText"/>
        <w:numPr>
          <w:ilvl w:val="0"/>
          <w:numId w:val="42"/>
        </w:numPr>
        <w:rPr>
          <w:sz w:val="32"/>
          <w:szCs w:val="32"/>
          <w:lang w:val="en-IN"/>
        </w:rPr>
      </w:pPr>
      <w:r w:rsidRPr="00A26BA0">
        <w:rPr>
          <w:sz w:val="32"/>
          <w:szCs w:val="32"/>
          <w:lang w:val="en-IN"/>
        </w:rPr>
        <w:t xml:space="preserve">Chartered Institute ofPersonnel and Development (CIPD) (2005), "Recruitment, Retention and Turnover," Web document: URL: www.cipd.co. uk/subjects/recruitmen/genera// recruitretnt.htm?IsSrchRes=1. </w:t>
      </w:r>
    </w:p>
    <w:p w:rsidR="00000000" w:rsidRPr="00A26BA0" w:rsidRDefault="00237EBE" w:rsidP="00A26BA0">
      <w:pPr>
        <w:pStyle w:val="BodyText"/>
        <w:numPr>
          <w:ilvl w:val="0"/>
          <w:numId w:val="42"/>
        </w:numPr>
        <w:rPr>
          <w:sz w:val="32"/>
          <w:szCs w:val="32"/>
          <w:lang w:val="en-IN"/>
        </w:rPr>
      </w:pPr>
      <w:r w:rsidRPr="00A26BA0">
        <w:rPr>
          <w:sz w:val="32"/>
          <w:szCs w:val="32"/>
          <w:lang w:val="en-IN"/>
        </w:rPr>
        <w:t>Figg Jonathan (1999), "Power Staffing 101 -</w:t>
      </w:r>
      <w:r w:rsidRPr="00A26BA0">
        <w:rPr>
          <w:sz w:val="32"/>
          <w:szCs w:val="32"/>
          <w:lang w:val="en-IN"/>
        </w:rPr>
        <w:t xml:space="preserve"> Recruitment and Retention Strategies ofInternal Auditing Executives - Cover Story," Internal Auditor, (April), Web document: URL: www.jindarticles.com. </w:t>
      </w:r>
    </w:p>
    <w:p w:rsidR="00000000" w:rsidRPr="00A26BA0" w:rsidRDefault="00237EBE" w:rsidP="00A26BA0">
      <w:pPr>
        <w:pStyle w:val="BodyText"/>
        <w:numPr>
          <w:ilvl w:val="0"/>
          <w:numId w:val="42"/>
        </w:numPr>
        <w:rPr>
          <w:sz w:val="32"/>
          <w:szCs w:val="32"/>
          <w:lang w:val="en-IN"/>
        </w:rPr>
      </w:pPr>
      <w:r w:rsidRPr="00A26BA0">
        <w:rPr>
          <w:sz w:val="32"/>
          <w:szCs w:val="32"/>
          <w:lang w:val="en-IN"/>
        </w:rPr>
        <w:t>Fitz-enz, J. (1997), "It is Costly to Lose Good Employee," Workforce, 76.8, pp.50 - 51.</w:t>
      </w:r>
    </w:p>
    <w:p w:rsidR="00000000" w:rsidRPr="00A26BA0" w:rsidRDefault="00237EBE" w:rsidP="00A26BA0">
      <w:pPr>
        <w:pStyle w:val="BodyText"/>
        <w:numPr>
          <w:ilvl w:val="0"/>
          <w:numId w:val="42"/>
        </w:numPr>
        <w:rPr>
          <w:sz w:val="32"/>
          <w:szCs w:val="32"/>
          <w:lang w:val="en-IN"/>
        </w:rPr>
      </w:pPr>
      <w:r w:rsidRPr="00A26BA0">
        <w:rPr>
          <w:sz w:val="32"/>
          <w:szCs w:val="32"/>
          <w:lang w:val="en-IN"/>
        </w:rPr>
        <w:t>Cook, Mike (</w:t>
      </w:r>
      <w:r w:rsidRPr="00A26BA0">
        <w:rPr>
          <w:sz w:val="32"/>
          <w:szCs w:val="32"/>
          <w:lang w:val="en-IN"/>
        </w:rPr>
        <w:t>2007), "Keep the People You Need in the Outsourced Economy," Web document: URL: www.humanresources.about.com.</w:t>
      </w:r>
      <w:r w:rsidRPr="00A26BA0">
        <w:rPr>
          <w:sz w:val="32"/>
          <w:szCs w:val="32"/>
        </w:rPr>
        <w:t xml:space="preserve"> </w:t>
      </w:r>
    </w:p>
    <w:p w:rsidR="00000000" w:rsidRPr="00A26BA0" w:rsidRDefault="00237EBE" w:rsidP="00A26BA0">
      <w:pPr>
        <w:pStyle w:val="BodyText"/>
        <w:numPr>
          <w:ilvl w:val="0"/>
          <w:numId w:val="42"/>
        </w:numPr>
        <w:rPr>
          <w:sz w:val="32"/>
          <w:szCs w:val="32"/>
          <w:lang w:val="en-IN"/>
        </w:rPr>
      </w:pPr>
      <w:r w:rsidRPr="00A26BA0">
        <w:rPr>
          <w:sz w:val="32"/>
          <w:szCs w:val="32"/>
          <w:lang w:val="en-IN"/>
        </w:rPr>
        <w:t xml:space="preserve">Gage, Kathleen (2005), "Increase Profits through Employee Retention," Web document: URL: www.turningpointpresents.com. </w:t>
      </w:r>
    </w:p>
    <w:p w:rsidR="00000000" w:rsidRPr="00A26BA0" w:rsidRDefault="00237EBE" w:rsidP="00A26BA0">
      <w:pPr>
        <w:pStyle w:val="BodyText"/>
        <w:numPr>
          <w:ilvl w:val="0"/>
          <w:numId w:val="42"/>
        </w:numPr>
        <w:rPr>
          <w:sz w:val="32"/>
          <w:szCs w:val="32"/>
          <w:lang w:val="en-IN"/>
        </w:rPr>
      </w:pPr>
      <w:r w:rsidRPr="00A26BA0">
        <w:rPr>
          <w:sz w:val="32"/>
          <w:szCs w:val="32"/>
          <w:lang w:val="en-IN"/>
        </w:rPr>
        <w:t>Haggerty, Deb (2002), "</w:t>
      </w:r>
      <w:r w:rsidRPr="00A26BA0">
        <w:rPr>
          <w:sz w:val="32"/>
          <w:szCs w:val="32"/>
          <w:lang w:val="en-IN"/>
        </w:rPr>
        <w:t>Five Steps to Fireproof Your Hiring Process," Web document: URL: http://www.ideaman.net.</w:t>
      </w:r>
    </w:p>
    <w:p w:rsidR="00000000" w:rsidRPr="00A26BA0" w:rsidRDefault="00237EBE" w:rsidP="00A26BA0">
      <w:pPr>
        <w:pStyle w:val="BodyText"/>
        <w:numPr>
          <w:ilvl w:val="0"/>
          <w:numId w:val="42"/>
        </w:numPr>
        <w:rPr>
          <w:sz w:val="32"/>
          <w:szCs w:val="32"/>
          <w:lang w:val="en-IN"/>
        </w:rPr>
      </w:pPr>
      <w:r w:rsidRPr="00A26BA0">
        <w:rPr>
          <w:sz w:val="32"/>
          <w:szCs w:val="32"/>
          <w:lang w:val="en-IN"/>
        </w:rPr>
        <w:t>Harris, J. and Brannick, J. (1999), Finding and Keeping Great Employees, AMA publications, New York.</w:t>
      </w:r>
    </w:p>
    <w:p w:rsidR="00000000" w:rsidRPr="00A26BA0" w:rsidRDefault="00237EBE" w:rsidP="00A26BA0">
      <w:pPr>
        <w:pStyle w:val="BodyText"/>
        <w:numPr>
          <w:ilvl w:val="0"/>
          <w:numId w:val="42"/>
        </w:numPr>
        <w:rPr>
          <w:sz w:val="32"/>
          <w:szCs w:val="32"/>
          <w:lang w:val="en-IN"/>
        </w:rPr>
      </w:pPr>
      <w:r w:rsidRPr="00A26BA0">
        <w:rPr>
          <w:sz w:val="32"/>
          <w:szCs w:val="32"/>
          <w:lang w:val="en-IN"/>
        </w:rPr>
        <w:lastRenderedPageBreak/>
        <w:t>Meyer, John, Topolnytsky, Laryssa, Krajewski, Henryk and Gellatl</w:t>
      </w:r>
      <w:r w:rsidRPr="00A26BA0">
        <w:rPr>
          <w:sz w:val="32"/>
          <w:szCs w:val="32"/>
          <w:lang w:val="en-IN"/>
        </w:rPr>
        <w:t xml:space="preserve">y Ian. (2003), Best Practices: Employee Retention, Tomson -Carswell, Toronto. </w:t>
      </w:r>
    </w:p>
    <w:p w:rsidR="00000000" w:rsidRPr="00A26BA0" w:rsidRDefault="00237EBE" w:rsidP="00A26BA0">
      <w:pPr>
        <w:pStyle w:val="BodyText"/>
        <w:numPr>
          <w:ilvl w:val="0"/>
          <w:numId w:val="42"/>
        </w:numPr>
        <w:rPr>
          <w:sz w:val="32"/>
          <w:szCs w:val="32"/>
          <w:lang w:val="en-IN"/>
        </w:rPr>
      </w:pPr>
      <w:r w:rsidRPr="00A26BA0">
        <w:rPr>
          <w:sz w:val="32"/>
          <w:szCs w:val="32"/>
          <w:lang w:val="en-IN"/>
        </w:rPr>
        <w:t xml:space="preserve">Milkovich George T. and Boudreau Johri W. (1997), Human Resource Management" Irwin, Chicago.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EBE" w:rsidRDefault="00237EBE" w:rsidP="003654DF">
      <w:pPr>
        <w:spacing w:after="0" w:line="240" w:lineRule="auto"/>
      </w:pPr>
      <w:r>
        <w:separator/>
      </w:r>
    </w:p>
  </w:endnote>
  <w:endnote w:type="continuationSeparator" w:id="1">
    <w:p w:rsidR="00237EBE" w:rsidRDefault="00237EB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EBE" w:rsidRDefault="00237EBE" w:rsidP="003654DF">
      <w:pPr>
        <w:spacing w:after="0" w:line="240" w:lineRule="auto"/>
      </w:pPr>
      <w:r>
        <w:separator/>
      </w:r>
    </w:p>
  </w:footnote>
  <w:footnote w:type="continuationSeparator" w:id="1">
    <w:p w:rsidR="00237EBE" w:rsidRDefault="00237EB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1C27">
        <w:pPr>
          <w:pStyle w:val="Header"/>
          <w:jc w:val="right"/>
        </w:pPr>
        <w:fldSimple w:instr=" PAGE   \* MERGEFORMAT ">
          <w:r w:rsidR="000B021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4E1E"/>
    <w:multiLevelType w:val="hybridMultilevel"/>
    <w:tmpl w:val="19E25EEA"/>
    <w:lvl w:ilvl="0" w:tplc="95F07C70">
      <w:start w:val="1"/>
      <w:numFmt w:val="bullet"/>
      <w:lvlText w:val=""/>
      <w:lvlJc w:val="left"/>
      <w:pPr>
        <w:tabs>
          <w:tab w:val="num" w:pos="720"/>
        </w:tabs>
        <w:ind w:left="720" w:hanging="360"/>
      </w:pPr>
      <w:rPr>
        <w:rFonts w:ascii="Wingdings 2" w:hAnsi="Wingdings 2" w:hint="default"/>
      </w:rPr>
    </w:lvl>
    <w:lvl w:ilvl="1" w:tplc="461ABF2E" w:tentative="1">
      <w:start w:val="1"/>
      <w:numFmt w:val="bullet"/>
      <w:lvlText w:val=""/>
      <w:lvlJc w:val="left"/>
      <w:pPr>
        <w:tabs>
          <w:tab w:val="num" w:pos="1440"/>
        </w:tabs>
        <w:ind w:left="1440" w:hanging="360"/>
      </w:pPr>
      <w:rPr>
        <w:rFonts w:ascii="Wingdings 2" w:hAnsi="Wingdings 2" w:hint="default"/>
      </w:rPr>
    </w:lvl>
    <w:lvl w:ilvl="2" w:tplc="FC6092E6" w:tentative="1">
      <w:start w:val="1"/>
      <w:numFmt w:val="bullet"/>
      <w:lvlText w:val=""/>
      <w:lvlJc w:val="left"/>
      <w:pPr>
        <w:tabs>
          <w:tab w:val="num" w:pos="2160"/>
        </w:tabs>
        <w:ind w:left="2160" w:hanging="360"/>
      </w:pPr>
      <w:rPr>
        <w:rFonts w:ascii="Wingdings 2" w:hAnsi="Wingdings 2" w:hint="default"/>
      </w:rPr>
    </w:lvl>
    <w:lvl w:ilvl="3" w:tplc="F2684892" w:tentative="1">
      <w:start w:val="1"/>
      <w:numFmt w:val="bullet"/>
      <w:lvlText w:val=""/>
      <w:lvlJc w:val="left"/>
      <w:pPr>
        <w:tabs>
          <w:tab w:val="num" w:pos="2880"/>
        </w:tabs>
        <w:ind w:left="2880" w:hanging="360"/>
      </w:pPr>
      <w:rPr>
        <w:rFonts w:ascii="Wingdings 2" w:hAnsi="Wingdings 2" w:hint="default"/>
      </w:rPr>
    </w:lvl>
    <w:lvl w:ilvl="4" w:tplc="5852BBB2" w:tentative="1">
      <w:start w:val="1"/>
      <w:numFmt w:val="bullet"/>
      <w:lvlText w:val=""/>
      <w:lvlJc w:val="left"/>
      <w:pPr>
        <w:tabs>
          <w:tab w:val="num" w:pos="3600"/>
        </w:tabs>
        <w:ind w:left="3600" w:hanging="360"/>
      </w:pPr>
      <w:rPr>
        <w:rFonts w:ascii="Wingdings 2" w:hAnsi="Wingdings 2" w:hint="default"/>
      </w:rPr>
    </w:lvl>
    <w:lvl w:ilvl="5" w:tplc="2E2EE3A6" w:tentative="1">
      <w:start w:val="1"/>
      <w:numFmt w:val="bullet"/>
      <w:lvlText w:val=""/>
      <w:lvlJc w:val="left"/>
      <w:pPr>
        <w:tabs>
          <w:tab w:val="num" w:pos="4320"/>
        </w:tabs>
        <w:ind w:left="4320" w:hanging="360"/>
      </w:pPr>
      <w:rPr>
        <w:rFonts w:ascii="Wingdings 2" w:hAnsi="Wingdings 2" w:hint="default"/>
      </w:rPr>
    </w:lvl>
    <w:lvl w:ilvl="6" w:tplc="E4E4B320" w:tentative="1">
      <w:start w:val="1"/>
      <w:numFmt w:val="bullet"/>
      <w:lvlText w:val=""/>
      <w:lvlJc w:val="left"/>
      <w:pPr>
        <w:tabs>
          <w:tab w:val="num" w:pos="5040"/>
        </w:tabs>
        <w:ind w:left="5040" w:hanging="360"/>
      </w:pPr>
      <w:rPr>
        <w:rFonts w:ascii="Wingdings 2" w:hAnsi="Wingdings 2" w:hint="default"/>
      </w:rPr>
    </w:lvl>
    <w:lvl w:ilvl="7" w:tplc="81D668D6" w:tentative="1">
      <w:start w:val="1"/>
      <w:numFmt w:val="bullet"/>
      <w:lvlText w:val=""/>
      <w:lvlJc w:val="left"/>
      <w:pPr>
        <w:tabs>
          <w:tab w:val="num" w:pos="5760"/>
        </w:tabs>
        <w:ind w:left="5760" w:hanging="360"/>
      </w:pPr>
      <w:rPr>
        <w:rFonts w:ascii="Wingdings 2" w:hAnsi="Wingdings 2" w:hint="default"/>
      </w:rPr>
    </w:lvl>
    <w:lvl w:ilvl="8" w:tplc="6C3255C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220AC"/>
    <w:multiLevelType w:val="hybridMultilevel"/>
    <w:tmpl w:val="398ABE54"/>
    <w:lvl w:ilvl="0" w:tplc="0D3AEE4E">
      <w:start w:val="1"/>
      <w:numFmt w:val="bullet"/>
      <w:lvlText w:val=""/>
      <w:lvlJc w:val="left"/>
      <w:pPr>
        <w:tabs>
          <w:tab w:val="num" w:pos="720"/>
        </w:tabs>
        <w:ind w:left="720" w:hanging="360"/>
      </w:pPr>
      <w:rPr>
        <w:rFonts w:ascii="Wingdings 2" w:hAnsi="Wingdings 2" w:hint="default"/>
      </w:rPr>
    </w:lvl>
    <w:lvl w:ilvl="1" w:tplc="E78A334E" w:tentative="1">
      <w:start w:val="1"/>
      <w:numFmt w:val="bullet"/>
      <w:lvlText w:val=""/>
      <w:lvlJc w:val="left"/>
      <w:pPr>
        <w:tabs>
          <w:tab w:val="num" w:pos="1440"/>
        </w:tabs>
        <w:ind w:left="1440" w:hanging="360"/>
      </w:pPr>
      <w:rPr>
        <w:rFonts w:ascii="Wingdings 2" w:hAnsi="Wingdings 2" w:hint="default"/>
      </w:rPr>
    </w:lvl>
    <w:lvl w:ilvl="2" w:tplc="C4F0CA70" w:tentative="1">
      <w:start w:val="1"/>
      <w:numFmt w:val="bullet"/>
      <w:lvlText w:val=""/>
      <w:lvlJc w:val="left"/>
      <w:pPr>
        <w:tabs>
          <w:tab w:val="num" w:pos="2160"/>
        </w:tabs>
        <w:ind w:left="2160" w:hanging="360"/>
      </w:pPr>
      <w:rPr>
        <w:rFonts w:ascii="Wingdings 2" w:hAnsi="Wingdings 2" w:hint="default"/>
      </w:rPr>
    </w:lvl>
    <w:lvl w:ilvl="3" w:tplc="DB84179A" w:tentative="1">
      <w:start w:val="1"/>
      <w:numFmt w:val="bullet"/>
      <w:lvlText w:val=""/>
      <w:lvlJc w:val="left"/>
      <w:pPr>
        <w:tabs>
          <w:tab w:val="num" w:pos="2880"/>
        </w:tabs>
        <w:ind w:left="2880" w:hanging="360"/>
      </w:pPr>
      <w:rPr>
        <w:rFonts w:ascii="Wingdings 2" w:hAnsi="Wingdings 2" w:hint="default"/>
      </w:rPr>
    </w:lvl>
    <w:lvl w:ilvl="4" w:tplc="F8546FBA" w:tentative="1">
      <w:start w:val="1"/>
      <w:numFmt w:val="bullet"/>
      <w:lvlText w:val=""/>
      <w:lvlJc w:val="left"/>
      <w:pPr>
        <w:tabs>
          <w:tab w:val="num" w:pos="3600"/>
        </w:tabs>
        <w:ind w:left="3600" w:hanging="360"/>
      </w:pPr>
      <w:rPr>
        <w:rFonts w:ascii="Wingdings 2" w:hAnsi="Wingdings 2" w:hint="default"/>
      </w:rPr>
    </w:lvl>
    <w:lvl w:ilvl="5" w:tplc="D206F00C" w:tentative="1">
      <w:start w:val="1"/>
      <w:numFmt w:val="bullet"/>
      <w:lvlText w:val=""/>
      <w:lvlJc w:val="left"/>
      <w:pPr>
        <w:tabs>
          <w:tab w:val="num" w:pos="4320"/>
        </w:tabs>
        <w:ind w:left="4320" w:hanging="360"/>
      </w:pPr>
      <w:rPr>
        <w:rFonts w:ascii="Wingdings 2" w:hAnsi="Wingdings 2" w:hint="default"/>
      </w:rPr>
    </w:lvl>
    <w:lvl w:ilvl="6" w:tplc="7CA2CB86" w:tentative="1">
      <w:start w:val="1"/>
      <w:numFmt w:val="bullet"/>
      <w:lvlText w:val=""/>
      <w:lvlJc w:val="left"/>
      <w:pPr>
        <w:tabs>
          <w:tab w:val="num" w:pos="5040"/>
        </w:tabs>
        <w:ind w:left="5040" w:hanging="360"/>
      </w:pPr>
      <w:rPr>
        <w:rFonts w:ascii="Wingdings 2" w:hAnsi="Wingdings 2" w:hint="default"/>
      </w:rPr>
    </w:lvl>
    <w:lvl w:ilvl="7" w:tplc="91421C2A" w:tentative="1">
      <w:start w:val="1"/>
      <w:numFmt w:val="bullet"/>
      <w:lvlText w:val=""/>
      <w:lvlJc w:val="left"/>
      <w:pPr>
        <w:tabs>
          <w:tab w:val="num" w:pos="5760"/>
        </w:tabs>
        <w:ind w:left="5760" w:hanging="360"/>
      </w:pPr>
      <w:rPr>
        <w:rFonts w:ascii="Wingdings 2" w:hAnsi="Wingdings 2" w:hint="default"/>
      </w:rPr>
    </w:lvl>
    <w:lvl w:ilvl="8" w:tplc="DA8A788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FA5ABA"/>
    <w:multiLevelType w:val="hybridMultilevel"/>
    <w:tmpl w:val="A610612A"/>
    <w:lvl w:ilvl="0" w:tplc="FF0C0A5A">
      <w:start w:val="1"/>
      <w:numFmt w:val="bullet"/>
      <w:lvlText w:val=""/>
      <w:lvlJc w:val="left"/>
      <w:pPr>
        <w:tabs>
          <w:tab w:val="num" w:pos="720"/>
        </w:tabs>
        <w:ind w:left="720" w:hanging="360"/>
      </w:pPr>
      <w:rPr>
        <w:rFonts w:ascii="Wingdings 2" w:hAnsi="Wingdings 2" w:hint="default"/>
      </w:rPr>
    </w:lvl>
    <w:lvl w:ilvl="1" w:tplc="796463C2" w:tentative="1">
      <w:start w:val="1"/>
      <w:numFmt w:val="bullet"/>
      <w:lvlText w:val=""/>
      <w:lvlJc w:val="left"/>
      <w:pPr>
        <w:tabs>
          <w:tab w:val="num" w:pos="1440"/>
        </w:tabs>
        <w:ind w:left="1440" w:hanging="360"/>
      </w:pPr>
      <w:rPr>
        <w:rFonts w:ascii="Wingdings 2" w:hAnsi="Wingdings 2" w:hint="default"/>
      </w:rPr>
    </w:lvl>
    <w:lvl w:ilvl="2" w:tplc="74CAE4E8" w:tentative="1">
      <w:start w:val="1"/>
      <w:numFmt w:val="bullet"/>
      <w:lvlText w:val=""/>
      <w:lvlJc w:val="left"/>
      <w:pPr>
        <w:tabs>
          <w:tab w:val="num" w:pos="2160"/>
        </w:tabs>
        <w:ind w:left="2160" w:hanging="360"/>
      </w:pPr>
      <w:rPr>
        <w:rFonts w:ascii="Wingdings 2" w:hAnsi="Wingdings 2" w:hint="default"/>
      </w:rPr>
    </w:lvl>
    <w:lvl w:ilvl="3" w:tplc="1EB4612E" w:tentative="1">
      <w:start w:val="1"/>
      <w:numFmt w:val="bullet"/>
      <w:lvlText w:val=""/>
      <w:lvlJc w:val="left"/>
      <w:pPr>
        <w:tabs>
          <w:tab w:val="num" w:pos="2880"/>
        </w:tabs>
        <w:ind w:left="2880" w:hanging="360"/>
      </w:pPr>
      <w:rPr>
        <w:rFonts w:ascii="Wingdings 2" w:hAnsi="Wingdings 2" w:hint="default"/>
      </w:rPr>
    </w:lvl>
    <w:lvl w:ilvl="4" w:tplc="7A885414" w:tentative="1">
      <w:start w:val="1"/>
      <w:numFmt w:val="bullet"/>
      <w:lvlText w:val=""/>
      <w:lvlJc w:val="left"/>
      <w:pPr>
        <w:tabs>
          <w:tab w:val="num" w:pos="3600"/>
        </w:tabs>
        <w:ind w:left="3600" w:hanging="360"/>
      </w:pPr>
      <w:rPr>
        <w:rFonts w:ascii="Wingdings 2" w:hAnsi="Wingdings 2" w:hint="default"/>
      </w:rPr>
    </w:lvl>
    <w:lvl w:ilvl="5" w:tplc="E10C1912" w:tentative="1">
      <w:start w:val="1"/>
      <w:numFmt w:val="bullet"/>
      <w:lvlText w:val=""/>
      <w:lvlJc w:val="left"/>
      <w:pPr>
        <w:tabs>
          <w:tab w:val="num" w:pos="4320"/>
        </w:tabs>
        <w:ind w:left="4320" w:hanging="360"/>
      </w:pPr>
      <w:rPr>
        <w:rFonts w:ascii="Wingdings 2" w:hAnsi="Wingdings 2" w:hint="default"/>
      </w:rPr>
    </w:lvl>
    <w:lvl w:ilvl="6" w:tplc="2EE0BDDC" w:tentative="1">
      <w:start w:val="1"/>
      <w:numFmt w:val="bullet"/>
      <w:lvlText w:val=""/>
      <w:lvlJc w:val="left"/>
      <w:pPr>
        <w:tabs>
          <w:tab w:val="num" w:pos="5040"/>
        </w:tabs>
        <w:ind w:left="5040" w:hanging="360"/>
      </w:pPr>
      <w:rPr>
        <w:rFonts w:ascii="Wingdings 2" w:hAnsi="Wingdings 2" w:hint="default"/>
      </w:rPr>
    </w:lvl>
    <w:lvl w:ilvl="7" w:tplc="1F4AC482" w:tentative="1">
      <w:start w:val="1"/>
      <w:numFmt w:val="bullet"/>
      <w:lvlText w:val=""/>
      <w:lvlJc w:val="left"/>
      <w:pPr>
        <w:tabs>
          <w:tab w:val="num" w:pos="5760"/>
        </w:tabs>
        <w:ind w:left="5760" w:hanging="360"/>
      </w:pPr>
      <w:rPr>
        <w:rFonts w:ascii="Wingdings 2" w:hAnsi="Wingdings 2" w:hint="default"/>
      </w:rPr>
    </w:lvl>
    <w:lvl w:ilvl="8" w:tplc="69A0AD1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53F136D"/>
    <w:multiLevelType w:val="hybridMultilevel"/>
    <w:tmpl w:val="DBA036F2"/>
    <w:lvl w:ilvl="0" w:tplc="5158F362">
      <w:start w:val="1"/>
      <w:numFmt w:val="bullet"/>
      <w:lvlText w:val=""/>
      <w:lvlJc w:val="left"/>
      <w:pPr>
        <w:tabs>
          <w:tab w:val="num" w:pos="720"/>
        </w:tabs>
        <w:ind w:left="720" w:hanging="360"/>
      </w:pPr>
      <w:rPr>
        <w:rFonts w:ascii="Wingdings 2" w:hAnsi="Wingdings 2" w:hint="default"/>
      </w:rPr>
    </w:lvl>
    <w:lvl w:ilvl="1" w:tplc="8F122CD6" w:tentative="1">
      <w:start w:val="1"/>
      <w:numFmt w:val="bullet"/>
      <w:lvlText w:val=""/>
      <w:lvlJc w:val="left"/>
      <w:pPr>
        <w:tabs>
          <w:tab w:val="num" w:pos="1440"/>
        </w:tabs>
        <w:ind w:left="1440" w:hanging="360"/>
      </w:pPr>
      <w:rPr>
        <w:rFonts w:ascii="Wingdings 2" w:hAnsi="Wingdings 2" w:hint="default"/>
      </w:rPr>
    </w:lvl>
    <w:lvl w:ilvl="2" w:tplc="594AE40A" w:tentative="1">
      <w:start w:val="1"/>
      <w:numFmt w:val="bullet"/>
      <w:lvlText w:val=""/>
      <w:lvlJc w:val="left"/>
      <w:pPr>
        <w:tabs>
          <w:tab w:val="num" w:pos="2160"/>
        </w:tabs>
        <w:ind w:left="2160" w:hanging="360"/>
      </w:pPr>
      <w:rPr>
        <w:rFonts w:ascii="Wingdings 2" w:hAnsi="Wingdings 2" w:hint="default"/>
      </w:rPr>
    </w:lvl>
    <w:lvl w:ilvl="3" w:tplc="CE5E9780" w:tentative="1">
      <w:start w:val="1"/>
      <w:numFmt w:val="bullet"/>
      <w:lvlText w:val=""/>
      <w:lvlJc w:val="left"/>
      <w:pPr>
        <w:tabs>
          <w:tab w:val="num" w:pos="2880"/>
        </w:tabs>
        <w:ind w:left="2880" w:hanging="360"/>
      </w:pPr>
      <w:rPr>
        <w:rFonts w:ascii="Wingdings 2" w:hAnsi="Wingdings 2" w:hint="default"/>
      </w:rPr>
    </w:lvl>
    <w:lvl w:ilvl="4" w:tplc="B13E0C6E" w:tentative="1">
      <w:start w:val="1"/>
      <w:numFmt w:val="bullet"/>
      <w:lvlText w:val=""/>
      <w:lvlJc w:val="left"/>
      <w:pPr>
        <w:tabs>
          <w:tab w:val="num" w:pos="3600"/>
        </w:tabs>
        <w:ind w:left="3600" w:hanging="360"/>
      </w:pPr>
      <w:rPr>
        <w:rFonts w:ascii="Wingdings 2" w:hAnsi="Wingdings 2" w:hint="default"/>
      </w:rPr>
    </w:lvl>
    <w:lvl w:ilvl="5" w:tplc="5A8E721A" w:tentative="1">
      <w:start w:val="1"/>
      <w:numFmt w:val="bullet"/>
      <w:lvlText w:val=""/>
      <w:lvlJc w:val="left"/>
      <w:pPr>
        <w:tabs>
          <w:tab w:val="num" w:pos="4320"/>
        </w:tabs>
        <w:ind w:left="4320" w:hanging="360"/>
      </w:pPr>
      <w:rPr>
        <w:rFonts w:ascii="Wingdings 2" w:hAnsi="Wingdings 2" w:hint="default"/>
      </w:rPr>
    </w:lvl>
    <w:lvl w:ilvl="6" w:tplc="C0E49B08" w:tentative="1">
      <w:start w:val="1"/>
      <w:numFmt w:val="bullet"/>
      <w:lvlText w:val=""/>
      <w:lvlJc w:val="left"/>
      <w:pPr>
        <w:tabs>
          <w:tab w:val="num" w:pos="5040"/>
        </w:tabs>
        <w:ind w:left="5040" w:hanging="360"/>
      </w:pPr>
      <w:rPr>
        <w:rFonts w:ascii="Wingdings 2" w:hAnsi="Wingdings 2" w:hint="default"/>
      </w:rPr>
    </w:lvl>
    <w:lvl w:ilvl="7" w:tplc="F7BA3822" w:tentative="1">
      <w:start w:val="1"/>
      <w:numFmt w:val="bullet"/>
      <w:lvlText w:val=""/>
      <w:lvlJc w:val="left"/>
      <w:pPr>
        <w:tabs>
          <w:tab w:val="num" w:pos="5760"/>
        </w:tabs>
        <w:ind w:left="5760" w:hanging="360"/>
      </w:pPr>
      <w:rPr>
        <w:rFonts w:ascii="Wingdings 2" w:hAnsi="Wingdings 2" w:hint="default"/>
      </w:rPr>
    </w:lvl>
    <w:lvl w:ilvl="8" w:tplc="C868C01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9AA5C76"/>
    <w:multiLevelType w:val="hybridMultilevel"/>
    <w:tmpl w:val="CA14F6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0E7927"/>
    <w:multiLevelType w:val="hybridMultilevel"/>
    <w:tmpl w:val="4F525952"/>
    <w:lvl w:ilvl="0" w:tplc="FA04F672">
      <w:start w:val="1"/>
      <w:numFmt w:val="bullet"/>
      <w:lvlText w:val=""/>
      <w:lvlJc w:val="left"/>
      <w:pPr>
        <w:tabs>
          <w:tab w:val="num" w:pos="720"/>
        </w:tabs>
        <w:ind w:left="720" w:hanging="360"/>
      </w:pPr>
      <w:rPr>
        <w:rFonts w:ascii="Wingdings 2" w:hAnsi="Wingdings 2" w:hint="default"/>
      </w:rPr>
    </w:lvl>
    <w:lvl w:ilvl="1" w:tplc="3B269DA0" w:tentative="1">
      <w:start w:val="1"/>
      <w:numFmt w:val="bullet"/>
      <w:lvlText w:val=""/>
      <w:lvlJc w:val="left"/>
      <w:pPr>
        <w:tabs>
          <w:tab w:val="num" w:pos="1440"/>
        </w:tabs>
        <w:ind w:left="1440" w:hanging="360"/>
      </w:pPr>
      <w:rPr>
        <w:rFonts w:ascii="Wingdings 2" w:hAnsi="Wingdings 2" w:hint="default"/>
      </w:rPr>
    </w:lvl>
    <w:lvl w:ilvl="2" w:tplc="ABCC601A" w:tentative="1">
      <w:start w:val="1"/>
      <w:numFmt w:val="bullet"/>
      <w:lvlText w:val=""/>
      <w:lvlJc w:val="left"/>
      <w:pPr>
        <w:tabs>
          <w:tab w:val="num" w:pos="2160"/>
        </w:tabs>
        <w:ind w:left="2160" w:hanging="360"/>
      </w:pPr>
      <w:rPr>
        <w:rFonts w:ascii="Wingdings 2" w:hAnsi="Wingdings 2" w:hint="default"/>
      </w:rPr>
    </w:lvl>
    <w:lvl w:ilvl="3" w:tplc="4BDEF3A0" w:tentative="1">
      <w:start w:val="1"/>
      <w:numFmt w:val="bullet"/>
      <w:lvlText w:val=""/>
      <w:lvlJc w:val="left"/>
      <w:pPr>
        <w:tabs>
          <w:tab w:val="num" w:pos="2880"/>
        </w:tabs>
        <w:ind w:left="2880" w:hanging="360"/>
      </w:pPr>
      <w:rPr>
        <w:rFonts w:ascii="Wingdings 2" w:hAnsi="Wingdings 2" w:hint="default"/>
      </w:rPr>
    </w:lvl>
    <w:lvl w:ilvl="4" w:tplc="C240BA8E" w:tentative="1">
      <w:start w:val="1"/>
      <w:numFmt w:val="bullet"/>
      <w:lvlText w:val=""/>
      <w:lvlJc w:val="left"/>
      <w:pPr>
        <w:tabs>
          <w:tab w:val="num" w:pos="3600"/>
        </w:tabs>
        <w:ind w:left="3600" w:hanging="360"/>
      </w:pPr>
      <w:rPr>
        <w:rFonts w:ascii="Wingdings 2" w:hAnsi="Wingdings 2" w:hint="default"/>
      </w:rPr>
    </w:lvl>
    <w:lvl w:ilvl="5" w:tplc="8F482A28" w:tentative="1">
      <w:start w:val="1"/>
      <w:numFmt w:val="bullet"/>
      <w:lvlText w:val=""/>
      <w:lvlJc w:val="left"/>
      <w:pPr>
        <w:tabs>
          <w:tab w:val="num" w:pos="4320"/>
        </w:tabs>
        <w:ind w:left="4320" w:hanging="360"/>
      </w:pPr>
      <w:rPr>
        <w:rFonts w:ascii="Wingdings 2" w:hAnsi="Wingdings 2" w:hint="default"/>
      </w:rPr>
    </w:lvl>
    <w:lvl w:ilvl="6" w:tplc="A09E6B02" w:tentative="1">
      <w:start w:val="1"/>
      <w:numFmt w:val="bullet"/>
      <w:lvlText w:val=""/>
      <w:lvlJc w:val="left"/>
      <w:pPr>
        <w:tabs>
          <w:tab w:val="num" w:pos="5040"/>
        </w:tabs>
        <w:ind w:left="5040" w:hanging="360"/>
      </w:pPr>
      <w:rPr>
        <w:rFonts w:ascii="Wingdings 2" w:hAnsi="Wingdings 2" w:hint="default"/>
      </w:rPr>
    </w:lvl>
    <w:lvl w:ilvl="7" w:tplc="948062FA" w:tentative="1">
      <w:start w:val="1"/>
      <w:numFmt w:val="bullet"/>
      <w:lvlText w:val=""/>
      <w:lvlJc w:val="left"/>
      <w:pPr>
        <w:tabs>
          <w:tab w:val="num" w:pos="5760"/>
        </w:tabs>
        <w:ind w:left="5760" w:hanging="360"/>
      </w:pPr>
      <w:rPr>
        <w:rFonts w:ascii="Wingdings 2" w:hAnsi="Wingdings 2" w:hint="default"/>
      </w:rPr>
    </w:lvl>
    <w:lvl w:ilvl="8" w:tplc="9CC47E4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4"/>
  </w:num>
  <w:num w:numId="29">
    <w:abstractNumId w:val="33"/>
  </w:num>
  <w:num w:numId="30">
    <w:abstractNumId w:val="39"/>
  </w:num>
  <w:num w:numId="31">
    <w:abstractNumId w:val="30"/>
  </w:num>
  <w:num w:numId="32">
    <w:abstractNumId w:val="4"/>
  </w:num>
  <w:num w:numId="33">
    <w:abstractNumId w:val="29"/>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6"/>
  </w:num>
  <w:num w:numId="42">
    <w:abstractNumId w:val="10"/>
  </w:num>
  <w:num w:numId="43">
    <w:abstractNumId w:val="12"/>
  </w:num>
  <w:num w:numId="44">
    <w:abstractNumId w:val="41"/>
  </w:num>
  <w:num w:numId="45">
    <w:abstractNumId w:val="0"/>
  </w:num>
  <w:num w:numId="46">
    <w:abstractNumId w:val="25"/>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216"/>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790E"/>
    <w:rsid w:val="00237EBE"/>
    <w:rsid w:val="00240A45"/>
    <w:rsid w:val="00241529"/>
    <w:rsid w:val="00242382"/>
    <w:rsid w:val="0024490D"/>
    <w:rsid w:val="0024690A"/>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203C"/>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C27"/>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110"/>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47C"/>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BA0"/>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9267832">
      <w:bodyDiv w:val="1"/>
      <w:marLeft w:val="0"/>
      <w:marRight w:val="0"/>
      <w:marTop w:val="0"/>
      <w:marBottom w:val="0"/>
      <w:divBdr>
        <w:top w:val="none" w:sz="0" w:space="0" w:color="auto"/>
        <w:left w:val="none" w:sz="0" w:space="0" w:color="auto"/>
        <w:bottom w:val="none" w:sz="0" w:space="0" w:color="auto"/>
        <w:right w:val="none" w:sz="0" w:space="0" w:color="auto"/>
      </w:divBdr>
      <w:divsChild>
        <w:div w:id="848910268">
          <w:marLeft w:val="576"/>
          <w:marRight w:val="0"/>
          <w:marTop w:val="120"/>
          <w:marBottom w:val="0"/>
          <w:divBdr>
            <w:top w:val="none" w:sz="0" w:space="0" w:color="auto"/>
            <w:left w:val="none" w:sz="0" w:space="0" w:color="auto"/>
            <w:bottom w:val="none" w:sz="0" w:space="0" w:color="auto"/>
            <w:right w:val="none" w:sz="0" w:space="0" w:color="auto"/>
          </w:divBdr>
        </w:div>
        <w:div w:id="1959945107">
          <w:marLeft w:val="576"/>
          <w:marRight w:val="0"/>
          <w:marTop w:val="120"/>
          <w:marBottom w:val="0"/>
          <w:divBdr>
            <w:top w:val="none" w:sz="0" w:space="0" w:color="auto"/>
            <w:left w:val="none" w:sz="0" w:space="0" w:color="auto"/>
            <w:bottom w:val="none" w:sz="0" w:space="0" w:color="auto"/>
            <w:right w:val="none" w:sz="0" w:space="0" w:color="auto"/>
          </w:divBdr>
        </w:div>
        <w:div w:id="678578058">
          <w:marLeft w:val="576"/>
          <w:marRight w:val="0"/>
          <w:marTop w:val="120"/>
          <w:marBottom w:val="0"/>
          <w:divBdr>
            <w:top w:val="none" w:sz="0" w:space="0" w:color="auto"/>
            <w:left w:val="none" w:sz="0" w:space="0" w:color="auto"/>
            <w:bottom w:val="none" w:sz="0" w:space="0" w:color="auto"/>
            <w:right w:val="none" w:sz="0" w:space="0" w:color="auto"/>
          </w:divBdr>
        </w:div>
        <w:div w:id="380179253">
          <w:marLeft w:val="576"/>
          <w:marRight w:val="0"/>
          <w:marTop w:val="120"/>
          <w:marBottom w:val="0"/>
          <w:divBdr>
            <w:top w:val="none" w:sz="0" w:space="0" w:color="auto"/>
            <w:left w:val="none" w:sz="0" w:space="0" w:color="auto"/>
            <w:bottom w:val="none" w:sz="0" w:space="0" w:color="auto"/>
            <w:right w:val="none" w:sz="0" w:space="0" w:color="auto"/>
          </w:divBdr>
        </w:div>
        <w:div w:id="183009984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4828274">
      <w:bodyDiv w:val="1"/>
      <w:marLeft w:val="0"/>
      <w:marRight w:val="0"/>
      <w:marTop w:val="0"/>
      <w:marBottom w:val="0"/>
      <w:divBdr>
        <w:top w:val="none" w:sz="0" w:space="0" w:color="auto"/>
        <w:left w:val="none" w:sz="0" w:space="0" w:color="auto"/>
        <w:bottom w:val="none" w:sz="0" w:space="0" w:color="auto"/>
        <w:right w:val="none" w:sz="0" w:space="0" w:color="auto"/>
      </w:divBdr>
      <w:divsChild>
        <w:div w:id="1747074929">
          <w:marLeft w:val="576"/>
          <w:marRight w:val="0"/>
          <w:marTop w:val="120"/>
          <w:marBottom w:val="0"/>
          <w:divBdr>
            <w:top w:val="none" w:sz="0" w:space="0" w:color="auto"/>
            <w:left w:val="none" w:sz="0" w:space="0" w:color="auto"/>
            <w:bottom w:val="none" w:sz="0" w:space="0" w:color="auto"/>
            <w:right w:val="none" w:sz="0" w:space="0" w:color="auto"/>
          </w:divBdr>
        </w:div>
        <w:div w:id="1506094605">
          <w:marLeft w:val="576"/>
          <w:marRight w:val="0"/>
          <w:marTop w:val="120"/>
          <w:marBottom w:val="0"/>
          <w:divBdr>
            <w:top w:val="none" w:sz="0" w:space="0" w:color="auto"/>
            <w:left w:val="none" w:sz="0" w:space="0" w:color="auto"/>
            <w:bottom w:val="none" w:sz="0" w:space="0" w:color="auto"/>
            <w:right w:val="none" w:sz="0" w:space="0" w:color="auto"/>
          </w:divBdr>
        </w:div>
        <w:div w:id="831144071">
          <w:marLeft w:val="576"/>
          <w:marRight w:val="0"/>
          <w:marTop w:val="120"/>
          <w:marBottom w:val="0"/>
          <w:divBdr>
            <w:top w:val="none" w:sz="0" w:space="0" w:color="auto"/>
            <w:left w:val="none" w:sz="0" w:space="0" w:color="auto"/>
            <w:bottom w:val="none" w:sz="0" w:space="0" w:color="auto"/>
            <w:right w:val="none" w:sz="0" w:space="0" w:color="auto"/>
          </w:divBdr>
        </w:div>
        <w:div w:id="30882918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7971992">
      <w:bodyDiv w:val="1"/>
      <w:marLeft w:val="0"/>
      <w:marRight w:val="0"/>
      <w:marTop w:val="0"/>
      <w:marBottom w:val="0"/>
      <w:divBdr>
        <w:top w:val="none" w:sz="0" w:space="0" w:color="auto"/>
        <w:left w:val="none" w:sz="0" w:space="0" w:color="auto"/>
        <w:bottom w:val="none" w:sz="0" w:space="0" w:color="auto"/>
        <w:right w:val="none" w:sz="0" w:space="0" w:color="auto"/>
      </w:divBdr>
    </w:div>
    <w:div w:id="1508516884">
      <w:bodyDiv w:val="1"/>
      <w:marLeft w:val="0"/>
      <w:marRight w:val="0"/>
      <w:marTop w:val="0"/>
      <w:marBottom w:val="0"/>
      <w:divBdr>
        <w:top w:val="none" w:sz="0" w:space="0" w:color="auto"/>
        <w:left w:val="none" w:sz="0" w:space="0" w:color="auto"/>
        <w:bottom w:val="none" w:sz="0" w:space="0" w:color="auto"/>
        <w:right w:val="none" w:sz="0" w:space="0" w:color="auto"/>
      </w:divBdr>
      <w:divsChild>
        <w:div w:id="1263875388">
          <w:marLeft w:val="576"/>
          <w:marRight w:val="0"/>
          <w:marTop w:val="120"/>
          <w:marBottom w:val="0"/>
          <w:divBdr>
            <w:top w:val="none" w:sz="0" w:space="0" w:color="auto"/>
            <w:left w:val="none" w:sz="0" w:space="0" w:color="auto"/>
            <w:bottom w:val="none" w:sz="0" w:space="0" w:color="auto"/>
            <w:right w:val="none" w:sz="0" w:space="0" w:color="auto"/>
          </w:divBdr>
        </w:div>
        <w:div w:id="1596090961">
          <w:marLeft w:val="576"/>
          <w:marRight w:val="0"/>
          <w:marTop w:val="120"/>
          <w:marBottom w:val="0"/>
          <w:divBdr>
            <w:top w:val="none" w:sz="0" w:space="0" w:color="auto"/>
            <w:left w:val="none" w:sz="0" w:space="0" w:color="auto"/>
            <w:bottom w:val="none" w:sz="0" w:space="0" w:color="auto"/>
            <w:right w:val="none" w:sz="0" w:space="0" w:color="auto"/>
          </w:divBdr>
        </w:div>
        <w:div w:id="1004824661">
          <w:marLeft w:val="576"/>
          <w:marRight w:val="0"/>
          <w:marTop w:val="120"/>
          <w:marBottom w:val="0"/>
          <w:divBdr>
            <w:top w:val="none" w:sz="0" w:space="0" w:color="auto"/>
            <w:left w:val="none" w:sz="0" w:space="0" w:color="auto"/>
            <w:bottom w:val="none" w:sz="0" w:space="0" w:color="auto"/>
            <w:right w:val="none" w:sz="0" w:space="0" w:color="auto"/>
          </w:divBdr>
        </w:div>
        <w:div w:id="6910354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149232">
      <w:bodyDiv w:val="1"/>
      <w:marLeft w:val="0"/>
      <w:marRight w:val="0"/>
      <w:marTop w:val="0"/>
      <w:marBottom w:val="0"/>
      <w:divBdr>
        <w:top w:val="none" w:sz="0" w:space="0" w:color="auto"/>
        <w:left w:val="none" w:sz="0" w:space="0" w:color="auto"/>
        <w:bottom w:val="none" w:sz="0" w:space="0" w:color="auto"/>
        <w:right w:val="none" w:sz="0" w:space="0" w:color="auto"/>
      </w:divBdr>
      <w:divsChild>
        <w:div w:id="433287458">
          <w:marLeft w:val="576"/>
          <w:marRight w:val="0"/>
          <w:marTop w:val="120"/>
          <w:marBottom w:val="0"/>
          <w:divBdr>
            <w:top w:val="none" w:sz="0" w:space="0" w:color="auto"/>
            <w:left w:val="none" w:sz="0" w:space="0" w:color="auto"/>
            <w:bottom w:val="none" w:sz="0" w:space="0" w:color="auto"/>
            <w:right w:val="none" w:sz="0" w:space="0" w:color="auto"/>
          </w:divBdr>
        </w:div>
        <w:div w:id="1041511734">
          <w:marLeft w:val="576"/>
          <w:marRight w:val="0"/>
          <w:marTop w:val="120"/>
          <w:marBottom w:val="0"/>
          <w:divBdr>
            <w:top w:val="none" w:sz="0" w:space="0" w:color="auto"/>
            <w:left w:val="none" w:sz="0" w:space="0" w:color="auto"/>
            <w:bottom w:val="none" w:sz="0" w:space="0" w:color="auto"/>
            <w:right w:val="none" w:sz="0" w:space="0" w:color="auto"/>
          </w:divBdr>
        </w:div>
        <w:div w:id="1950164451">
          <w:marLeft w:val="576"/>
          <w:marRight w:val="0"/>
          <w:marTop w:val="120"/>
          <w:marBottom w:val="0"/>
          <w:divBdr>
            <w:top w:val="none" w:sz="0" w:space="0" w:color="auto"/>
            <w:left w:val="none" w:sz="0" w:space="0" w:color="auto"/>
            <w:bottom w:val="none" w:sz="0" w:space="0" w:color="auto"/>
            <w:right w:val="none" w:sz="0" w:space="0" w:color="auto"/>
          </w:divBdr>
        </w:div>
        <w:div w:id="11155573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192824">
      <w:bodyDiv w:val="1"/>
      <w:marLeft w:val="0"/>
      <w:marRight w:val="0"/>
      <w:marTop w:val="0"/>
      <w:marBottom w:val="0"/>
      <w:divBdr>
        <w:top w:val="none" w:sz="0" w:space="0" w:color="auto"/>
        <w:left w:val="none" w:sz="0" w:space="0" w:color="auto"/>
        <w:bottom w:val="none" w:sz="0" w:space="0" w:color="auto"/>
        <w:right w:val="none" w:sz="0" w:space="0" w:color="auto"/>
      </w:divBdr>
      <w:divsChild>
        <w:div w:id="1019695509">
          <w:marLeft w:val="576"/>
          <w:marRight w:val="0"/>
          <w:marTop w:val="120"/>
          <w:marBottom w:val="0"/>
          <w:divBdr>
            <w:top w:val="none" w:sz="0" w:space="0" w:color="auto"/>
            <w:left w:val="none" w:sz="0" w:space="0" w:color="auto"/>
            <w:bottom w:val="none" w:sz="0" w:space="0" w:color="auto"/>
            <w:right w:val="none" w:sz="0" w:space="0" w:color="auto"/>
          </w:divBdr>
        </w:div>
        <w:div w:id="1824199759">
          <w:marLeft w:val="576"/>
          <w:marRight w:val="0"/>
          <w:marTop w:val="120"/>
          <w:marBottom w:val="0"/>
          <w:divBdr>
            <w:top w:val="none" w:sz="0" w:space="0" w:color="auto"/>
            <w:left w:val="none" w:sz="0" w:space="0" w:color="auto"/>
            <w:bottom w:val="none" w:sz="0" w:space="0" w:color="auto"/>
            <w:right w:val="none" w:sz="0" w:space="0" w:color="auto"/>
          </w:divBdr>
        </w:div>
        <w:div w:id="632491183">
          <w:marLeft w:val="576"/>
          <w:marRight w:val="0"/>
          <w:marTop w:val="120"/>
          <w:marBottom w:val="0"/>
          <w:divBdr>
            <w:top w:val="none" w:sz="0" w:space="0" w:color="auto"/>
            <w:left w:val="none" w:sz="0" w:space="0" w:color="auto"/>
            <w:bottom w:val="none" w:sz="0" w:space="0" w:color="auto"/>
            <w:right w:val="none" w:sz="0" w:space="0" w:color="auto"/>
          </w:divBdr>
        </w:div>
        <w:div w:id="607158081">
          <w:marLeft w:val="576"/>
          <w:marRight w:val="0"/>
          <w:marTop w:val="120"/>
          <w:marBottom w:val="0"/>
          <w:divBdr>
            <w:top w:val="none" w:sz="0" w:space="0" w:color="auto"/>
            <w:left w:val="none" w:sz="0" w:space="0" w:color="auto"/>
            <w:bottom w:val="none" w:sz="0" w:space="0" w:color="auto"/>
            <w:right w:val="none" w:sz="0" w:space="0" w:color="auto"/>
          </w:divBdr>
        </w:div>
        <w:div w:id="27973116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553319">
      <w:bodyDiv w:val="1"/>
      <w:marLeft w:val="0"/>
      <w:marRight w:val="0"/>
      <w:marTop w:val="0"/>
      <w:marBottom w:val="0"/>
      <w:divBdr>
        <w:top w:val="none" w:sz="0" w:space="0" w:color="auto"/>
        <w:left w:val="none" w:sz="0" w:space="0" w:color="auto"/>
        <w:bottom w:val="none" w:sz="0" w:space="0" w:color="auto"/>
        <w:right w:val="none" w:sz="0" w:space="0" w:color="auto"/>
      </w:divBdr>
      <w:divsChild>
        <w:div w:id="1371344418">
          <w:marLeft w:val="576"/>
          <w:marRight w:val="0"/>
          <w:marTop w:val="120"/>
          <w:marBottom w:val="0"/>
          <w:divBdr>
            <w:top w:val="none" w:sz="0" w:space="0" w:color="auto"/>
            <w:left w:val="none" w:sz="0" w:space="0" w:color="auto"/>
            <w:bottom w:val="none" w:sz="0" w:space="0" w:color="auto"/>
            <w:right w:val="none" w:sz="0" w:space="0" w:color="auto"/>
          </w:divBdr>
        </w:div>
        <w:div w:id="970478183">
          <w:marLeft w:val="576"/>
          <w:marRight w:val="0"/>
          <w:marTop w:val="120"/>
          <w:marBottom w:val="0"/>
          <w:divBdr>
            <w:top w:val="none" w:sz="0" w:space="0" w:color="auto"/>
            <w:left w:val="none" w:sz="0" w:space="0" w:color="auto"/>
            <w:bottom w:val="none" w:sz="0" w:space="0" w:color="auto"/>
            <w:right w:val="none" w:sz="0" w:space="0" w:color="auto"/>
          </w:divBdr>
        </w:div>
        <w:div w:id="1666666115">
          <w:marLeft w:val="576"/>
          <w:marRight w:val="0"/>
          <w:marTop w:val="120"/>
          <w:marBottom w:val="0"/>
          <w:divBdr>
            <w:top w:val="none" w:sz="0" w:space="0" w:color="auto"/>
            <w:left w:val="none" w:sz="0" w:space="0" w:color="auto"/>
            <w:bottom w:val="none" w:sz="0" w:space="0" w:color="auto"/>
            <w:right w:val="none" w:sz="0" w:space="0" w:color="auto"/>
          </w:divBdr>
        </w:div>
        <w:div w:id="287400753">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2021-10-06T14:53:00Z</dcterms:modified>
</cp:coreProperties>
</file>