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43E3B" w:rsidRDefault="00845895" w:rsidP="00A43E3B">
      <w:pPr>
        <w:spacing w:line="360" w:lineRule="auto"/>
        <w:jc w:val="center"/>
        <w:rPr>
          <w:rFonts w:ascii="Times New Roman" w:hAnsi="Times New Roman" w:cs="Times New Roman"/>
          <w:b/>
          <w:bCs/>
          <w:sz w:val="144"/>
          <w:szCs w:val="144"/>
        </w:rPr>
      </w:pPr>
    </w:p>
    <w:p w:rsidR="00CF3C1B" w:rsidRPr="00A43E3B" w:rsidRDefault="00A43E3B" w:rsidP="00A43E3B">
      <w:pPr>
        <w:spacing w:line="360" w:lineRule="auto"/>
        <w:jc w:val="center"/>
        <w:rPr>
          <w:rFonts w:ascii="Times New Roman" w:hAnsi="Times New Roman" w:cs="Times New Roman"/>
          <w:b/>
          <w:bCs/>
          <w:sz w:val="144"/>
          <w:szCs w:val="144"/>
        </w:rPr>
      </w:pPr>
      <w:r w:rsidRPr="00A43E3B">
        <w:rPr>
          <w:rFonts w:ascii="Times New Roman" w:hAnsi="Times New Roman" w:cs="Times New Roman"/>
          <w:b/>
          <w:bCs/>
          <w:color w:val="000000"/>
          <w:sz w:val="56"/>
          <w:szCs w:val="56"/>
        </w:rPr>
        <w:t>Daily expenses tracker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43E3B" w:rsidRDefault="00A43E3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7092E" w:rsidRDefault="00A7092E" w:rsidP="00E53AA4">
      <w:pPr>
        <w:spacing w:line="360" w:lineRule="auto"/>
        <w:jc w:val="both"/>
        <w:rPr>
          <w:rFonts w:ascii="Times New Roman" w:hAnsi="Times New Roman" w:cs="Times New Roman"/>
          <w:b/>
          <w:sz w:val="52"/>
          <w:szCs w:val="52"/>
        </w:rPr>
      </w:pPr>
      <w:r w:rsidRPr="00A7092E">
        <w:rPr>
          <w:rFonts w:ascii="Times New Roman" w:hAnsi="Times New Roman" w:cs="Times New Roman"/>
          <w:sz w:val="32"/>
          <w:szCs w:val="32"/>
        </w:rPr>
        <w:t>The web application “Expense Tracker” is developed to manage the daily expenses in a more efficient and manageable way. By using this application we can reduce the manual calculations of the daily expenses and keep track of the expenditure. In this application, user can provide his income to calculate his total expenses per day and these results will be stored for each user. The application has the provision to predict the income and expense for the manager using data mining. In this application, there are 3 logins such as admin, manager and staff. Admin has the privilege to add, edit, delete manager, add, edit, delete staff, and to get all custom reports. For Manager, the privileges are to add type of expense, verify expense, add type of income, verify income and generate reports. For staff, the privileges are to add and edit expense, income and calculations, and send for verifications.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A7092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A7092E" w:rsidRDefault="00A7092E" w:rsidP="00A7092E">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E0103" w:rsidRDefault="001419D8" w:rsidP="009E0103">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E0103">
        <w:rPr>
          <w:rFonts w:ascii="Times New Roman" w:hAnsi="Times New Roman" w:cs="Times New Roman"/>
          <w:sz w:val="32"/>
          <w:szCs w:val="32"/>
          <w:lang w:val="en-IN"/>
        </w:rPr>
        <w:t xml:space="preserve">In existing, we need to maintain the Excel sheets, CSV etc. files for the user daily and monthly expenses. </w:t>
      </w:r>
    </w:p>
    <w:p w:rsidR="00000000" w:rsidRPr="009E0103" w:rsidRDefault="001419D8" w:rsidP="009E0103">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E0103">
        <w:rPr>
          <w:rFonts w:ascii="Times New Roman" w:hAnsi="Times New Roman" w:cs="Times New Roman"/>
          <w:sz w:val="32"/>
          <w:szCs w:val="32"/>
          <w:lang w:val="en-IN"/>
        </w:rPr>
        <w:t>In existing, there is n</w:t>
      </w:r>
      <w:r w:rsidRPr="009E0103">
        <w:rPr>
          <w:rFonts w:ascii="Times New Roman" w:hAnsi="Times New Roman" w:cs="Times New Roman"/>
          <w:sz w:val="32"/>
          <w:szCs w:val="32"/>
          <w:lang w:val="en-IN"/>
        </w:rPr>
        <w:t xml:space="preserve">o as such complete solution to keep a track of its daily expenditure easily. </w:t>
      </w:r>
    </w:p>
    <w:p w:rsidR="00000000" w:rsidRPr="009E0103" w:rsidRDefault="001419D8" w:rsidP="009E0103">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E0103">
        <w:rPr>
          <w:rFonts w:ascii="Times New Roman" w:hAnsi="Times New Roman" w:cs="Times New Roman"/>
          <w:sz w:val="32"/>
          <w:szCs w:val="32"/>
          <w:lang w:val="en-IN"/>
        </w:rPr>
        <w:t>To do so a personas to keep a log in a diary or in a computer, also all the calculations needs to be done by the user which may sometimes results in errors leading to losses.</w:t>
      </w:r>
    </w:p>
    <w:p w:rsidR="00F936BC" w:rsidRPr="009E0103" w:rsidRDefault="001419D8" w:rsidP="009E0103">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E0103">
        <w:rPr>
          <w:rFonts w:ascii="Times New Roman" w:hAnsi="Times New Roman" w:cs="Times New Roman"/>
          <w:sz w:val="32"/>
          <w:szCs w:val="32"/>
          <w:lang w:val="en-IN"/>
        </w:rPr>
        <w:t xml:space="preserve">The new system has overcome most of the limitations of the existing system and works according to the design specification given. The project what we have developed is work more efficient than the other income and expense tracker.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E0103" w:rsidRDefault="001419D8" w:rsidP="009E0103">
      <w:pPr>
        <w:numPr>
          <w:ilvl w:val="0"/>
          <w:numId w:val="46"/>
        </w:numPr>
        <w:spacing w:line="360" w:lineRule="auto"/>
        <w:jc w:val="both"/>
        <w:rPr>
          <w:rFonts w:ascii="Times New Roman" w:hAnsi="Times New Roman" w:cs="Times New Roman"/>
          <w:bCs/>
          <w:sz w:val="32"/>
          <w:szCs w:val="32"/>
          <w:lang w:val="en-IN"/>
        </w:rPr>
      </w:pPr>
      <w:r w:rsidRPr="009E0103">
        <w:rPr>
          <w:rFonts w:ascii="Times New Roman" w:hAnsi="Times New Roman" w:cs="Times New Roman"/>
          <w:bCs/>
          <w:sz w:val="32"/>
          <w:szCs w:val="32"/>
          <w:lang w:val="en-IN"/>
        </w:rPr>
        <w:t>The developed systems d</w:t>
      </w:r>
      <w:r w:rsidRPr="009E0103">
        <w:rPr>
          <w:rFonts w:ascii="Times New Roman" w:hAnsi="Times New Roman" w:cs="Times New Roman"/>
          <w:bCs/>
          <w:sz w:val="32"/>
          <w:szCs w:val="32"/>
          <w:lang w:val="en-IN"/>
        </w:rPr>
        <w:t>ispense the problem and meet the needs of by providing reliable and comprehensive information.</w:t>
      </w:r>
    </w:p>
    <w:p w:rsidR="00000000" w:rsidRPr="009E0103" w:rsidRDefault="001419D8" w:rsidP="009E0103">
      <w:pPr>
        <w:numPr>
          <w:ilvl w:val="0"/>
          <w:numId w:val="46"/>
        </w:numPr>
        <w:spacing w:line="360" w:lineRule="auto"/>
        <w:jc w:val="both"/>
        <w:rPr>
          <w:rFonts w:ascii="Times New Roman" w:hAnsi="Times New Roman" w:cs="Times New Roman"/>
          <w:bCs/>
          <w:sz w:val="32"/>
          <w:szCs w:val="32"/>
          <w:lang w:val="en-IN"/>
        </w:rPr>
      </w:pPr>
      <w:r w:rsidRPr="009E0103">
        <w:rPr>
          <w:rFonts w:ascii="Times New Roman" w:hAnsi="Times New Roman" w:cs="Times New Roman"/>
          <w:bCs/>
          <w:sz w:val="32"/>
          <w:szCs w:val="32"/>
          <w:lang w:val="en-IN"/>
        </w:rPr>
        <w:t>Module s are designed to be highly flexible so that any failure requirements can be easily added to the modules without facing many problems.</w:t>
      </w:r>
    </w:p>
    <w:p w:rsidR="00000000" w:rsidRPr="009E0103" w:rsidRDefault="001419D8" w:rsidP="009E0103">
      <w:pPr>
        <w:numPr>
          <w:ilvl w:val="0"/>
          <w:numId w:val="46"/>
        </w:numPr>
        <w:spacing w:line="360" w:lineRule="auto"/>
        <w:jc w:val="both"/>
        <w:rPr>
          <w:rFonts w:ascii="Times New Roman" w:hAnsi="Times New Roman" w:cs="Times New Roman"/>
          <w:bCs/>
          <w:sz w:val="32"/>
          <w:szCs w:val="32"/>
          <w:lang w:val="en-IN"/>
        </w:rPr>
      </w:pPr>
      <w:r w:rsidRPr="009E0103">
        <w:rPr>
          <w:rFonts w:ascii="Times New Roman" w:hAnsi="Times New Roman" w:cs="Times New Roman"/>
          <w:bCs/>
          <w:sz w:val="32"/>
          <w:szCs w:val="32"/>
          <w:lang w:val="en-IN"/>
        </w:rPr>
        <w:lastRenderedPageBreak/>
        <w:t>Understanding how</w:t>
      </w:r>
      <w:r w:rsidRPr="009E0103">
        <w:rPr>
          <w:rFonts w:ascii="Times New Roman" w:hAnsi="Times New Roman" w:cs="Times New Roman"/>
          <w:bCs/>
          <w:sz w:val="32"/>
          <w:szCs w:val="32"/>
          <w:lang w:val="en-IN"/>
        </w:rPr>
        <w:t xml:space="preserve"> this money is being utilized across the project is such a significant issue. The consequence for not properly tracking and reporting project expenses may lead to a budgetary issues.</w:t>
      </w:r>
    </w:p>
    <w:p w:rsidR="00000000" w:rsidRPr="009E0103" w:rsidRDefault="001419D8" w:rsidP="009E0103">
      <w:pPr>
        <w:numPr>
          <w:ilvl w:val="0"/>
          <w:numId w:val="46"/>
        </w:numPr>
        <w:spacing w:line="360" w:lineRule="auto"/>
        <w:jc w:val="both"/>
        <w:rPr>
          <w:rFonts w:ascii="Times New Roman" w:hAnsi="Times New Roman" w:cs="Times New Roman"/>
          <w:bCs/>
          <w:sz w:val="32"/>
          <w:szCs w:val="32"/>
          <w:lang w:val="en-IN"/>
        </w:rPr>
      </w:pPr>
      <w:r w:rsidRPr="009E0103">
        <w:rPr>
          <w:rFonts w:ascii="Times New Roman" w:hAnsi="Times New Roman" w:cs="Times New Roman"/>
          <w:bCs/>
          <w:sz w:val="32"/>
          <w:szCs w:val="32"/>
          <w:lang w:val="en-IN"/>
        </w:rPr>
        <w:t xml:space="preserve">There can be many disadvantages of using a manual accounting system. </w:t>
      </w:r>
    </w:p>
    <w:p w:rsidR="00F94960" w:rsidRPr="009E0103" w:rsidRDefault="001419D8" w:rsidP="00E53AA4">
      <w:pPr>
        <w:numPr>
          <w:ilvl w:val="0"/>
          <w:numId w:val="46"/>
        </w:numPr>
        <w:spacing w:line="360" w:lineRule="auto"/>
        <w:jc w:val="both"/>
        <w:rPr>
          <w:rFonts w:ascii="Times New Roman" w:hAnsi="Times New Roman" w:cs="Times New Roman"/>
          <w:bCs/>
          <w:sz w:val="32"/>
          <w:szCs w:val="32"/>
          <w:lang w:val="en-IN"/>
        </w:rPr>
      </w:pPr>
      <w:r w:rsidRPr="009E0103">
        <w:rPr>
          <w:rFonts w:ascii="Times New Roman" w:hAnsi="Times New Roman" w:cs="Times New Roman"/>
          <w:bCs/>
          <w:sz w:val="32"/>
          <w:szCs w:val="32"/>
          <w:lang w:val="en-IN"/>
        </w:rPr>
        <w:t>A</w:t>
      </w:r>
      <w:r w:rsidRPr="009E0103">
        <w:rPr>
          <w:rFonts w:ascii="Times New Roman" w:hAnsi="Times New Roman" w:cs="Times New Roman"/>
          <w:bCs/>
          <w:sz w:val="32"/>
          <w:szCs w:val="32"/>
          <w:lang w:val="en-IN"/>
        </w:rPr>
        <w:t xml:space="preserve"> manual accounting system requires you to understand the accounting process in a way that may be unnecessary with a computerized accounting system.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E0103" w:rsidRPr="009E0103" w:rsidRDefault="009E0103" w:rsidP="009E0103">
      <w:pPr>
        <w:pStyle w:val="NormalWeb"/>
        <w:numPr>
          <w:ilvl w:val="0"/>
          <w:numId w:val="47"/>
        </w:numPr>
        <w:spacing w:before="0" w:beforeAutospacing="0" w:after="0" w:afterAutospacing="0" w:line="360" w:lineRule="auto"/>
        <w:ind w:left="426"/>
        <w:jc w:val="both"/>
        <w:rPr>
          <w:sz w:val="32"/>
          <w:szCs w:val="32"/>
        </w:rPr>
      </w:pPr>
      <w:r w:rsidRPr="009E0103">
        <w:rPr>
          <w:sz w:val="32"/>
          <w:szCs w:val="32"/>
        </w:rPr>
        <w:t xml:space="preserve">This application allows users to maintain a digital automated diary. Each user will be required to register on the system at registration time, the user will be provided id, which will be used to maintain the record of each unique user. </w:t>
      </w:r>
    </w:p>
    <w:p w:rsidR="009E0103" w:rsidRPr="009E0103" w:rsidRDefault="009E0103" w:rsidP="009E0103">
      <w:pPr>
        <w:pStyle w:val="NormalWeb"/>
        <w:numPr>
          <w:ilvl w:val="0"/>
          <w:numId w:val="47"/>
        </w:numPr>
        <w:spacing w:before="0" w:beforeAutospacing="0" w:after="0" w:afterAutospacing="0" w:line="360" w:lineRule="auto"/>
        <w:ind w:left="426"/>
        <w:jc w:val="both"/>
        <w:rPr>
          <w:sz w:val="32"/>
          <w:szCs w:val="32"/>
        </w:rPr>
      </w:pPr>
      <w:r w:rsidRPr="009E0103">
        <w:rPr>
          <w:sz w:val="32"/>
          <w:szCs w:val="32"/>
        </w:rPr>
        <w:t xml:space="preserve">Expense Tracker application which will keep a track of Income-Expense of a user on a day to day basis. </w:t>
      </w:r>
    </w:p>
    <w:p w:rsidR="009E0103" w:rsidRPr="009E0103" w:rsidRDefault="009E0103" w:rsidP="009E0103">
      <w:pPr>
        <w:pStyle w:val="NormalWeb"/>
        <w:numPr>
          <w:ilvl w:val="0"/>
          <w:numId w:val="47"/>
        </w:numPr>
        <w:spacing w:before="0" w:beforeAutospacing="0" w:after="0" w:afterAutospacing="0" w:line="360" w:lineRule="auto"/>
        <w:ind w:left="426"/>
        <w:jc w:val="both"/>
        <w:rPr>
          <w:sz w:val="32"/>
          <w:szCs w:val="32"/>
        </w:rPr>
      </w:pPr>
      <w:r w:rsidRPr="009E0103">
        <w:rPr>
          <w:sz w:val="32"/>
          <w:szCs w:val="32"/>
        </w:rPr>
        <w:t xml:space="preserve">The best organizations have a way of tracking and handling these reimbursements. </w:t>
      </w:r>
    </w:p>
    <w:p w:rsidR="003A5D44" w:rsidRDefault="009E0103" w:rsidP="00E53AA4">
      <w:pPr>
        <w:pStyle w:val="NormalWeb"/>
        <w:numPr>
          <w:ilvl w:val="0"/>
          <w:numId w:val="47"/>
        </w:numPr>
        <w:spacing w:before="0" w:beforeAutospacing="0" w:after="0" w:afterAutospacing="0" w:line="360" w:lineRule="auto"/>
        <w:ind w:left="426"/>
        <w:jc w:val="both"/>
        <w:rPr>
          <w:sz w:val="32"/>
          <w:szCs w:val="32"/>
        </w:rPr>
      </w:pPr>
      <w:r w:rsidRPr="009E0103">
        <w:rPr>
          <w:sz w:val="32"/>
          <w:szCs w:val="32"/>
        </w:rPr>
        <w:t>This ideal practice guarantees that the expenses tracked are accurately and in a timely manner. From a company perspective, timely settlements of these expenses when tracked well will certainly boost employees' morale.</w:t>
      </w:r>
    </w:p>
    <w:p w:rsidR="009E0103" w:rsidRPr="009E0103" w:rsidRDefault="009E0103" w:rsidP="009E0103">
      <w:pPr>
        <w:pStyle w:val="NormalWeb"/>
        <w:spacing w:before="0" w:beforeAutospacing="0" w:after="0" w:afterAutospacing="0" w:line="360" w:lineRule="auto"/>
        <w:ind w:left="426"/>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9E0103" w:rsidRDefault="001419D8" w:rsidP="009E0103">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0103">
        <w:rPr>
          <w:rFonts w:ascii="Times New Roman" w:eastAsia="AdvGulliv-R" w:hAnsi="Times New Roman" w:cs="Times New Roman"/>
          <w:bCs/>
          <w:sz w:val="32"/>
          <w:szCs w:val="32"/>
          <w:lang w:val="en-IN"/>
        </w:rPr>
        <w:t>The expense tracker will help any organization to deal with all their expenses more efficientl</w:t>
      </w:r>
      <w:r w:rsidRPr="009E0103">
        <w:rPr>
          <w:rFonts w:ascii="Times New Roman" w:eastAsia="AdvGulliv-R" w:hAnsi="Times New Roman" w:cs="Times New Roman"/>
          <w:bCs/>
          <w:sz w:val="32"/>
          <w:szCs w:val="32"/>
          <w:lang w:val="en-IN"/>
        </w:rPr>
        <w:t>y. There are several benefits and advantages of using online expense trackers, expense tracking makes any organization run faster and smoother.</w:t>
      </w:r>
    </w:p>
    <w:p w:rsidR="00000000" w:rsidRPr="009E0103" w:rsidRDefault="001419D8" w:rsidP="009E0103">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0103">
        <w:rPr>
          <w:rFonts w:ascii="Times New Roman" w:eastAsia="AdvGulliv-R" w:hAnsi="Times New Roman" w:cs="Times New Roman"/>
          <w:bCs/>
          <w:sz w:val="32"/>
          <w:szCs w:val="32"/>
          <w:lang w:val="en-IN"/>
        </w:rPr>
        <w:t xml:space="preserve">The modules are developed with efficient and also in an attractive manner. </w:t>
      </w:r>
    </w:p>
    <w:p w:rsidR="00000000" w:rsidRPr="009E0103" w:rsidRDefault="001419D8" w:rsidP="009E0103">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0103">
        <w:rPr>
          <w:rFonts w:ascii="Times New Roman" w:eastAsia="AdvGulliv-R" w:hAnsi="Times New Roman" w:cs="Times New Roman"/>
          <w:bCs/>
          <w:sz w:val="32"/>
          <w:szCs w:val="32"/>
          <w:lang w:val="en-IN"/>
        </w:rPr>
        <w:t>Effective expense tracking and rep</w:t>
      </w:r>
      <w:r w:rsidRPr="009E0103">
        <w:rPr>
          <w:rFonts w:ascii="Times New Roman" w:eastAsia="AdvGulliv-R" w:hAnsi="Times New Roman" w:cs="Times New Roman"/>
          <w:bCs/>
          <w:sz w:val="32"/>
          <w:szCs w:val="32"/>
          <w:lang w:val="en-IN"/>
        </w:rPr>
        <w:t xml:space="preserve">orting to avoid conflict. As a project manager or business owner, you can set clear policies for the expense types and reimbursement limits to avoid misunderstandings are about costs. </w:t>
      </w:r>
    </w:p>
    <w:p w:rsidR="00B31569" w:rsidRPr="009E0103" w:rsidRDefault="001419D8" w:rsidP="00E53AA4">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0103">
        <w:rPr>
          <w:rFonts w:ascii="Times New Roman" w:eastAsia="AdvGulliv-R" w:hAnsi="Times New Roman" w:cs="Times New Roman"/>
          <w:bCs/>
          <w:sz w:val="32"/>
          <w:szCs w:val="32"/>
          <w:lang w:val="en-IN"/>
        </w:rPr>
        <w:t>An excellent reporting mechanism is extremely helpful to support the a</w:t>
      </w:r>
      <w:r w:rsidRPr="009E0103">
        <w:rPr>
          <w:rFonts w:ascii="Times New Roman" w:eastAsia="AdvGulliv-R" w:hAnsi="Times New Roman" w:cs="Times New Roman"/>
          <w:bCs/>
          <w:sz w:val="32"/>
          <w:szCs w:val="32"/>
          <w:lang w:val="en-IN"/>
        </w:rPr>
        <w:t>mount to be reimbursed to your team and also invoicing to your customer.</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10A8B" w:rsidRDefault="00C10A8B" w:rsidP="00E53AA4">
            <w:pPr>
              <w:tabs>
                <w:tab w:val="left" w:pos="720"/>
              </w:tabs>
              <w:spacing w:after="100" w:line="360" w:lineRule="auto"/>
              <w:jc w:val="both"/>
              <w:rPr>
                <w:rFonts w:ascii="Times New Roman" w:hAnsi="Times New Roman" w:cs="Times New Roman"/>
                <w:sz w:val="28"/>
                <w:szCs w:val="28"/>
              </w:rPr>
            </w:pPr>
            <w:r w:rsidRPr="00C10A8B">
              <w:rPr>
                <w:rFonts w:ascii="Times New Roman" w:hAnsi="Times New Roman" w:cs="Times New Roman"/>
                <w:sz w:val="28"/>
                <w:szCs w:val="28"/>
              </w:rPr>
              <w:t>Quality Assurance of Engineering Education Through Accreditation: The Impact of Engineering Criteria 2000 and Its Global Influence</w:t>
            </w:r>
          </w:p>
        </w:tc>
        <w:tc>
          <w:tcPr>
            <w:tcW w:w="3192" w:type="dxa"/>
          </w:tcPr>
          <w:p w:rsidR="000C407B" w:rsidRPr="00C10A8B" w:rsidRDefault="00C10A8B" w:rsidP="00C10A8B">
            <w:pPr>
              <w:tabs>
                <w:tab w:val="left" w:pos="720"/>
              </w:tabs>
              <w:spacing w:after="100" w:line="360" w:lineRule="auto"/>
              <w:jc w:val="both"/>
              <w:rPr>
                <w:rFonts w:ascii="Times New Roman" w:hAnsi="Times New Roman" w:cs="Times New Roman"/>
                <w:sz w:val="28"/>
                <w:szCs w:val="28"/>
              </w:rPr>
            </w:pPr>
            <w:r w:rsidRPr="00C10A8B">
              <w:rPr>
                <w:rFonts w:ascii="Times New Roman" w:hAnsi="Times New Roman" w:cs="Times New Roman"/>
                <w:sz w:val="28"/>
                <w:szCs w:val="28"/>
              </w:rPr>
              <w:t xml:space="preserve">Prados J, Peterson G, Lattuca L. </w:t>
            </w:r>
          </w:p>
        </w:tc>
        <w:tc>
          <w:tcPr>
            <w:tcW w:w="3192" w:type="dxa"/>
          </w:tcPr>
          <w:p w:rsidR="000C407B" w:rsidRPr="00C10A8B" w:rsidRDefault="00C10A8B" w:rsidP="00E53AA4">
            <w:pPr>
              <w:tabs>
                <w:tab w:val="left" w:pos="720"/>
              </w:tabs>
              <w:spacing w:after="100" w:line="360" w:lineRule="auto"/>
              <w:jc w:val="both"/>
              <w:rPr>
                <w:rFonts w:ascii="Times New Roman" w:hAnsi="Times New Roman" w:cs="Times New Roman"/>
                <w:sz w:val="28"/>
                <w:szCs w:val="28"/>
              </w:rPr>
            </w:pPr>
            <w:r w:rsidRPr="00C10A8B">
              <w:rPr>
                <w:rFonts w:ascii="Times New Roman" w:hAnsi="Times New Roman" w:cs="Times New Roman"/>
                <w:color w:val="333333"/>
                <w:sz w:val="28"/>
                <w:szCs w:val="28"/>
                <w:shd w:val="clear" w:color="auto" w:fill="FFFFFF"/>
              </w:rPr>
              <w:t>These criteria, together with international agreements among engineering accrediting bodies, facilitate mobility of an increasingly global profession.</w:t>
            </w:r>
          </w:p>
        </w:tc>
      </w:tr>
      <w:tr w:rsidR="000C407B" w:rsidTr="000C407B">
        <w:trPr>
          <w:trHeight w:val="2942"/>
        </w:trPr>
        <w:tc>
          <w:tcPr>
            <w:tcW w:w="3192" w:type="dxa"/>
          </w:tcPr>
          <w:p w:rsidR="000C407B" w:rsidRPr="00C10A8B" w:rsidRDefault="00C10A8B" w:rsidP="00E53AA4">
            <w:pPr>
              <w:tabs>
                <w:tab w:val="left" w:pos="720"/>
              </w:tabs>
              <w:spacing w:after="100" w:line="360" w:lineRule="auto"/>
              <w:jc w:val="both"/>
              <w:rPr>
                <w:rFonts w:ascii="Times New Roman" w:hAnsi="Times New Roman" w:cs="Times New Roman"/>
                <w:sz w:val="28"/>
                <w:szCs w:val="28"/>
              </w:rPr>
            </w:pPr>
            <w:r w:rsidRPr="00C10A8B">
              <w:rPr>
                <w:rFonts w:ascii="Times New Roman" w:hAnsi="Times New Roman" w:cs="Times New Roman"/>
                <w:sz w:val="28"/>
                <w:szCs w:val="28"/>
              </w:rPr>
              <w:lastRenderedPageBreak/>
              <w:t>International Trends in Engineering Accreditation and Quality Assurance</w:t>
            </w:r>
          </w:p>
        </w:tc>
        <w:tc>
          <w:tcPr>
            <w:tcW w:w="3192" w:type="dxa"/>
          </w:tcPr>
          <w:p w:rsidR="000C407B" w:rsidRPr="00C10A8B" w:rsidRDefault="00C10A8B" w:rsidP="00C10A8B">
            <w:pPr>
              <w:tabs>
                <w:tab w:val="left" w:pos="720"/>
              </w:tabs>
              <w:spacing w:after="100" w:line="360" w:lineRule="auto"/>
              <w:jc w:val="both"/>
              <w:rPr>
                <w:rFonts w:ascii="Times New Roman" w:hAnsi="Times New Roman" w:cs="Times New Roman"/>
                <w:sz w:val="28"/>
                <w:szCs w:val="28"/>
              </w:rPr>
            </w:pPr>
            <w:r w:rsidRPr="00C10A8B">
              <w:rPr>
                <w:rFonts w:ascii="Times New Roman" w:hAnsi="Times New Roman" w:cs="Times New Roman"/>
                <w:sz w:val="28"/>
                <w:szCs w:val="28"/>
              </w:rPr>
              <w:t xml:space="preserve">Oberst B, Jones R. </w:t>
            </w:r>
          </w:p>
        </w:tc>
        <w:tc>
          <w:tcPr>
            <w:tcW w:w="3192" w:type="dxa"/>
          </w:tcPr>
          <w:p w:rsidR="000C407B" w:rsidRPr="00C10A8B" w:rsidRDefault="00C10A8B" w:rsidP="00E53AA4">
            <w:pPr>
              <w:tabs>
                <w:tab w:val="left" w:pos="720"/>
              </w:tabs>
              <w:spacing w:after="100" w:line="360" w:lineRule="auto"/>
              <w:jc w:val="both"/>
              <w:rPr>
                <w:rFonts w:ascii="Times New Roman" w:hAnsi="Times New Roman" w:cs="Times New Roman"/>
                <w:sz w:val="28"/>
                <w:szCs w:val="28"/>
              </w:rPr>
            </w:pPr>
            <w:r w:rsidRPr="00C10A8B">
              <w:rPr>
                <w:rFonts w:ascii="Times New Roman" w:hAnsi="Times New Roman" w:cs="Times New Roman"/>
                <w:color w:val="000000"/>
                <w:spacing w:val="5"/>
                <w:sz w:val="28"/>
                <w:szCs w:val="28"/>
                <w:shd w:val="clear" w:color="auto" w:fill="FFFFFF"/>
              </w:rPr>
              <w:t>They are considering outcomes assessment and benchmarking as alternatives to criteria specification as a means of assuring quality.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9A4205" w:rsidRDefault="009A4205" w:rsidP="00E53AA4">
      <w:pPr>
        <w:tabs>
          <w:tab w:val="left" w:pos="720"/>
        </w:tabs>
        <w:spacing w:after="100" w:line="360" w:lineRule="auto"/>
        <w:jc w:val="both"/>
        <w:rPr>
          <w:rFonts w:ascii="Times New Roman" w:hAnsi="Times New Roman" w:cs="Times New Roman"/>
          <w:b/>
          <w:bCs/>
          <w:sz w:val="28"/>
          <w:szCs w:val="28"/>
        </w:rPr>
      </w:pPr>
    </w:p>
    <w:p w:rsidR="009A4205" w:rsidRDefault="009A4205"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9A4205"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A4205" w:rsidP="00E53AA4">
      <w:pPr>
        <w:spacing w:after="0" w:line="360" w:lineRule="auto"/>
        <w:jc w:val="both"/>
        <w:rPr>
          <w:rFonts w:ascii="Times New Roman" w:hAnsi="Times New Roman" w:cs="Times New Roman"/>
        </w:rPr>
      </w:pPr>
      <w:r w:rsidRPr="009A4205">
        <w:rPr>
          <w:rFonts w:ascii="Times New Roman" w:hAnsi="Times New Roman" w:cs="Times New Roman"/>
        </w:rPr>
        <w:drawing>
          <wp:inline distT="0" distB="0" distL="0" distR="0">
            <wp:extent cx="5943600" cy="394017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39401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9A4205" w:rsidRDefault="009A420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23D06" w:rsidRPr="00523D06" w:rsidRDefault="00523D06" w:rsidP="00523D06">
      <w:pPr>
        <w:pStyle w:val="BodyText"/>
        <w:rPr>
          <w:bCs/>
          <w:iCs/>
          <w:sz w:val="32"/>
          <w:szCs w:val="32"/>
          <w:lang w:val="en-IN"/>
        </w:rPr>
      </w:pPr>
      <w:r w:rsidRPr="00523D06">
        <w:rPr>
          <w:b/>
          <w:iCs/>
          <w:sz w:val="28"/>
          <w:szCs w:val="28"/>
          <w:lang w:val="en-IN"/>
        </w:rPr>
        <w:t xml:space="preserve">    </w:t>
      </w:r>
      <w:r w:rsidRPr="00523D06">
        <w:rPr>
          <w:bCs/>
          <w:iCs/>
          <w:sz w:val="32"/>
          <w:szCs w:val="32"/>
          <w:lang w:val="en-IN"/>
        </w:rPr>
        <w:t xml:space="preserve">The new system has overcome most of the limitations of the existing system and works according to the design specification given. The project what we have developed is work more efficient than the other income and expense tracker. The project successfully avoids the manual calculation for avoiding calculating the income and expense per month. The modules are developed with efficient and also in an attractive manner. The developed systems dispense the problem and meet the needs of by providing reliable and comprehensive information. All the requirements projected by the user have been met by the system. The newly developed system consumes less processing time and all the details are updated and processed immediately. Since the screen provides online help messages and is very userfriendly, any user will get familiarized with its usage. Module s are designed to be highly flexible so that any failure requirements can be easily added to the modules without facing many problems. The best organizations have a way of tracking and handling these reimbursements. This ideal practice guarantees that the expenses tracked are accurately and in a timely manner. From a company perspective, timely settlements of these expenses when tracked well will certainly boost your employees' morale </w:t>
      </w:r>
    </w:p>
    <w:p w:rsidR="00000000" w:rsidRPr="00523D06" w:rsidRDefault="001419D8" w:rsidP="00523D06">
      <w:pPr>
        <w:pStyle w:val="BodyText"/>
        <w:numPr>
          <w:ilvl w:val="0"/>
          <w:numId w:val="42"/>
        </w:numPr>
        <w:rPr>
          <w:bCs/>
          <w:iCs/>
          <w:sz w:val="32"/>
          <w:szCs w:val="32"/>
          <w:lang w:val="en-IN"/>
        </w:rPr>
      </w:pPr>
      <w:r w:rsidRPr="00523D06">
        <w:rPr>
          <w:bCs/>
          <w:iCs/>
          <w:sz w:val="32"/>
          <w:szCs w:val="32"/>
          <w:lang w:val="en-IN"/>
        </w:rPr>
        <w:t xml:space="preserve">Quickly Determine How Profitable Business Is </w:t>
      </w:r>
    </w:p>
    <w:p w:rsidR="003C0F6F" w:rsidRDefault="001419D8" w:rsidP="00E53AA4">
      <w:pPr>
        <w:pStyle w:val="BodyText"/>
        <w:numPr>
          <w:ilvl w:val="0"/>
          <w:numId w:val="42"/>
        </w:numPr>
        <w:rPr>
          <w:bCs/>
          <w:iCs/>
          <w:sz w:val="32"/>
          <w:szCs w:val="32"/>
          <w:lang w:val="en-IN"/>
        </w:rPr>
      </w:pPr>
      <w:r w:rsidRPr="00523D06">
        <w:rPr>
          <w:bCs/>
          <w:iCs/>
          <w:sz w:val="32"/>
          <w:szCs w:val="32"/>
          <w:lang w:val="en-IN"/>
        </w:rPr>
        <w:t>Effective expense tracking and reporting to avoid conflict</w:t>
      </w:r>
      <w:r w:rsidRPr="00523D06">
        <w:rPr>
          <w:bCs/>
          <w:iCs/>
          <w:sz w:val="32"/>
          <w:szCs w:val="32"/>
        </w:rPr>
        <w:t xml:space="preserve"> </w:t>
      </w:r>
    </w:p>
    <w:p w:rsidR="00523D06" w:rsidRPr="00523D06" w:rsidRDefault="00523D06" w:rsidP="00523D06">
      <w:pPr>
        <w:pStyle w:val="BodyText"/>
        <w:ind w:left="720"/>
        <w:rPr>
          <w:bCs/>
          <w:iCs/>
          <w:sz w:val="32"/>
          <w:szCs w:val="32"/>
          <w:lang w:val="en-IN"/>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23D06" w:rsidRDefault="001419D8" w:rsidP="00523D06">
      <w:pPr>
        <w:pStyle w:val="BodyText"/>
        <w:numPr>
          <w:ilvl w:val="0"/>
          <w:numId w:val="43"/>
        </w:numPr>
        <w:rPr>
          <w:sz w:val="32"/>
          <w:szCs w:val="32"/>
          <w:lang w:val="en-IN"/>
        </w:rPr>
      </w:pPr>
      <w:r w:rsidRPr="00523D06">
        <w:rPr>
          <w:sz w:val="32"/>
          <w:szCs w:val="32"/>
          <w:lang w:val="en-IN"/>
        </w:rPr>
        <w:t>[1]. Palestinian Ministry of Education and Higher Education. Palestinian Higher Education Statisti</w:t>
      </w:r>
      <w:r w:rsidRPr="00523D06">
        <w:rPr>
          <w:sz w:val="32"/>
          <w:szCs w:val="32"/>
          <w:lang w:val="en-IN"/>
        </w:rPr>
        <w:t xml:space="preserve">cs. </w:t>
      </w:r>
    </w:p>
    <w:p w:rsidR="00000000" w:rsidRPr="00523D06" w:rsidRDefault="001419D8" w:rsidP="00523D06">
      <w:pPr>
        <w:pStyle w:val="BodyText"/>
        <w:numPr>
          <w:ilvl w:val="0"/>
          <w:numId w:val="43"/>
        </w:numPr>
        <w:rPr>
          <w:sz w:val="32"/>
          <w:szCs w:val="32"/>
          <w:lang w:val="en-IN"/>
        </w:rPr>
      </w:pPr>
      <w:r w:rsidRPr="00523D06">
        <w:rPr>
          <w:sz w:val="32"/>
          <w:szCs w:val="32"/>
          <w:lang w:val="en-IN"/>
        </w:rPr>
        <w:t>[2]. Accreditation and Quality Assurance Committee (AQAC) in Palestine. General Report of Information Technology and Engineering Higher Education in Palestine. Accreditation and Quality Assurance Commission (AQAC). Ramallah, Palestine: Palestinian Mi</w:t>
      </w:r>
      <w:r w:rsidRPr="00523D06">
        <w:rPr>
          <w:sz w:val="32"/>
          <w:szCs w:val="32"/>
          <w:lang w:val="en-IN"/>
        </w:rPr>
        <w:t xml:space="preserve">nistry of Education and Higher Education; 2007 Apr. </w:t>
      </w:r>
    </w:p>
    <w:p w:rsidR="00000000" w:rsidRPr="00523D06" w:rsidRDefault="001419D8" w:rsidP="00523D06">
      <w:pPr>
        <w:pStyle w:val="BodyText"/>
        <w:numPr>
          <w:ilvl w:val="0"/>
          <w:numId w:val="43"/>
        </w:numPr>
        <w:rPr>
          <w:sz w:val="32"/>
          <w:szCs w:val="32"/>
          <w:lang w:val="en-IN"/>
        </w:rPr>
      </w:pPr>
      <w:r w:rsidRPr="00523D06">
        <w:rPr>
          <w:sz w:val="32"/>
          <w:szCs w:val="32"/>
          <w:lang w:val="en-IN"/>
        </w:rPr>
        <w:t xml:space="preserve">[3]. Engineering Association of Palestine. Current Engineering Statistics Book. Ramallah; 2005. </w:t>
      </w:r>
    </w:p>
    <w:p w:rsidR="00000000" w:rsidRPr="00523D06" w:rsidRDefault="001419D8" w:rsidP="00523D06">
      <w:pPr>
        <w:pStyle w:val="BodyText"/>
        <w:numPr>
          <w:ilvl w:val="0"/>
          <w:numId w:val="43"/>
        </w:numPr>
        <w:rPr>
          <w:sz w:val="32"/>
          <w:szCs w:val="32"/>
          <w:lang w:val="en-IN"/>
        </w:rPr>
      </w:pPr>
      <w:r w:rsidRPr="00523D06">
        <w:rPr>
          <w:sz w:val="32"/>
          <w:szCs w:val="32"/>
          <w:lang w:val="en-IN"/>
        </w:rPr>
        <w:t xml:space="preserve">[4]. Prados J, Peterson G, Lattuca L. Quality Assurance of Engineering Education Through Accreditation: </w:t>
      </w:r>
      <w:r w:rsidRPr="00523D06">
        <w:rPr>
          <w:sz w:val="32"/>
          <w:szCs w:val="32"/>
          <w:lang w:val="en-IN"/>
        </w:rPr>
        <w:t>The Impact of Engineering Criteria 2000 and Its Global Influence. Journal of Engineering Education. 2005 Jan; 94(1):165–84.</w:t>
      </w:r>
      <w:r w:rsidRPr="00523D06">
        <w:rPr>
          <w:sz w:val="32"/>
          <w:szCs w:val="32"/>
        </w:rPr>
        <w:t xml:space="preserve"> </w:t>
      </w:r>
    </w:p>
    <w:p w:rsidR="00000000" w:rsidRPr="00523D06" w:rsidRDefault="001419D8" w:rsidP="00523D06">
      <w:pPr>
        <w:pStyle w:val="BodyText"/>
        <w:numPr>
          <w:ilvl w:val="0"/>
          <w:numId w:val="43"/>
        </w:numPr>
        <w:rPr>
          <w:sz w:val="32"/>
          <w:szCs w:val="32"/>
          <w:lang w:val="en-IN"/>
        </w:rPr>
      </w:pPr>
      <w:r w:rsidRPr="00523D06">
        <w:rPr>
          <w:sz w:val="32"/>
          <w:szCs w:val="32"/>
          <w:lang w:val="en-IN"/>
        </w:rPr>
        <w:t>[5]. Chen JW, Yen M. Engineering Accreditation: A Foundation for Continuing Quality Improvement. 2005 Mar 1–5; Tainan. Exploring I</w:t>
      </w:r>
      <w:r w:rsidRPr="00523D06">
        <w:rPr>
          <w:sz w:val="32"/>
          <w:szCs w:val="32"/>
          <w:lang w:val="en-IN"/>
        </w:rPr>
        <w:t xml:space="preserve">nnovation in Education and Research, </w:t>
      </w:r>
    </w:p>
    <w:p w:rsidR="00000000" w:rsidRPr="00523D06" w:rsidRDefault="001419D8" w:rsidP="00523D06">
      <w:pPr>
        <w:pStyle w:val="BodyText"/>
        <w:numPr>
          <w:ilvl w:val="0"/>
          <w:numId w:val="43"/>
        </w:numPr>
        <w:rPr>
          <w:sz w:val="32"/>
          <w:szCs w:val="32"/>
          <w:lang w:val="en-IN"/>
        </w:rPr>
      </w:pPr>
      <w:r w:rsidRPr="00523D06">
        <w:rPr>
          <w:sz w:val="32"/>
          <w:szCs w:val="32"/>
          <w:lang w:val="en-IN"/>
        </w:rPr>
        <w:t xml:space="preserve">[6]. Homma H. Accreditation System in Indonesia. JSME news. 2004 May; 15(1) </w:t>
      </w:r>
    </w:p>
    <w:p w:rsidR="00000000" w:rsidRPr="00523D06" w:rsidRDefault="001419D8" w:rsidP="00523D06">
      <w:pPr>
        <w:pStyle w:val="BodyText"/>
        <w:numPr>
          <w:ilvl w:val="0"/>
          <w:numId w:val="43"/>
        </w:numPr>
        <w:rPr>
          <w:sz w:val="32"/>
          <w:szCs w:val="32"/>
          <w:lang w:val="en-IN"/>
        </w:rPr>
      </w:pPr>
      <w:r w:rsidRPr="00523D06">
        <w:rPr>
          <w:sz w:val="32"/>
          <w:szCs w:val="32"/>
          <w:lang w:val="en-IN"/>
        </w:rPr>
        <w:t xml:space="preserve">[7]. Oberst B, Jones R. International Trends in Engineering Accreditation and Quality Assurance. World Expertise L.L.C. </w:t>
      </w:r>
    </w:p>
    <w:p w:rsidR="00000000" w:rsidRPr="00523D06" w:rsidRDefault="001419D8" w:rsidP="00523D06">
      <w:pPr>
        <w:pStyle w:val="BodyText"/>
        <w:numPr>
          <w:ilvl w:val="0"/>
          <w:numId w:val="43"/>
        </w:numPr>
        <w:rPr>
          <w:sz w:val="32"/>
          <w:szCs w:val="32"/>
          <w:lang w:val="en-IN"/>
        </w:rPr>
      </w:pPr>
      <w:r w:rsidRPr="00523D06">
        <w:rPr>
          <w:sz w:val="32"/>
          <w:szCs w:val="32"/>
          <w:lang w:val="en-IN"/>
        </w:rPr>
        <w:lastRenderedPageBreak/>
        <w:t>[8]. Google, 2015</w:t>
      </w:r>
      <w:r w:rsidRPr="00523D06">
        <w:rPr>
          <w:sz w:val="32"/>
          <w:szCs w:val="32"/>
          <w:lang w:val="en-IN"/>
        </w:rPr>
        <w:t xml:space="preserve">. Google developers. [Online] Available at: https://developers.google.com/maps/docum entation/android/intro#accessibility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19D8" w:rsidRDefault="001419D8" w:rsidP="003654DF">
      <w:pPr>
        <w:spacing w:after="0" w:line="240" w:lineRule="auto"/>
      </w:pPr>
      <w:r>
        <w:separator/>
      </w:r>
    </w:p>
  </w:endnote>
  <w:endnote w:type="continuationSeparator" w:id="1">
    <w:p w:rsidR="001419D8" w:rsidRDefault="001419D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19D8" w:rsidRDefault="001419D8" w:rsidP="003654DF">
      <w:pPr>
        <w:spacing w:after="0" w:line="240" w:lineRule="auto"/>
      </w:pPr>
      <w:r>
        <w:separator/>
      </w:r>
    </w:p>
  </w:footnote>
  <w:footnote w:type="continuationSeparator" w:id="1">
    <w:p w:rsidR="001419D8" w:rsidRDefault="001419D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D173D">
        <w:pPr>
          <w:pStyle w:val="Header"/>
          <w:jc w:val="right"/>
        </w:pPr>
        <w:fldSimple w:instr=" PAGE   \* MERGEFORMAT ">
          <w:r w:rsidR="009A420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BF062D"/>
    <w:multiLevelType w:val="hybridMultilevel"/>
    <w:tmpl w:val="38D6F3DE"/>
    <w:lvl w:ilvl="0" w:tplc="52E20F90">
      <w:start w:val="1"/>
      <w:numFmt w:val="bullet"/>
      <w:lvlText w:val=""/>
      <w:lvlJc w:val="left"/>
      <w:pPr>
        <w:tabs>
          <w:tab w:val="num" w:pos="720"/>
        </w:tabs>
        <w:ind w:left="720" w:hanging="360"/>
      </w:pPr>
      <w:rPr>
        <w:rFonts w:ascii="Wingdings 2" w:hAnsi="Wingdings 2" w:hint="default"/>
      </w:rPr>
    </w:lvl>
    <w:lvl w:ilvl="1" w:tplc="4BD20FF0" w:tentative="1">
      <w:start w:val="1"/>
      <w:numFmt w:val="bullet"/>
      <w:lvlText w:val=""/>
      <w:lvlJc w:val="left"/>
      <w:pPr>
        <w:tabs>
          <w:tab w:val="num" w:pos="1440"/>
        </w:tabs>
        <w:ind w:left="1440" w:hanging="360"/>
      </w:pPr>
      <w:rPr>
        <w:rFonts w:ascii="Wingdings 2" w:hAnsi="Wingdings 2" w:hint="default"/>
      </w:rPr>
    </w:lvl>
    <w:lvl w:ilvl="2" w:tplc="D7EC35DA" w:tentative="1">
      <w:start w:val="1"/>
      <w:numFmt w:val="bullet"/>
      <w:lvlText w:val=""/>
      <w:lvlJc w:val="left"/>
      <w:pPr>
        <w:tabs>
          <w:tab w:val="num" w:pos="2160"/>
        </w:tabs>
        <w:ind w:left="2160" w:hanging="360"/>
      </w:pPr>
      <w:rPr>
        <w:rFonts w:ascii="Wingdings 2" w:hAnsi="Wingdings 2" w:hint="default"/>
      </w:rPr>
    </w:lvl>
    <w:lvl w:ilvl="3" w:tplc="7998188C" w:tentative="1">
      <w:start w:val="1"/>
      <w:numFmt w:val="bullet"/>
      <w:lvlText w:val=""/>
      <w:lvlJc w:val="left"/>
      <w:pPr>
        <w:tabs>
          <w:tab w:val="num" w:pos="2880"/>
        </w:tabs>
        <w:ind w:left="2880" w:hanging="360"/>
      </w:pPr>
      <w:rPr>
        <w:rFonts w:ascii="Wingdings 2" w:hAnsi="Wingdings 2" w:hint="default"/>
      </w:rPr>
    </w:lvl>
    <w:lvl w:ilvl="4" w:tplc="0DE2D5CE" w:tentative="1">
      <w:start w:val="1"/>
      <w:numFmt w:val="bullet"/>
      <w:lvlText w:val=""/>
      <w:lvlJc w:val="left"/>
      <w:pPr>
        <w:tabs>
          <w:tab w:val="num" w:pos="3600"/>
        </w:tabs>
        <w:ind w:left="3600" w:hanging="360"/>
      </w:pPr>
      <w:rPr>
        <w:rFonts w:ascii="Wingdings 2" w:hAnsi="Wingdings 2" w:hint="default"/>
      </w:rPr>
    </w:lvl>
    <w:lvl w:ilvl="5" w:tplc="CB80A940" w:tentative="1">
      <w:start w:val="1"/>
      <w:numFmt w:val="bullet"/>
      <w:lvlText w:val=""/>
      <w:lvlJc w:val="left"/>
      <w:pPr>
        <w:tabs>
          <w:tab w:val="num" w:pos="4320"/>
        </w:tabs>
        <w:ind w:left="4320" w:hanging="360"/>
      </w:pPr>
      <w:rPr>
        <w:rFonts w:ascii="Wingdings 2" w:hAnsi="Wingdings 2" w:hint="default"/>
      </w:rPr>
    </w:lvl>
    <w:lvl w:ilvl="6" w:tplc="7F8482DE" w:tentative="1">
      <w:start w:val="1"/>
      <w:numFmt w:val="bullet"/>
      <w:lvlText w:val=""/>
      <w:lvlJc w:val="left"/>
      <w:pPr>
        <w:tabs>
          <w:tab w:val="num" w:pos="5040"/>
        </w:tabs>
        <w:ind w:left="5040" w:hanging="360"/>
      </w:pPr>
      <w:rPr>
        <w:rFonts w:ascii="Wingdings 2" w:hAnsi="Wingdings 2" w:hint="default"/>
      </w:rPr>
    </w:lvl>
    <w:lvl w:ilvl="7" w:tplc="1EC00982" w:tentative="1">
      <w:start w:val="1"/>
      <w:numFmt w:val="bullet"/>
      <w:lvlText w:val=""/>
      <w:lvlJc w:val="left"/>
      <w:pPr>
        <w:tabs>
          <w:tab w:val="num" w:pos="5760"/>
        </w:tabs>
        <w:ind w:left="5760" w:hanging="360"/>
      </w:pPr>
      <w:rPr>
        <w:rFonts w:ascii="Wingdings 2" w:hAnsi="Wingdings 2" w:hint="default"/>
      </w:rPr>
    </w:lvl>
    <w:lvl w:ilvl="8" w:tplc="33081DA8"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C160F2"/>
    <w:multiLevelType w:val="hybridMultilevel"/>
    <w:tmpl w:val="CA00D982"/>
    <w:lvl w:ilvl="0" w:tplc="02FE4578">
      <w:start w:val="1"/>
      <w:numFmt w:val="bullet"/>
      <w:lvlText w:val=""/>
      <w:lvlJc w:val="left"/>
      <w:pPr>
        <w:tabs>
          <w:tab w:val="num" w:pos="720"/>
        </w:tabs>
        <w:ind w:left="720" w:hanging="360"/>
      </w:pPr>
      <w:rPr>
        <w:rFonts w:ascii="Wingdings 2" w:hAnsi="Wingdings 2" w:hint="default"/>
      </w:rPr>
    </w:lvl>
    <w:lvl w:ilvl="1" w:tplc="70D8744C" w:tentative="1">
      <w:start w:val="1"/>
      <w:numFmt w:val="bullet"/>
      <w:lvlText w:val=""/>
      <w:lvlJc w:val="left"/>
      <w:pPr>
        <w:tabs>
          <w:tab w:val="num" w:pos="1440"/>
        </w:tabs>
        <w:ind w:left="1440" w:hanging="360"/>
      </w:pPr>
      <w:rPr>
        <w:rFonts w:ascii="Wingdings 2" w:hAnsi="Wingdings 2" w:hint="default"/>
      </w:rPr>
    </w:lvl>
    <w:lvl w:ilvl="2" w:tplc="E46EF538" w:tentative="1">
      <w:start w:val="1"/>
      <w:numFmt w:val="bullet"/>
      <w:lvlText w:val=""/>
      <w:lvlJc w:val="left"/>
      <w:pPr>
        <w:tabs>
          <w:tab w:val="num" w:pos="2160"/>
        </w:tabs>
        <w:ind w:left="2160" w:hanging="360"/>
      </w:pPr>
      <w:rPr>
        <w:rFonts w:ascii="Wingdings 2" w:hAnsi="Wingdings 2" w:hint="default"/>
      </w:rPr>
    </w:lvl>
    <w:lvl w:ilvl="3" w:tplc="1E3430AA" w:tentative="1">
      <w:start w:val="1"/>
      <w:numFmt w:val="bullet"/>
      <w:lvlText w:val=""/>
      <w:lvlJc w:val="left"/>
      <w:pPr>
        <w:tabs>
          <w:tab w:val="num" w:pos="2880"/>
        </w:tabs>
        <w:ind w:left="2880" w:hanging="360"/>
      </w:pPr>
      <w:rPr>
        <w:rFonts w:ascii="Wingdings 2" w:hAnsi="Wingdings 2" w:hint="default"/>
      </w:rPr>
    </w:lvl>
    <w:lvl w:ilvl="4" w:tplc="30E8AB16" w:tentative="1">
      <w:start w:val="1"/>
      <w:numFmt w:val="bullet"/>
      <w:lvlText w:val=""/>
      <w:lvlJc w:val="left"/>
      <w:pPr>
        <w:tabs>
          <w:tab w:val="num" w:pos="3600"/>
        </w:tabs>
        <w:ind w:left="3600" w:hanging="360"/>
      </w:pPr>
      <w:rPr>
        <w:rFonts w:ascii="Wingdings 2" w:hAnsi="Wingdings 2" w:hint="default"/>
      </w:rPr>
    </w:lvl>
    <w:lvl w:ilvl="5" w:tplc="0D4C9E50" w:tentative="1">
      <w:start w:val="1"/>
      <w:numFmt w:val="bullet"/>
      <w:lvlText w:val=""/>
      <w:lvlJc w:val="left"/>
      <w:pPr>
        <w:tabs>
          <w:tab w:val="num" w:pos="4320"/>
        </w:tabs>
        <w:ind w:left="4320" w:hanging="360"/>
      </w:pPr>
      <w:rPr>
        <w:rFonts w:ascii="Wingdings 2" w:hAnsi="Wingdings 2" w:hint="default"/>
      </w:rPr>
    </w:lvl>
    <w:lvl w:ilvl="6" w:tplc="E6062AF2" w:tentative="1">
      <w:start w:val="1"/>
      <w:numFmt w:val="bullet"/>
      <w:lvlText w:val=""/>
      <w:lvlJc w:val="left"/>
      <w:pPr>
        <w:tabs>
          <w:tab w:val="num" w:pos="5040"/>
        </w:tabs>
        <w:ind w:left="5040" w:hanging="360"/>
      </w:pPr>
      <w:rPr>
        <w:rFonts w:ascii="Wingdings 2" w:hAnsi="Wingdings 2" w:hint="default"/>
      </w:rPr>
    </w:lvl>
    <w:lvl w:ilvl="7" w:tplc="CF4EA0A0" w:tentative="1">
      <w:start w:val="1"/>
      <w:numFmt w:val="bullet"/>
      <w:lvlText w:val=""/>
      <w:lvlJc w:val="left"/>
      <w:pPr>
        <w:tabs>
          <w:tab w:val="num" w:pos="5760"/>
        </w:tabs>
        <w:ind w:left="5760" w:hanging="360"/>
      </w:pPr>
      <w:rPr>
        <w:rFonts w:ascii="Wingdings 2" w:hAnsi="Wingdings 2" w:hint="default"/>
      </w:rPr>
    </w:lvl>
    <w:lvl w:ilvl="8" w:tplc="CA246674"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D44BBA"/>
    <w:multiLevelType w:val="hybridMultilevel"/>
    <w:tmpl w:val="D4B4B196"/>
    <w:lvl w:ilvl="0" w:tplc="5C50DBF8">
      <w:start w:val="1"/>
      <w:numFmt w:val="bullet"/>
      <w:lvlText w:val=""/>
      <w:lvlJc w:val="left"/>
      <w:pPr>
        <w:tabs>
          <w:tab w:val="num" w:pos="720"/>
        </w:tabs>
        <w:ind w:left="720" w:hanging="360"/>
      </w:pPr>
      <w:rPr>
        <w:rFonts w:ascii="Wingdings 2" w:hAnsi="Wingdings 2" w:hint="default"/>
      </w:rPr>
    </w:lvl>
    <w:lvl w:ilvl="1" w:tplc="51383656" w:tentative="1">
      <w:start w:val="1"/>
      <w:numFmt w:val="bullet"/>
      <w:lvlText w:val=""/>
      <w:lvlJc w:val="left"/>
      <w:pPr>
        <w:tabs>
          <w:tab w:val="num" w:pos="1440"/>
        </w:tabs>
        <w:ind w:left="1440" w:hanging="360"/>
      </w:pPr>
      <w:rPr>
        <w:rFonts w:ascii="Wingdings 2" w:hAnsi="Wingdings 2" w:hint="default"/>
      </w:rPr>
    </w:lvl>
    <w:lvl w:ilvl="2" w:tplc="CA244B20" w:tentative="1">
      <w:start w:val="1"/>
      <w:numFmt w:val="bullet"/>
      <w:lvlText w:val=""/>
      <w:lvlJc w:val="left"/>
      <w:pPr>
        <w:tabs>
          <w:tab w:val="num" w:pos="2160"/>
        </w:tabs>
        <w:ind w:left="2160" w:hanging="360"/>
      </w:pPr>
      <w:rPr>
        <w:rFonts w:ascii="Wingdings 2" w:hAnsi="Wingdings 2" w:hint="default"/>
      </w:rPr>
    </w:lvl>
    <w:lvl w:ilvl="3" w:tplc="8CA6243E" w:tentative="1">
      <w:start w:val="1"/>
      <w:numFmt w:val="bullet"/>
      <w:lvlText w:val=""/>
      <w:lvlJc w:val="left"/>
      <w:pPr>
        <w:tabs>
          <w:tab w:val="num" w:pos="2880"/>
        </w:tabs>
        <w:ind w:left="2880" w:hanging="360"/>
      </w:pPr>
      <w:rPr>
        <w:rFonts w:ascii="Wingdings 2" w:hAnsi="Wingdings 2" w:hint="default"/>
      </w:rPr>
    </w:lvl>
    <w:lvl w:ilvl="4" w:tplc="D938F184" w:tentative="1">
      <w:start w:val="1"/>
      <w:numFmt w:val="bullet"/>
      <w:lvlText w:val=""/>
      <w:lvlJc w:val="left"/>
      <w:pPr>
        <w:tabs>
          <w:tab w:val="num" w:pos="3600"/>
        </w:tabs>
        <w:ind w:left="3600" w:hanging="360"/>
      </w:pPr>
      <w:rPr>
        <w:rFonts w:ascii="Wingdings 2" w:hAnsi="Wingdings 2" w:hint="default"/>
      </w:rPr>
    </w:lvl>
    <w:lvl w:ilvl="5" w:tplc="16E6EE7C" w:tentative="1">
      <w:start w:val="1"/>
      <w:numFmt w:val="bullet"/>
      <w:lvlText w:val=""/>
      <w:lvlJc w:val="left"/>
      <w:pPr>
        <w:tabs>
          <w:tab w:val="num" w:pos="4320"/>
        </w:tabs>
        <w:ind w:left="4320" w:hanging="360"/>
      </w:pPr>
      <w:rPr>
        <w:rFonts w:ascii="Wingdings 2" w:hAnsi="Wingdings 2" w:hint="default"/>
      </w:rPr>
    </w:lvl>
    <w:lvl w:ilvl="6" w:tplc="CABE529C" w:tentative="1">
      <w:start w:val="1"/>
      <w:numFmt w:val="bullet"/>
      <w:lvlText w:val=""/>
      <w:lvlJc w:val="left"/>
      <w:pPr>
        <w:tabs>
          <w:tab w:val="num" w:pos="5040"/>
        </w:tabs>
        <w:ind w:left="5040" w:hanging="360"/>
      </w:pPr>
      <w:rPr>
        <w:rFonts w:ascii="Wingdings 2" w:hAnsi="Wingdings 2" w:hint="default"/>
      </w:rPr>
    </w:lvl>
    <w:lvl w:ilvl="7" w:tplc="B03A4CC0" w:tentative="1">
      <w:start w:val="1"/>
      <w:numFmt w:val="bullet"/>
      <w:lvlText w:val=""/>
      <w:lvlJc w:val="left"/>
      <w:pPr>
        <w:tabs>
          <w:tab w:val="num" w:pos="5760"/>
        </w:tabs>
        <w:ind w:left="5760" w:hanging="360"/>
      </w:pPr>
      <w:rPr>
        <w:rFonts w:ascii="Wingdings 2" w:hAnsi="Wingdings 2" w:hint="default"/>
      </w:rPr>
    </w:lvl>
    <w:lvl w:ilvl="8" w:tplc="F57ACE38"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224E4F"/>
    <w:multiLevelType w:val="hybridMultilevel"/>
    <w:tmpl w:val="DE3EAAC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981B87"/>
    <w:multiLevelType w:val="hybridMultilevel"/>
    <w:tmpl w:val="8DA8CD0A"/>
    <w:lvl w:ilvl="0" w:tplc="6D6A05C6">
      <w:start w:val="1"/>
      <w:numFmt w:val="bullet"/>
      <w:lvlText w:val=""/>
      <w:lvlJc w:val="left"/>
      <w:pPr>
        <w:tabs>
          <w:tab w:val="num" w:pos="720"/>
        </w:tabs>
        <w:ind w:left="720" w:hanging="360"/>
      </w:pPr>
      <w:rPr>
        <w:rFonts w:ascii="Wingdings 2" w:hAnsi="Wingdings 2" w:hint="default"/>
      </w:rPr>
    </w:lvl>
    <w:lvl w:ilvl="1" w:tplc="F118CA9A" w:tentative="1">
      <w:start w:val="1"/>
      <w:numFmt w:val="bullet"/>
      <w:lvlText w:val=""/>
      <w:lvlJc w:val="left"/>
      <w:pPr>
        <w:tabs>
          <w:tab w:val="num" w:pos="1440"/>
        </w:tabs>
        <w:ind w:left="1440" w:hanging="360"/>
      </w:pPr>
      <w:rPr>
        <w:rFonts w:ascii="Wingdings 2" w:hAnsi="Wingdings 2" w:hint="default"/>
      </w:rPr>
    </w:lvl>
    <w:lvl w:ilvl="2" w:tplc="10D8AD36" w:tentative="1">
      <w:start w:val="1"/>
      <w:numFmt w:val="bullet"/>
      <w:lvlText w:val=""/>
      <w:lvlJc w:val="left"/>
      <w:pPr>
        <w:tabs>
          <w:tab w:val="num" w:pos="2160"/>
        </w:tabs>
        <w:ind w:left="2160" w:hanging="360"/>
      </w:pPr>
      <w:rPr>
        <w:rFonts w:ascii="Wingdings 2" w:hAnsi="Wingdings 2" w:hint="default"/>
      </w:rPr>
    </w:lvl>
    <w:lvl w:ilvl="3" w:tplc="6E9CDE8E" w:tentative="1">
      <w:start w:val="1"/>
      <w:numFmt w:val="bullet"/>
      <w:lvlText w:val=""/>
      <w:lvlJc w:val="left"/>
      <w:pPr>
        <w:tabs>
          <w:tab w:val="num" w:pos="2880"/>
        </w:tabs>
        <w:ind w:left="2880" w:hanging="360"/>
      </w:pPr>
      <w:rPr>
        <w:rFonts w:ascii="Wingdings 2" w:hAnsi="Wingdings 2" w:hint="default"/>
      </w:rPr>
    </w:lvl>
    <w:lvl w:ilvl="4" w:tplc="A35A41CA" w:tentative="1">
      <w:start w:val="1"/>
      <w:numFmt w:val="bullet"/>
      <w:lvlText w:val=""/>
      <w:lvlJc w:val="left"/>
      <w:pPr>
        <w:tabs>
          <w:tab w:val="num" w:pos="3600"/>
        </w:tabs>
        <w:ind w:left="3600" w:hanging="360"/>
      </w:pPr>
      <w:rPr>
        <w:rFonts w:ascii="Wingdings 2" w:hAnsi="Wingdings 2" w:hint="default"/>
      </w:rPr>
    </w:lvl>
    <w:lvl w:ilvl="5" w:tplc="36BAF0D4" w:tentative="1">
      <w:start w:val="1"/>
      <w:numFmt w:val="bullet"/>
      <w:lvlText w:val=""/>
      <w:lvlJc w:val="left"/>
      <w:pPr>
        <w:tabs>
          <w:tab w:val="num" w:pos="4320"/>
        </w:tabs>
        <w:ind w:left="4320" w:hanging="360"/>
      </w:pPr>
      <w:rPr>
        <w:rFonts w:ascii="Wingdings 2" w:hAnsi="Wingdings 2" w:hint="default"/>
      </w:rPr>
    </w:lvl>
    <w:lvl w:ilvl="6" w:tplc="8DA2F3BA" w:tentative="1">
      <w:start w:val="1"/>
      <w:numFmt w:val="bullet"/>
      <w:lvlText w:val=""/>
      <w:lvlJc w:val="left"/>
      <w:pPr>
        <w:tabs>
          <w:tab w:val="num" w:pos="5040"/>
        </w:tabs>
        <w:ind w:left="5040" w:hanging="360"/>
      </w:pPr>
      <w:rPr>
        <w:rFonts w:ascii="Wingdings 2" w:hAnsi="Wingdings 2" w:hint="default"/>
      </w:rPr>
    </w:lvl>
    <w:lvl w:ilvl="7" w:tplc="D368E5B6" w:tentative="1">
      <w:start w:val="1"/>
      <w:numFmt w:val="bullet"/>
      <w:lvlText w:val=""/>
      <w:lvlJc w:val="left"/>
      <w:pPr>
        <w:tabs>
          <w:tab w:val="num" w:pos="5760"/>
        </w:tabs>
        <w:ind w:left="5760" w:hanging="360"/>
      </w:pPr>
      <w:rPr>
        <w:rFonts w:ascii="Wingdings 2" w:hAnsi="Wingdings 2" w:hint="default"/>
      </w:rPr>
    </w:lvl>
    <w:lvl w:ilvl="8" w:tplc="F846516A"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D570FC"/>
    <w:multiLevelType w:val="hybridMultilevel"/>
    <w:tmpl w:val="924CD8CA"/>
    <w:lvl w:ilvl="0" w:tplc="64A80FB8">
      <w:start w:val="1"/>
      <w:numFmt w:val="bullet"/>
      <w:lvlText w:val=""/>
      <w:lvlJc w:val="left"/>
      <w:pPr>
        <w:tabs>
          <w:tab w:val="num" w:pos="720"/>
        </w:tabs>
        <w:ind w:left="720" w:hanging="360"/>
      </w:pPr>
      <w:rPr>
        <w:rFonts w:ascii="Wingdings 2" w:hAnsi="Wingdings 2" w:hint="default"/>
      </w:rPr>
    </w:lvl>
    <w:lvl w:ilvl="1" w:tplc="86EED0EC" w:tentative="1">
      <w:start w:val="1"/>
      <w:numFmt w:val="bullet"/>
      <w:lvlText w:val=""/>
      <w:lvlJc w:val="left"/>
      <w:pPr>
        <w:tabs>
          <w:tab w:val="num" w:pos="1440"/>
        </w:tabs>
        <w:ind w:left="1440" w:hanging="360"/>
      </w:pPr>
      <w:rPr>
        <w:rFonts w:ascii="Wingdings 2" w:hAnsi="Wingdings 2" w:hint="default"/>
      </w:rPr>
    </w:lvl>
    <w:lvl w:ilvl="2" w:tplc="A1CC8C2C" w:tentative="1">
      <w:start w:val="1"/>
      <w:numFmt w:val="bullet"/>
      <w:lvlText w:val=""/>
      <w:lvlJc w:val="left"/>
      <w:pPr>
        <w:tabs>
          <w:tab w:val="num" w:pos="2160"/>
        </w:tabs>
        <w:ind w:left="2160" w:hanging="360"/>
      </w:pPr>
      <w:rPr>
        <w:rFonts w:ascii="Wingdings 2" w:hAnsi="Wingdings 2" w:hint="default"/>
      </w:rPr>
    </w:lvl>
    <w:lvl w:ilvl="3" w:tplc="03C4EFCE" w:tentative="1">
      <w:start w:val="1"/>
      <w:numFmt w:val="bullet"/>
      <w:lvlText w:val=""/>
      <w:lvlJc w:val="left"/>
      <w:pPr>
        <w:tabs>
          <w:tab w:val="num" w:pos="2880"/>
        </w:tabs>
        <w:ind w:left="2880" w:hanging="360"/>
      </w:pPr>
      <w:rPr>
        <w:rFonts w:ascii="Wingdings 2" w:hAnsi="Wingdings 2" w:hint="default"/>
      </w:rPr>
    </w:lvl>
    <w:lvl w:ilvl="4" w:tplc="5C7A1BA6" w:tentative="1">
      <w:start w:val="1"/>
      <w:numFmt w:val="bullet"/>
      <w:lvlText w:val=""/>
      <w:lvlJc w:val="left"/>
      <w:pPr>
        <w:tabs>
          <w:tab w:val="num" w:pos="3600"/>
        </w:tabs>
        <w:ind w:left="3600" w:hanging="360"/>
      </w:pPr>
      <w:rPr>
        <w:rFonts w:ascii="Wingdings 2" w:hAnsi="Wingdings 2" w:hint="default"/>
      </w:rPr>
    </w:lvl>
    <w:lvl w:ilvl="5" w:tplc="22AA1C24" w:tentative="1">
      <w:start w:val="1"/>
      <w:numFmt w:val="bullet"/>
      <w:lvlText w:val=""/>
      <w:lvlJc w:val="left"/>
      <w:pPr>
        <w:tabs>
          <w:tab w:val="num" w:pos="4320"/>
        </w:tabs>
        <w:ind w:left="4320" w:hanging="360"/>
      </w:pPr>
      <w:rPr>
        <w:rFonts w:ascii="Wingdings 2" w:hAnsi="Wingdings 2" w:hint="default"/>
      </w:rPr>
    </w:lvl>
    <w:lvl w:ilvl="6" w:tplc="04580C8A" w:tentative="1">
      <w:start w:val="1"/>
      <w:numFmt w:val="bullet"/>
      <w:lvlText w:val=""/>
      <w:lvlJc w:val="left"/>
      <w:pPr>
        <w:tabs>
          <w:tab w:val="num" w:pos="5040"/>
        </w:tabs>
        <w:ind w:left="5040" w:hanging="360"/>
      </w:pPr>
      <w:rPr>
        <w:rFonts w:ascii="Wingdings 2" w:hAnsi="Wingdings 2" w:hint="default"/>
      </w:rPr>
    </w:lvl>
    <w:lvl w:ilvl="7" w:tplc="694AAC40" w:tentative="1">
      <w:start w:val="1"/>
      <w:numFmt w:val="bullet"/>
      <w:lvlText w:val=""/>
      <w:lvlJc w:val="left"/>
      <w:pPr>
        <w:tabs>
          <w:tab w:val="num" w:pos="5760"/>
        </w:tabs>
        <w:ind w:left="5760" w:hanging="360"/>
      </w:pPr>
      <w:rPr>
        <w:rFonts w:ascii="Wingdings 2" w:hAnsi="Wingdings 2" w:hint="default"/>
      </w:rPr>
    </w:lvl>
    <w:lvl w:ilvl="8" w:tplc="8F481FEE"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DF73459"/>
    <w:multiLevelType w:val="hybridMultilevel"/>
    <w:tmpl w:val="D5D6002C"/>
    <w:lvl w:ilvl="0" w:tplc="06900ED6">
      <w:start w:val="1"/>
      <w:numFmt w:val="bullet"/>
      <w:lvlText w:val=""/>
      <w:lvlJc w:val="left"/>
      <w:pPr>
        <w:tabs>
          <w:tab w:val="num" w:pos="720"/>
        </w:tabs>
        <w:ind w:left="720" w:hanging="360"/>
      </w:pPr>
      <w:rPr>
        <w:rFonts w:ascii="Wingdings 2" w:hAnsi="Wingdings 2" w:hint="default"/>
      </w:rPr>
    </w:lvl>
    <w:lvl w:ilvl="1" w:tplc="A1FCCF00" w:tentative="1">
      <w:start w:val="1"/>
      <w:numFmt w:val="bullet"/>
      <w:lvlText w:val=""/>
      <w:lvlJc w:val="left"/>
      <w:pPr>
        <w:tabs>
          <w:tab w:val="num" w:pos="1440"/>
        </w:tabs>
        <w:ind w:left="1440" w:hanging="360"/>
      </w:pPr>
      <w:rPr>
        <w:rFonts w:ascii="Wingdings 2" w:hAnsi="Wingdings 2" w:hint="default"/>
      </w:rPr>
    </w:lvl>
    <w:lvl w:ilvl="2" w:tplc="C6240C2C" w:tentative="1">
      <w:start w:val="1"/>
      <w:numFmt w:val="bullet"/>
      <w:lvlText w:val=""/>
      <w:lvlJc w:val="left"/>
      <w:pPr>
        <w:tabs>
          <w:tab w:val="num" w:pos="2160"/>
        </w:tabs>
        <w:ind w:left="2160" w:hanging="360"/>
      </w:pPr>
      <w:rPr>
        <w:rFonts w:ascii="Wingdings 2" w:hAnsi="Wingdings 2" w:hint="default"/>
      </w:rPr>
    </w:lvl>
    <w:lvl w:ilvl="3" w:tplc="402C32B8" w:tentative="1">
      <w:start w:val="1"/>
      <w:numFmt w:val="bullet"/>
      <w:lvlText w:val=""/>
      <w:lvlJc w:val="left"/>
      <w:pPr>
        <w:tabs>
          <w:tab w:val="num" w:pos="2880"/>
        </w:tabs>
        <w:ind w:left="2880" w:hanging="360"/>
      </w:pPr>
      <w:rPr>
        <w:rFonts w:ascii="Wingdings 2" w:hAnsi="Wingdings 2" w:hint="default"/>
      </w:rPr>
    </w:lvl>
    <w:lvl w:ilvl="4" w:tplc="24D08302" w:tentative="1">
      <w:start w:val="1"/>
      <w:numFmt w:val="bullet"/>
      <w:lvlText w:val=""/>
      <w:lvlJc w:val="left"/>
      <w:pPr>
        <w:tabs>
          <w:tab w:val="num" w:pos="3600"/>
        </w:tabs>
        <w:ind w:left="3600" w:hanging="360"/>
      </w:pPr>
      <w:rPr>
        <w:rFonts w:ascii="Wingdings 2" w:hAnsi="Wingdings 2" w:hint="default"/>
      </w:rPr>
    </w:lvl>
    <w:lvl w:ilvl="5" w:tplc="7C5EA694" w:tentative="1">
      <w:start w:val="1"/>
      <w:numFmt w:val="bullet"/>
      <w:lvlText w:val=""/>
      <w:lvlJc w:val="left"/>
      <w:pPr>
        <w:tabs>
          <w:tab w:val="num" w:pos="4320"/>
        </w:tabs>
        <w:ind w:left="4320" w:hanging="360"/>
      </w:pPr>
      <w:rPr>
        <w:rFonts w:ascii="Wingdings 2" w:hAnsi="Wingdings 2" w:hint="default"/>
      </w:rPr>
    </w:lvl>
    <w:lvl w:ilvl="6" w:tplc="2E4A1E98" w:tentative="1">
      <w:start w:val="1"/>
      <w:numFmt w:val="bullet"/>
      <w:lvlText w:val=""/>
      <w:lvlJc w:val="left"/>
      <w:pPr>
        <w:tabs>
          <w:tab w:val="num" w:pos="5040"/>
        </w:tabs>
        <w:ind w:left="5040" w:hanging="360"/>
      </w:pPr>
      <w:rPr>
        <w:rFonts w:ascii="Wingdings 2" w:hAnsi="Wingdings 2" w:hint="default"/>
      </w:rPr>
    </w:lvl>
    <w:lvl w:ilvl="7" w:tplc="F9969DFE" w:tentative="1">
      <w:start w:val="1"/>
      <w:numFmt w:val="bullet"/>
      <w:lvlText w:val=""/>
      <w:lvlJc w:val="left"/>
      <w:pPr>
        <w:tabs>
          <w:tab w:val="num" w:pos="5760"/>
        </w:tabs>
        <w:ind w:left="5760" w:hanging="360"/>
      </w:pPr>
      <w:rPr>
        <w:rFonts w:ascii="Wingdings 2" w:hAnsi="Wingdings 2" w:hint="default"/>
      </w:rPr>
    </w:lvl>
    <w:lvl w:ilvl="8" w:tplc="A148E366" w:tentative="1">
      <w:start w:val="1"/>
      <w:numFmt w:val="bullet"/>
      <w:lvlText w:val=""/>
      <w:lvlJc w:val="left"/>
      <w:pPr>
        <w:tabs>
          <w:tab w:val="num" w:pos="6480"/>
        </w:tabs>
        <w:ind w:left="6480" w:hanging="360"/>
      </w:pPr>
      <w:rPr>
        <w:rFonts w:ascii="Wingdings 2" w:hAnsi="Wingdings 2"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6"/>
  </w:num>
  <w:num w:numId="15">
    <w:abstractNumId w:val="36"/>
  </w:num>
  <w:num w:numId="16">
    <w:abstractNumId w:val="32"/>
  </w:num>
  <w:num w:numId="17">
    <w:abstractNumId w:val="8"/>
  </w:num>
  <w:num w:numId="18">
    <w:abstractNumId w:val="35"/>
  </w:num>
  <w:num w:numId="19">
    <w:abstractNumId w:val="23"/>
  </w:num>
  <w:num w:numId="20">
    <w:abstractNumId w:val="6"/>
  </w:num>
  <w:num w:numId="21">
    <w:abstractNumId w:val="47"/>
  </w:num>
  <w:num w:numId="22">
    <w:abstractNumId w:val="18"/>
  </w:num>
  <w:num w:numId="23">
    <w:abstractNumId w:val="43"/>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9"/>
  </w:num>
  <w:num w:numId="31">
    <w:abstractNumId w:val="27"/>
  </w:num>
  <w:num w:numId="32">
    <w:abstractNumId w:val="2"/>
  </w:num>
  <w:num w:numId="33">
    <w:abstractNumId w:val="25"/>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45"/>
  </w:num>
  <w:num w:numId="43">
    <w:abstractNumId w:val="31"/>
  </w:num>
  <w:num w:numId="44">
    <w:abstractNumId w:val="42"/>
  </w:num>
  <w:num w:numId="45">
    <w:abstractNumId w:val="26"/>
  </w:num>
  <w:num w:numId="46">
    <w:abstractNumId w:val="37"/>
  </w:num>
  <w:num w:numId="47">
    <w:abstractNumId w:val="34"/>
  </w:num>
  <w:num w:numId="48">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19D8"/>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3D06"/>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73D"/>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205"/>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0103"/>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3E3B"/>
    <w:rsid w:val="00A44C6A"/>
    <w:rsid w:val="00A45631"/>
    <w:rsid w:val="00A46582"/>
    <w:rsid w:val="00A47AB9"/>
    <w:rsid w:val="00A50A90"/>
    <w:rsid w:val="00A51F0D"/>
    <w:rsid w:val="00A53CD6"/>
    <w:rsid w:val="00A57C9B"/>
    <w:rsid w:val="00A644BC"/>
    <w:rsid w:val="00A67B76"/>
    <w:rsid w:val="00A702D9"/>
    <w:rsid w:val="00A7092E"/>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A8B"/>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336"/>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7508994">
      <w:bodyDiv w:val="1"/>
      <w:marLeft w:val="0"/>
      <w:marRight w:val="0"/>
      <w:marTop w:val="0"/>
      <w:marBottom w:val="0"/>
      <w:divBdr>
        <w:top w:val="none" w:sz="0" w:space="0" w:color="auto"/>
        <w:left w:val="none" w:sz="0" w:space="0" w:color="auto"/>
        <w:bottom w:val="none" w:sz="0" w:space="0" w:color="auto"/>
        <w:right w:val="none" w:sz="0" w:space="0" w:color="auto"/>
      </w:divBdr>
      <w:divsChild>
        <w:div w:id="1514299083">
          <w:marLeft w:val="576"/>
          <w:marRight w:val="0"/>
          <w:marTop w:val="120"/>
          <w:marBottom w:val="0"/>
          <w:divBdr>
            <w:top w:val="none" w:sz="0" w:space="0" w:color="auto"/>
            <w:left w:val="none" w:sz="0" w:space="0" w:color="auto"/>
            <w:bottom w:val="none" w:sz="0" w:space="0" w:color="auto"/>
            <w:right w:val="none" w:sz="0" w:space="0" w:color="auto"/>
          </w:divBdr>
        </w:div>
        <w:div w:id="723675023">
          <w:marLeft w:val="576"/>
          <w:marRight w:val="0"/>
          <w:marTop w:val="120"/>
          <w:marBottom w:val="0"/>
          <w:divBdr>
            <w:top w:val="none" w:sz="0" w:space="0" w:color="auto"/>
            <w:left w:val="none" w:sz="0" w:space="0" w:color="auto"/>
            <w:bottom w:val="none" w:sz="0" w:space="0" w:color="auto"/>
            <w:right w:val="none" w:sz="0" w:space="0" w:color="auto"/>
          </w:divBdr>
        </w:div>
        <w:div w:id="239488448">
          <w:marLeft w:val="576"/>
          <w:marRight w:val="0"/>
          <w:marTop w:val="120"/>
          <w:marBottom w:val="0"/>
          <w:divBdr>
            <w:top w:val="none" w:sz="0" w:space="0" w:color="auto"/>
            <w:left w:val="none" w:sz="0" w:space="0" w:color="auto"/>
            <w:bottom w:val="none" w:sz="0" w:space="0" w:color="auto"/>
            <w:right w:val="none" w:sz="0" w:space="0" w:color="auto"/>
          </w:divBdr>
        </w:div>
        <w:div w:id="1288774902">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8428917">
      <w:bodyDiv w:val="1"/>
      <w:marLeft w:val="0"/>
      <w:marRight w:val="0"/>
      <w:marTop w:val="0"/>
      <w:marBottom w:val="0"/>
      <w:divBdr>
        <w:top w:val="none" w:sz="0" w:space="0" w:color="auto"/>
        <w:left w:val="none" w:sz="0" w:space="0" w:color="auto"/>
        <w:bottom w:val="none" w:sz="0" w:space="0" w:color="auto"/>
        <w:right w:val="none" w:sz="0" w:space="0" w:color="auto"/>
      </w:divBdr>
      <w:divsChild>
        <w:div w:id="723798410">
          <w:marLeft w:val="576"/>
          <w:marRight w:val="0"/>
          <w:marTop w:val="120"/>
          <w:marBottom w:val="0"/>
          <w:divBdr>
            <w:top w:val="none" w:sz="0" w:space="0" w:color="auto"/>
            <w:left w:val="none" w:sz="0" w:space="0" w:color="auto"/>
            <w:bottom w:val="none" w:sz="0" w:space="0" w:color="auto"/>
            <w:right w:val="none" w:sz="0" w:space="0" w:color="auto"/>
          </w:divBdr>
        </w:div>
        <w:div w:id="1661229148">
          <w:marLeft w:val="576"/>
          <w:marRight w:val="0"/>
          <w:marTop w:val="120"/>
          <w:marBottom w:val="0"/>
          <w:divBdr>
            <w:top w:val="none" w:sz="0" w:space="0" w:color="auto"/>
            <w:left w:val="none" w:sz="0" w:space="0" w:color="auto"/>
            <w:bottom w:val="none" w:sz="0" w:space="0" w:color="auto"/>
            <w:right w:val="none" w:sz="0" w:space="0" w:color="auto"/>
          </w:divBdr>
        </w:div>
        <w:div w:id="1945069009">
          <w:marLeft w:val="576"/>
          <w:marRight w:val="0"/>
          <w:marTop w:val="120"/>
          <w:marBottom w:val="0"/>
          <w:divBdr>
            <w:top w:val="none" w:sz="0" w:space="0" w:color="auto"/>
            <w:left w:val="none" w:sz="0" w:space="0" w:color="auto"/>
            <w:bottom w:val="none" w:sz="0" w:space="0" w:color="auto"/>
            <w:right w:val="none" w:sz="0" w:space="0" w:color="auto"/>
          </w:divBdr>
        </w:div>
        <w:div w:id="82019862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1766127">
      <w:bodyDiv w:val="1"/>
      <w:marLeft w:val="0"/>
      <w:marRight w:val="0"/>
      <w:marTop w:val="0"/>
      <w:marBottom w:val="0"/>
      <w:divBdr>
        <w:top w:val="none" w:sz="0" w:space="0" w:color="auto"/>
        <w:left w:val="none" w:sz="0" w:space="0" w:color="auto"/>
        <w:bottom w:val="none" w:sz="0" w:space="0" w:color="auto"/>
        <w:right w:val="none" w:sz="0" w:space="0" w:color="auto"/>
      </w:divBdr>
      <w:divsChild>
        <w:div w:id="301425523">
          <w:marLeft w:val="576"/>
          <w:marRight w:val="0"/>
          <w:marTop w:val="120"/>
          <w:marBottom w:val="0"/>
          <w:divBdr>
            <w:top w:val="none" w:sz="0" w:space="0" w:color="auto"/>
            <w:left w:val="none" w:sz="0" w:space="0" w:color="auto"/>
            <w:bottom w:val="none" w:sz="0" w:space="0" w:color="auto"/>
            <w:right w:val="none" w:sz="0" w:space="0" w:color="auto"/>
          </w:divBdr>
        </w:div>
        <w:div w:id="1540240919">
          <w:marLeft w:val="576"/>
          <w:marRight w:val="0"/>
          <w:marTop w:val="120"/>
          <w:marBottom w:val="0"/>
          <w:divBdr>
            <w:top w:val="none" w:sz="0" w:space="0" w:color="auto"/>
            <w:left w:val="none" w:sz="0" w:space="0" w:color="auto"/>
            <w:bottom w:val="none" w:sz="0" w:space="0" w:color="auto"/>
            <w:right w:val="none" w:sz="0" w:space="0" w:color="auto"/>
          </w:divBdr>
        </w:div>
        <w:div w:id="466243571">
          <w:marLeft w:val="576"/>
          <w:marRight w:val="0"/>
          <w:marTop w:val="120"/>
          <w:marBottom w:val="0"/>
          <w:divBdr>
            <w:top w:val="none" w:sz="0" w:space="0" w:color="auto"/>
            <w:left w:val="none" w:sz="0" w:space="0" w:color="auto"/>
            <w:bottom w:val="none" w:sz="0" w:space="0" w:color="auto"/>
            <w:right w:val="none" w:sz="0" w:space="0" w:color="auto"/>
          </w:divBdr>
        </w:div>
        <w:div w:id="979919574">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3657213">
      <w:bodyDiv w:val="1"/>
      <w:marLeft w:val="0"/>
      <w:marRight w:val="0"/>
      <w:marTop w:val="0"/>
      <w:marBottom w:val="0"/>
      <w:divBdr>
        <w:top w:val="none" w:sz="0" w:space="0" w:color="auto"/>
        <w:left w:val="none" w:sz="0" w:space="0" w:color="auto"/>
        <w:bottom w:val="none" w:sz="0" w:space="0" w:color="auto"/>
        <w:right w:val="none" w:sz="0" w:space="0" w:color="auto"/>
      </w:divBdr>
      <w:divsChild>
        <w:div w:id="1821997173">
          <w:marLeft w:val="576"/>
          <w:marRight w:val="0"/>
          <w:marTop w:val="120"/>
          <w:marBottom w:val="0"/>
          <w:divBdr>
            <w:top w:val="none" w:sz="0" w:space="0" w:color="auto"/>
            <w:left w:val="none" w:sz="0" w:space="0" w:color="auto"/>
            <w:bottom w:val="none" w:sz="0" w:space="0" w:color="auto"/>
            <w:right w:val="none" w:sz="0" w:space="0" w:color="auto"/>
          </w:divBdr>
        </w:div>
        <w:div w:id="1229076354">
          <w:marLeft w:val="576"/>
          <w:marRight w:val="0"/>
          <w:marTop w:val="120"/>
          <w:marBottom w:val="0"/>
          <w:divBdr>
            <w:top w:val="none" w:sz="0" w:space="0" w:color="auto"/>
            <w:left w:val="none" w:sz="0" w:space="0" w:color="auto"/>
            <w:bottom w:val="none" w:sz="0" w:space="0" w:color="auto"/>
            <w:right w:val="none" w:sz="0" w:space="0" w:color="auto"/>
          </w:divBdr>
        </w:div>
        <w:div w:id="2119056023">
          <w:marLeft w:val="576"/>
          <w:marRight w:val="0"/>
          <w:marTop w:val="120"/>
          <w:marBottom w:val="0"/>
          <w:divBdr>
            <w:top w:val="none" w:sz="0" w:space="0" w:color="auto"/>
            <w:left w:val="none" w:sz="0" w:space="0" w:color="auto"/>
            <w:bottom w:val="none" w:sz="0" w:space="0" w:color="auto"/>
            <w:right w:val="none" w:sz="0" w:space="0" w:color="auto"/>
          </w:divBdr>
        </w:div>
        <w:div w:id="1334914738">
          <w:marLeft w:val="576"/>
          <w:marRight w:val="0"/>
          <w:marTop w:val="120"/>
          <w:marBottom w:val="0"/>
          <w:divBdr>
            <w:top w:val="none" w:sz="0" w:space="0" w:color="auto"/>
            <w:left w:val="none" w:sz="0" w:space="0" w:color="auto"/>
            <w:bottom w:val="none" w:sz="0" w:space="0" w:color="auto"/>
            <w:right w:val="none" w:sz="0" w:space="0" w:color="auto"/>
          </w:divBdr>
        </w:div>
        <w:div w:id="30301146">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7317822">
      <w:bodyDiv w:val="1"/>
      <w:marLeft w:val="0"/>
      <w:marRight w:val="0"/>
      <w:marTop w:val="0"/>
      <w:marBottom w:val="0"/>
      <w:divBdr>
        <w:top w:val="none" w:sz="0" w:space="0" w:color="auto"/>
        <w:left w:val="none" w:sz="0" w:space="0" w:color="auto"/>
        <w:bottom w:val="none" w:sz="0" w:space="0" w:color="auto"/>
        <w:right w:val="none" w:sz="0" w:space="0" w:color="auto"/>
      </w:divBdr>
      <w:divsChild>
        <w:div w:id="911544801">
          <w:marLeft w:val="576"/>
          <w:marRight w:val="0"/>
          <w:marTop w:val="120"/>
          <w:marBottom w:val="0"/>
          <w:divBdr>
            <w:top w:val="none" w:sz="0" w:space="0" w:color="auto"/>
            <w:left w:val="none" w:sz="0" w:space="0" w:color="auto"/>
            <w:bottom w:val="none" w:sz="0" w:space="0" w:color="auto"/>
            <w:right w:val="none" w:sz="0" w:space="0" w:color="auto"/>
          </w:divBdr>
        </w:div>
        <w:div w:id="1925919244">
          <w:marLeft w:val="576"/>
          <w:marRight w:val="0"/>
          <w:marTop w:val="120"/>
          <w:marBottom w:val="0"/>
          <w:divBdr>
            <w:top w:val="none" w:sz="0" w:space="0" w:color="auto"/>
            <w:left w:val="none" w:sz="0" w:space="0" w:color="auto"/>
            <w:bottom w:val="none" w:sz="0" w:space="0" w:color="auto"/>
            <w:right w:val="none" w:sz="0" w:space="0" w:color="auto"/>
          </w:divBdr>
        </w:div>
        <w:div w:id="91710166">
          <w:marLeft w:val="576"/>
          <w:marRight w:val="0"/>
          <w:marTop w:val="120"/>
          <w:marBottom w:val="0"/>
          <w:divBdr>
            <w:top w:val="none" w:sz="0" w:space="0" w:color="auto"/>
            <w:left w:val="none" w:sz="0" w:space="0" w:color="auto"/>
            <w:bottom w:val="none" w:sz="0" w:space="0" w:color="auto"/>
            <w:right w:val="none" w:sz="0" w:space="0" w:color="auto"/>
          </w:divBdr>
        </w:div>
        <w:div w:id="1475221215">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9598138">
      <w:bodyDiv w:val="1"/>
      <w:marLeft w:val="0"/>
      <w:marRight w:val="0"/>
      <w:marTop w:val="0"/>
      <w:marBottom w:val="0"/>
      <w:divBdr>
        <w:top w:val="none" w:sz="0" w:space="0" w:color="auto"/>
        <w:left w:val="none" w:sz="0" w:space="0" w:color="auto"/>
        <w:bottom w:val="none" w:sz="0" w:space="0" w:color="auto"/>
        <w:right w:val="none" w:sz="0" w:space="0" w:color="auto"/>
      </w:divBdr>
      <w:divsChild>
        <w:div w:id="107969133">
          <w:marLeft w:val="576"/>
          <w:marRight w:val="0"/>
          <w:marTop w:val="120"/>
          <w:marBottom w:val="0"/>
          <w:divBdr>
            <w:top w:val="none" w:sz="0" w:space="0" w:color="auto"/>
            <w:left w:val="none" w:sz="0" w:space="0" w:color="auto"/>
            <w:bottom w:val="none" w:sz="0" w:space="0" w:color="auto"/>
            <w:right w:val="none" w:sz="0" w:space="0" w:color="auto"/>
          </w:divBdr>
        </w:div>
        <w:div w:id="1286237028">
          <w:marLeft w:val="576"/>
          <w:marRight w:val="0"/>
          <w:marTop w:val="120"/>
          <w:marBottom w:val="0"/>
          <w:divBdr>
            <w:top w:val="none" w:sz="0" w:space="0" w:color="auto"/>
            <w:left w:val="none" w:sz="0" w:space="0" w:color="auto"/>
            <w:bottom w:val="none" w:sz="0" w:space="0" w:color="auto"/>
            <w:right w:val="none" w:sz="0" w:space="0" w:color="auto"/>
          </w:divBdr>
        </w:div>
        <w:div w:id="15890265">
          <w:marLeft w:val="576"/>
          <w:marRight w:val="0"/>
          <w:marTop w:val="120"/>
          <w:marBottom w:val="0"/>
          <w:divBdr>
            <w:top w:val="none" w:sz="0" w:space="0" w:color="auto"/>
            <w:left w:val="none" w:sz="0" w:space="0" w:color="auto"/>
            <w:bottom w:val="none" w:sz="0" w:space="0" w:color="auto"/>
            <w:right w:val="none" w:sz="0" w:space="0" w:color="auto"/>
          </w:divBdr>
        </w:div>
        <w:div w:id="111367043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432881">
      <w:bodyDiv w:val="1"/>
      <w:marLeft w:val="0"/>
      <w:marRight w:val="0"/>
      <w:marTop w:val="0"/>
      <w:marBottom w:val="0"/>
      <w:divBdr>
        <w:top w:val="none" w:sz="0" w:space="0" w:color="auto"/>
        <w:left w:val="none" w:sz="0" w:space="0" w:color="auto"/>
        <w:bottom w:val="none" w:sz="0" w:space="0" w:color="auto"/>
        <w:right w:val="none" w:sz="0" w:space="0" w:color="auto"/>
      </w:divBdr>
      <w:divsChild>
        <w:div w:id="548227530">
          <w:marLeft w:val="576"/>
          <w:marRight w:val="0"/>
          <w:marTop w:val="120"/>
          <w:marBottom w:val="0"/>
          <w:divBdr>
            <w:top w:val="none" w:sz="0" w:space="0" w:color="auto"/>
            <w:left w:val="none" w:sz="0" w:space="0" w:color="auto"/>
            <w:bottom w:val="none" w:sz="0" w:space="0" w:color="auto"/>
            <w:right w:val="none" w:sz="0" w:space="0" w:color="auto"/>
          </w:divBdr>
        </w:div>
        <w:div w:id="1787650225">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14</Pages>
  <Words>1669</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2021-09-29T13:24:00Z</dcterms:modified>
</cp:coreProperties>
</file>