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653AE" w:rsidRDefault="000653AE" w:rsidP="00DC0EDF">
      <w:pPr>
        <w:spacing w:line="360" w:lineRule="auto"/>
        <w:jc w:val="center"/>
        <w:rPr>
          <w:rFonts w:ascii="Times New Roman" w:hAnsi="Times New Roman" w:cs="Times New Roman"/>
          <w:b/>
          <w:bCs/>
          <w:sz w:val="220"/>
          <w:szCs w:val="220"/>
        </w:rPr>
      </w:pPr>
      <w:r w:rsidRPr="000653AE">
        <w:rPr>
          <w:rFonts w:ascii="Times New Roman" w:hAnsi="Times New Roman" w:cs="Times New Roman"/>
          <w:b/>
          <w:bCs/>
          <w:color w:val="000000"/>
          <w:sz w:val="56"/>
          <w:szCs w:val="56"/>
        </w:rPr>
        <w:t>Student scholar ship scheme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653AE" w:rsidRDefault="000653A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C32909" w:rsidRDefault="00C32909" w:rsidP="00E53AA4">
      <w:pPr>
        <w:spacing w:line="360" w:lineRule="auto"/>
        <w:jc w:val="both"/>
        <w:rPr>
          <w:rFonts w:ascii="Times New Roman" w:hAnsi="Times New Roman" w:cs="Times New Roman"/>
          <w:b/>
          <w:sz w:val="48"/>
          <w:szCs w:val="48"/>
        </w:rPr>
      </w:pPr>
      <w:r w:rsidRPr="00C32909">
        <w:rPr>
          <w:rFonts w:ascii="Times New Roman" w:hAnsi="Times New Roman" w:cs="Times New Roman"/>
          <w:color w:val="2E2E2E"/>
          <w:sz w:val="32"/>
          <w:szCs w:val="32"/>
        </w:rPr>
        <w:t>Education plays a vital role in human life. To encourage higher education, the Indian government has taken many initiatives. These include the disbursement of scholarships to financially help the students belonging to low-income families. Central Sector Scheme of Scholarship for College and University Students (CSS) is one such scheme that financially helps meritorious students in pursuing graduation and post-graduation. This scheme was introduced in 2008. Scholarships from CSS have been helping students to fund their educational expenses. But there have been some difficulties faced by the students in availing this scholarship. These include lack of traceability of application form, loss of application form in transit through Indian Postal Service, lack of transparency between students and their respective Education Boards, and lack of bank account verification. In this paper, we propose a Smart Contract for CSS Scheme that overcomes the above-mentioned drawbacks. It has four entities: Students, Education Boards, Colleges, and Banks. The Blockchain-based Smart Contract proposed in this paper, has been developed to provide a user-friendly environment to a student and maintain a transparent and constant connection between students and their respective Education Boards. Many applications have been developed on the Blockchain platform but to the best of our knowledge, there does not exists any government scholarship scheme on the Blockchain platform in India.</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73D4F" w:rsidRDefault="00BD1433" w:rsidP="00173D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73D4F">
        <w:rPr>
          <w:rFonts w:ascii="Times New Roman" w:hAnsi="Times New Roman" w:cs="Times New Roman"/>
          <w:sz w:val="32"/>
          <w:szCs w:val="32"/>
          <w:lang w:val="en-IN"/>
        </w:rPr>
        <w:t>In  the  existing process of the CSS Scheme, the authentication of a student is done by his College and the Education Board.</w:t>
      </w:r>
    </w:p>
    <w:p w:rsidR="00000000" w:rsidRPr="00173D4F" w:rsidRDefault="00BD1433" w:rsidP="00173D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73D4F">
        <w:rPr>
          <w:rFonts w:ascii="Times New Roman" w:hAnsi="Times New Roman" w:cs="Times New Roman"/>
          <w:sz w:val="32"/>
          <w:szCs w:val="32"/>
          <w:lang w:val="en-IN"/>
        </w:rPr>
        <w:t>There  have  been  continuous  efforts  to  imp</w:t>
      </w:r>
      <w:r w:rsidRPr="00173D4F">
        <w:rPr>
          <w:rFonts w:ascii="Times New Roman" w:hAnsi="Times New Roman" w:cs="Times New Roman"/>
          <w:sz w:val="32"/>
          <w:szCs w:val="32"/>
          <w:lang w:val="en-IN"/>
        </w:rPr>
        <w:t xml:space="preserve">rove  the  existing  system,  but  there  are  still  some  areas  where  the  improvement  is  required.  </w:t>
      </w:r>
    </w:p>
    <w:p w:rsidR="00000000" w:rsidRPr="00173D4F" w:rsidRDefault="00BD1433" w:rsidP="00173D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73D4F">
        <w:rPr>
          <w:rFonts w:ascii="Times New Roman" w:hAnsi="Times New Roman" w:cs="Times New Roman"/>
          <w:sz w:val="32"/>
          <w:szCs w:val="32"/>
          <w:lang w:val="en-IN"/>
        </w:rPr>
        <w:t xml:space="preserve">To  automate  and  improve  the  existing  system,  we  propose  Blockchain  based  Smart  Contract for CSS Scheme. </w:t>
      </w:r>
    </w:p>
    <w:p w:rsidR="00000000" w:rsidRPr="00173D4F" w:rsidRDefault="00BD1433" w:rsidP="00173D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73D4F">
        <w:rPr>
          <w:rFonts w:ascii="Times New Roman" w:hAnsi="Times New Roman" w:cs="Times New Roman"/>
          <w:sz w:val="32"/>
          <w:szCs w:val="32"/>
          <w:lang w:val="en-IN"/>
        </w:rPr>
        <w:t>A Smart Contract runs on Bloc</w:t>
      </w:r>
      <w:r w:rsidRPr="00173D4F">
        <w:rPr>
          <w:rFonts w:ascii="Times New Roman" w:hAnsi="Times New Roman" w:cs="Times New Roman"/>
          <w:sz w:val="32"/>
          <w:szCs w:val="32"/>
          <w:lang w:val="en-IN"/>
        </w:rPr>
        <w:t xml:space="preserve">kchain technology which provides the decentralization and tamper-proof  records.  Smart  Contract  for  CSS  Scheme  will  automate  the  existing  system  and  reduce  the  need  for  manual labor, hence reduce the time consumption.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73D4F" w:rsidRDefault="00BD1433" w:rsidP="00173D4F">
      <w:pPr>
        <w:numPr>
          <w:ilvl w:val="0"/>
          <w:numId w:val="45"/>
        </w:numPr>
        <w:spacing w:line="360" w:lineRule="auto"/>
        <w:jc w:val="both"/>
        <w:rPr>
          <w:rFonts w:ascii="Times New Roman" w:hAnsi="Times New Roman" w:cs="Times New Roman"/>
          <w:bCs/>
          <w:sz w:val="32"/>
          <w:szCs w:val="32"/>
          <w:lang w:val="en-IN"/>
        </w:rPr>
      </w:pPr>
      <w:r w:rsidRPr="00173D4F">
        <w:rPr>
          <w:rFonts w:ascii="Times New Roman" w:hAnsi="Times New Roman" w:cs="Times New Roman"/>
          <w:bCs/>
          <w:sz w:val="32"/>
          <w:szCs w:val="32"/>
          <w:lang w:val="en-IN"/>
        </w:rPr>
        <w:t xml:space="preserve">To make the process </w:t>
      </w:r>
      <w:r w:rsidRPr="00173D4F">
        <w:rPr>
          <w:rFonts w:ascii="Times New Roman" w:hAnsi="Times New Roman" w:cs="Times New Roman"/>
          <w:bCs/>
          <w:sz w:val="32"/>
          <w:szCs w:val="32"/>
          <w:lang w:val="en-IN"/>
        </w:rPr>
        <w:t xml:space="preserve">less taxing, orders have been issued by APSMFC officials/tehsildars for the speedy issuance of income certificates after validation. </w:t>
      </w:r>
    </w:p>
    <w:p w:rsidR="00000000" w:rsidRPr="00173D4F" w:rsidRDefault="00BD1433" w:rsidP="00173D4F">
      <w:pPr>
        <w:numPr>
          <w:ilvl w:val="0"/>
          <w:numId w:val="45"/>
        </w:numPr>
        <w:spacing w:line="360" w:lineRule="auto"/>
        <w:jc w:val="both"/>
        <w:rPr>
          <w:rFonts w:ascii="Times New Roman" w:hAnsi="Times New Roman" w:cs="Times New Roman"/>
          <w:bCs/>
          <w:sz w:val="32"/>
          <w:szCs w:val="32"/>
          <w:lang w:val="en-IN"/>
        </w:rPr>
      </w:pPr>
      <w:r w:rsidRPr="00173D4F">
        <w:rPr>
          <w:rFonts w:ascii="Times New Roman" w:hAnsi="Times New Roman" w:cs="Times New Roman"/>
          <w:bCs/>
          <w:sz w:val="32"/>
          <w:szCs w:val="32"/>
          <w:lang w:val="en-IN"/>
        </w:rPr>
        <w:t xml:space="preserve">Creating such a transparent and efficient online system and infrastructure proved to be time consuming. </w:t>
      </w:r>
    </w:p>
    <w:p w:rsidR="00000000" w:rsidRPr="00173D4F" w:rsidRDefault="00BD1433" w:rsidP="00173D4F">
      <w:pPr>
        <w:numPr>
          <w:ilvl w:val="0"/>
          <w:numId w:val="45"/>
        </w:numPr>
        <w:spacing w:line="360" w:lineRule="auto"/>
        <w:jc w:val="both"/>
        <w:rPr>
          <w:rFonts w:ascii="Times New Roman" w:hAnsi="Times New Roman" w:cs="Times New Roman"/>
          <w:bCs/>
          <w:sz w:val="32"/>
          <w:szCs w:val="32"/>
          <w:lang w:val="en-IN"/>
        </w:rPr>
      </w:pPr>
      <w:r w:rsidRPr="00173D4F">
        <w:rPr>
          <w:rFonts w:ascii="Times New Roman" w:hAnsi="Times New Roman" w:cs="Times New Roman"/>
          <w:bCs/>
          <w:sz w:val="32"/>
          <w:szCs w:val="32"/>
          <w:lang w:val="en-IN"/>
        </w:rPr>
        <w:lastRenderedPageBreak/>
        <w:t>Every area does</w:t>
      </w:r>
      <w:r w:rsidRPr="00173D4F">
        <w:rPr>
          <w:rFonts w:ascii="Times New Roman" w:hAnsi="Times New Roman" w:cs="Times New Roman"/>
          <w:bCs/>
          <w:sz w:val="32"/>
          <w:szCs w:val="32"/>
          <w:lang w:val="en-IN"/>
        </w:rPr>
        <w:t xml:space="preserve"> not have access to internet facilities and neither ar computer literate. </w:t>
      </w:r>
    </w:p>
    <w:p w:rsidR="00000000" w:rsidRPr="00173D4F" w:rsidRDefault="00BD1433" w:rsidP="00173D4F">
      <w:pPr>
        <w:numPr>
          <w:ilvl w:val="0"/>
          <w:numId w:val="45"/>
        </w:numPr>
        <w:spacing w:line="360" w:lineRule="auto"/>
        <w:jc w:val="both"/>
        <w:rPr>
          <w:rFonts w:ascii="Times New Roman" w:hAnsi="Times New Roman" w:cs="Times New Roman"/>
          <w:bCs/>
          <w:sz w:val="32"/>
          <w:szCs w:val="32"/>
          <w:lang w:val="en-IN"/>
        </w:rPr>
      </w:pPr>
      <w:r w:rsidRPr="00173D4F">
        <w:rPr>
          <w:rFonts w:ascii="Times New Roman" w:hAnsi="Times New Roman" w:cs="Times New Roman"/>
          <w:bCs/>
          <w:sz w:val="32"/>
          <w:szCs w:val="32"/>
          <w:lang w:val="en-IN"/>
        </w:rPr>
        <w:t xml:space="preserve">To deal with this issue, the APSMFC has tied up with NGO’s to set up camps during admissions. </w:t>
      </w:r>
    </w:p>
    <w:p w:rsidR="00F94960" w:rsidRPr="00173D4F" w:rsidRDefault="00BD1433" w:rsidP="00E53AA4">
      <w:pPr>
        <w:numPr>
          <w:ilvl w:val="0"/>
          <w:numId w:val="45"/>
        </w:numPr>
        <w:spacing w:line="360" w:lineRule="auto"/>
        <w:jc w:val="both"/>
        <w:rPr>
          <w:rFonts w:ascii="Times New Roman" w:hAnsi="Times New Roman" w:cs="Times New Roman"/>
          <w:bCs/>
          <w:sz w:val="32"/>
          <w:szCs w:val="32"/>
          <w:lang w:val="en-IN"/>
        </w:rPr>
      </w:pPr>
      <w:r w:rsidRPr="00173D4F">
        <w:rPr>
          <w:rFonts w:ascii="Times New Roman" w:hAnsi="Times New Roman" w:cs="Times New Roman"/>
          <w:bCs/>
          <w:sz w:val="32"/>
          <w:szCs w:val="32"/>
          <w:lang w:val="en-IN"/>
        </w:rPr>
        <w:t>They have also helped to set up separate scholarship cells in colleges to provide ne</w:t>
      </w:r>
      <w:r w:rsidRPr="00173D4F">
        <w:rPr>
          <w:rFonts w:ascii="Times New Roman" w:hAnsi="Times New Roman" w:cs="Times New Roman"/>
          <w:bCs/>
          <w:sz w:val="32"/>
          <w:szCs w:val="32"/>
          <w:lang w:val="en-IN"/>
        </w:rPr>
        <w:t>cessary assistan</w:t>
      </w:r>
      <w:r w:rsidRPr="00173D4F">
        <w:rPr>
          <w:rFonts w:ascii="Times New Roman" w:hAnsi="Times New Roman" w:cs="Times New Roman"/>
          <w:bCs/>
          <w:sz w:val="32"/>
          <w:szCs w:val="32"/>
          <w:lang w:val="en-IN"/>
        </w:rPr>
        <w:t>c</w:t>
      </w:r>
      <w:r w:rsidRPr="00173D4F">
        <w:rPr>
          <w:rFonts w:ascii="Times New Roman" w:hAnsi="Times New Roman" w:cs="Times New Roman"/>
          <w:bCs/>
          <w:sz w:val="32"/>
          <w:szCs w:val="32"/>
          <w:lang w:val="en-IN"/>
        </w:rPr>
        <w:t>e</w:t>
      </w:r>
      <w:r w:rsidRPr="00173D4F">
        <w:rPr>
          <w:rFonts w:ascii="Times New Roman" w:hAnsi="Times New Roman" w:cs="Times New Roman"/>
          <w:bCs/>
          <w:sz w:val="32"/>
          <w:szCs w:val="32"/>
          <w:lang w:val="en-IN"/>
        </w:rPr>
        <w:t>.</w:t>
      </w:r>
      <w:r w:rsidRPr="00173D4F">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73D4F" w:rsidRPr="00173D4F" w:rsidRDefault="00173D4F" w:rsidP="00173D4F">
      <w:pPr>
        <w:pStyle w:val="NormalWeb"/>
        <w:numPr>
          <w:ilvl w:val="0"/>
          <w:numId w:val="46"/>
        </w:numPr>
        <w:spacing w:before="0" w:beforeAutospacing="0" w:after="0" w:afterAutospacing="0" w:line="360" w:lineRule="auto"/>
        <w:ind w:left="426"/>
        <w:jc w:val="both"/>
        <w:rPr>
          <w:sz w:val="32"/>
          <w:szCs w:val="32"/>
        </w:rPr>
      </w:pPr>
      <w:r w:rsidRPr="00173D4F">
        <w:rPr>
          <w:sz w:val="32"/>
          <w:szCs w:val="32"/>
        </w:rPr>
        <w:t xml:space="preserve">The  Blockchain-based  Smart  Contract  proposed  in  this  paper,  has  been  developed  to  provide  a  user-friendly  environment  to  a  student  and  maintain  a  transparent  and  constant  connection  between  students  and  their  respective  Education  Boards. </w:t>
      </w:r>
    </w:p>
    <w:p w:rsidR="00173D4F" w:rsidRPr="00173D4F" w:rsidRDefault="00173D4F" w:rsidP="00173D4F">
      <w:pPr>
        <w:pStyle w:val="NormalWeb"/>
        <w:numPr>
          <w:ilvl w:val="0"/>
          <w:numId w:val="46"/>
        </w:numPr>
        <w:spacing w:before="0" w:beforeAutospacing="0" w:after="0" w:afterAutospacing="0" w:line="360" w:lineRule="auto"/>
        <w:ind w:left="426"/>
        <w:jc w:val="both"/>
        <w:rPr>
          <w:sz w:val="32"/>
          <w:szCs w:val="32"/>
        </w:rPr>
      </w:pPr>
      <w:r w:rsidRPr="00173D4F">
        <w:rPr>
          <w:sz w:val="32"/>
          <w:szCs w:val="32"/>
        </w:rPr>
        <w:t>Smart Contract based scheme for scholarship distribution in India has not been proposed until now in any existing research work.</w:t>
      </w:r>
    </w:p>
    <w:p w:rsidR="00173D4F" w:rsidRPr="00173D4F" w:rsidRDefault="00173D4F" w:rsidP="00173D4F">
      <w:pPr>
        <w:pStyle w:val="NormalWeb"/>
        <w:numPr>
          <w:ilvl w:val="0"/>
          <w:numId w:val="46"/>
        </w:numPr>
        <w:spacing w:before="0" w:beforeAutospacing="0" w:after="0" w:afterAutospacing="0" w:line="360" w:lineRule="auto"/>
        <w:ind w:left="426"/>
        <w:jc w:val="both"/>
        <w:rPr>
          <w:sz w:val="32"/>
          <w:szCs w:val="32"/>
        </w:rPr>
      </w:pPr>
      <w:r w:rsidRPr="00173D4F">
        <w:rPr>
          <w:sz w:val="32"/>
          <w:szCs w:val="32"/>
        </w:rPr>
        <w:t>In  the  proposed  system,  the  entity  corresponding  to Education  Boards  has  been  automated  with  the  help  of  Smart  Contract.</w:t>
      </w:r>
    </w:p>
    <w:p w:rsidR="00BB3207" w:rsidRDefault="00173D4F" w:rsidP="00173D4F">
      <w:pPr>
        <w:pStyle w:val="NormalWeb"/>
        <w:numPr>
          <w:ilvl w:val="0"/>
          <w:numId w:val="46"/>
        </w:numPr>
        <w:spacing w:before="0" w:beforeAutospacing="0" w:after="0" w:afterAutospacing="0" w:line="360" w:lineRule="auto"/>
        <w:ind w:left="426"/>
        <w:jc w:val="both"/>
        <w:rPr>
          <w:sz w:val="32"/>
          <w:szCs w:val="32"/>
        </w:rPr>
      </w:pPr>
      <w:r w:rsidRPr="00173D4F">
        <w:rPr>
          <w:sz w:val="32"/>
          <w:szCs w:val="32"/>
        </w:rPr>
        <w:t>In the proposed system, whenever a student fills the CSS Scheme form successfully,  a  pending  application  for  college  is  created.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73D4F" w:rsidRDefault="00BD1433" w:rsidP="00173D4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3D4F">
        <w:rPr>
          <w:rFonts w:ascii="Times New Roman" w:eastAsia="AdvGulliv-R" w:hAnsi="Times New Roman" w:cs="Times New Roman"/>
          <w:bCs/>
          <w:sz w:val="32"/>
          <w:szCs w:val="32"/>
          <w:lang w:val="en-IN"/>
        </w:rPr>
        <w:t>This initiative is aimed to facilitate faster and efficient disposal of scholarship applications and timely payment of the scholarships to the students, directl</w:t>
      </w:r>
      <w:r w:rsidRPr="00173D4F">
        <w:rPr>
          <w:rFonts w:ascii="Times New Roman" w:eastAsia="AdvGulliv-R" w:hAnsi="Times New Roman" w:cs="Times New Roman"/>
          <w:bCs/>
          <w:sz w:val="32"/>
          <w:szCs w:val="32"/>
          <w:lang w:val="en-IN"/>
        </w:rPr>
        <w:t>y in their bank accounts.</w:t>
      </w:r>
    </w:p>
    <w:p w:rsidR="00000000" w:rsidRPr="00173D4F" w:rsidRDefault="00BD1433" w:rsidP="00173D4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3D4F">
        <w:rPr>
          <w:rFonts w:ascii="Times New Roman" w:eastAsia="AdvGulliv-R" w:hAnsi="Times New Roman" w:cs="Times New Roman"/>
          <w:bCs/>
          <w:sz w:val="32"/>
          <w:szCs w:val="32"/>
          <w:lang w:val="en-IN"/>
        </w:rPr>
        <w:lastRenderedPageBreak/>
        <w:t xml:space="preserve">Post-Matric Scholarship Scheme has been solely put forth to offer financial support to the economically weaker students from the ST, SC &amp; OBC/SEBC Communities. </w:t>
      </w:r>
    </w:p>
    <w:p w:rsidR="00000000" w:rsidRPr="00173D4F" w:rsidRDefault="00BD1433" w:rsidP="00173D4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3D4F">
        <w:rPr>
          <w:rFonts w:ascii="Times New Roman" w:eastAsia="AdvGulliv-R" w:hAnsi="Times New Roman" w:cs="Times New Roman"/>
          <w:bCs/>
          <w:sz w:val="32"/>
          <w:szCs w:val="32"/>
          <w:lang w:val="en-IN"/>
        </w:rPr>
        <w:t>This scheme offers Scholarships for the students to pursue Professi</w:t>
      </w:r>
      <w:r w:rsidRPr="00173D4F">
        <w:rPr>
          <w:rFonts w:ascii="Times New Roman" w:eastAsia="AdvGulliv-R" w:hAnsi="Times New Roman" w:cs="Times New Roman"/>
          <w:bCs/>
          <w:sz w:val="32"/>
          <w:szCs w:val="32"/>
          <w:lang w:val="en-IN"/>
        </w:rPr>
        <w:t xml:space="preserve">onal and Non Professional courses after Matriculation. </w:t>
      </w:r>
    </w:p>
    <w:p w:rsidR="00000000" w:rsidRPr="00173D4F" w:rsidRDefault="00BD1433" w:rsidP="00173D4F">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73D4F">
        <w:rPr>
          <w:rFonts w:ascii="Times New Roman" w:eastAsia="AdvGulliv-R" w:hAnsi="Times New Roman" w:cs="Times New Roman"/>
          <w:bCs/>
          <w:sz w:val="32"/>
          <w:szCs w:val="32"/>
          <w:lang w:val="en-IN"/>
        </w:rPr>
        <w:t>The main objective of this integrated e-Governance Portal is for the automation, streamlining &amp; effective management of processes related to application receipt, processing, sanction and disbursal of</w:t>
      </w:r>
      <w:r w:rsidRPr="00173D4F">
        <w:rPr>
          <w:rFonts w:ascii="Times New Roman" w:eastAsia="AdvGulliv-R" w:hAnsi="Times New Roman" w:cs="Times New Roman"/>
          <w:bCs/>
          <w:sz w:val="32"/>
          <w:szCs w:val="32"/>
          <w:lang w:val="en-IN"/>
        </w:rPr>
        <w:t xml:space="preserve"> Post-Matric Scholarships to Students .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A730A" w:rsidRDefault="009E22DA" w:rsidP="00E53AA4">
            <w:pPr>
              <w:tabs>
                <w:tab w:val="left" w:pos="720"/>
              </w:tabs>
              <w:spacing w:after="100" w:line="360" w:lineRule="auto"/>
              <w:jc w:val="both"/>
              <w:rPr>
                <w:rFonts w:ascii="Times New Roman" w:hAnsi="Times New Roman" w:cs="Times New Roman"/>
                <w:sz w:val="28"/>
                <w:szCs w:val="28"/>
              </w:rPr>
            </w:pPr>
            <w:r w:rsidRPr="00FA730A">
              <w:rPr>
                <w:rFonts w:ascii="Times New Roman" w:hAnsi="Times New Roman" w:cs="Times New Roman"/>
                <w:sz w:val="28"/>
                <w:szCs w:val="28"/>
              </w:rPr>
              <w:t>Direct Benefit Transfer</w:t>
            </w:r>
          </w:p>
        </w:tc>
        <w:tc>
          <w:tcPr>
            <w:tcW w:w="3192" w:type="dxa"/>
          </w:tcPr>
          <w:p w:rsidR="000C407B" w:rsidRPr="00FA730A" w:rsidRDefault="009E22DA" w:rsidP="009E22DA">
            <w:pPr>
              <w:tabs>
                <w:tab w:val="left" w:pos="720"/>
              </w:tabs>
              <w:spacing w:after="100" w:line="360" w:lineRule="auto"/>
              <w:jc w:val="both"/>
              <w:rPr>
                <w:rFonts w:ascii="Times New Roman" w:hAnsi="Times New Roman" w:cs="Times New Roman"/>
                <w:sz w:val="28"/>
                <w:szCs w:val="28"/>
              </w:rPr>
            </w:pPr>
            <w:r w:rsidRPr="00FA730A">
              <w:rPr>
                <w:rFonts w:ascii="Times New Roman" w:hAnsi="Times New Roman" w:cs="Times New Roman"/>
                <w:sz w:val="28"/>
                <w:szCs w:val="28"/>
              </w:rPr>
              <w:t xml:space="preserve">Singh M. (2013) </w:t>
            </w:r>
          </w:p>
        </w:tc>
        <w:tc>
          <w:tcPr>
            <w:tcW w:w="3192" w:type="dxa"/>
          </w:tcPr>
          <w:p w:rsidR="000C407B" w:rsidRPr="00FA730A" w:rsidRDefault="009E22DA" w:rsidP="00E53AA4">
            <w:pPr>
              <w:tabs>
                <w:tab w:val="left" w:pos="720"/>
              </w:tabs>
              <w:spacing w:after="100" w:line="360" w:lineRule="auto"/>
              <w:jc w:val="both"/>
              <w:rPr>
                <w:rFonts w:ascii="Times New Roman" w:hAnsi="Times New Roman" w:cs="Times New Roman"/>
                <w:sz w:val="28"/>
                <w:szCs w:val="28"/>
              </w:rPr>
            </w:pPr>
            <w:r w:rsidRPr="00FA730A">
              <w:rPr>
                <w:rFonts w:ascii="Times New Roman" w:hAnsi="Times New Roman" w:cs="Times New Roman"/>
                <w:sz w:val="28"/>
                <w:szCs w:val="28"/>
              </w:rPr>
              <w:t>DBT is a significant governance reform to improve public service delivery by ensuring efficient, transparent and targeted delivery of government subsidies, benefits and services.</w:t>
            </w:r>
          </w:p>
        </w:tc>
      </w:tr>
      <w:tr w:rsidR="000C407B" w:rsidTr="000C407B">
        <w:trPr>
          <w:trHeight w:val="2942"/>
        </w:trPr>
        <w:tc>
          <w:tcPr>
            <w:tcW w:w="3192" w:type="dxa"/>
          </w:tcPr>
          <w:p w:rsidR="000C407B" w:rsidRPr="00FA730A" w:rsidRDefault="00FA730A" w:rsidP="00E53AA4">
            <w:pPr>
              <w:tabs>
                <w:tab w:val="left" w:pos="720"/>
              </w:tabs>
              <w:spacing w:after="100" w:line="360" w:lineRule="auto"/>
              <w:jc w:val="both"/>
              <w:rPr>
                <w:rFonts w:ascii="Times New Roman" w:hAnsi="Times New Roman" w:cs="Times New Roman"/>
                <w:sz w:val="28"/>
                <w:szCs w:val="28"/>
              </w:rPr>
            </w:pPr>
            <w:r w:rsidRPr="00FA730A">
              <w:rPr>
                <w:rFonts w:ascii="Times New Roman" w:hAnsi="Times New Roman" w:cs="Times New Roman"/>
                <w:sz w:val="28"/>
                <w:szCs w:val="28"/>
              </w:rPr>
              <w:t>Bitcoin: A peer-to-peer electronic cash system</w:t>
            </w:r>
          </w:p>
        </w:tc>
        <w:tc>
          <w:tcPr>
            <w:tcW w:w="3192" w:type="dxa"/>
          </w:tcPr>
          <w:p w:rsidR="000C407B" w:rsidRPr="00FA730A" w:rsidRDefault="00FA730A" w:rsidP="00FA730A">
            <w:pPr>
              <w:tabs>
                <w:tab w:val="left" w:pos="720"/>
              </w:tabs>
              <w:spacing w:after="100" w:line="360" w:lineRule="auto"/>
              <w:jc w:val="both"/>
              <w:rPr>
                <w:rFonts w:ascii="Times New Roman" w:hAnsi="Times New Roman" w:cs="Times New Roman"/>
                <w:sz w:val="28"/>
                <w:szCs w:val="28"/>
              </w:rPr>
            </w:pPr>
            <w:r w:rsidRPr="00FA730A">
              <w:rPr>
                <w:rFonts w:ascii="Times New Roman" w:hAnsi="Times New Roman" w:cs="Times New Roman"/>
                <w:sz w:val="28"/>
                <w:szCs w:val="28"/>
              </w:rPr>
              <w:t xml:space="preserve">Nakamoto S. (2008) </w:t>
            </w:r>
          </w:p>
        </w:tc>
        <w:tc>
          <w:tcPr>
            <w:tcW w:w="3192" w:type="dxa"/>
          </w:tcPr>
          <w:p w:rsidR="000C407B" w:rsidRPr="00FA730A" w:rsidRDefault="00FA730A" w:rsidP="00E53AA4">
            <w:pPr>
              <w:tabs>
                <w:tab w:val="left" w:pos="720"/>
              </w:tabs>
              <w:spacing w:after="100" w:line="360" w:lineRule="auto"/>
              <w:jc w:val="both"/>
              <w:rPr>
                <w:rFonts w:ascii="Times New Roman" w:hAnsi="Times New Roman" w:cs="Times New Roman"/>
                <w:sz w:val="28"/>
                <w:szCs w:val="28"/>
              </w:rPr>
            </w:pPr>
            <w:r w:rsidRPr="00FA730A">
              <w:rPr>
                <w:rFonts w:ascii="Times New Roman" w:hAnsi="Times New Roman" w:cs="Times New Roman"/>
                <w:sz w:val="28"/>
                <w:szCs w:val="28"/>
              </w:rPr>
              <w:t xml:space="preserve">The network timestamps transactions by hashing them into an ongoing chain of hash-based proof-of-work, forming a record that cannot be changed without redoing </w:t>
            </w:r>
            <w:r w:rsidRPr="00FA730A">
              <w:rPr>
                <w:rFonts w:ascii="Times New Roman" w:hAnsi="Times New Roman" w:cs="Times New Roman"/>
                <w:sz w:val="28"/>
                <w:szCs w:val="28"/>
              </w:rPr>
              <w:lastRenderedPageBreak/>
              <w:t>the proof-of-work.</w:t>
            </w:r>
          </w:p>
        </w:tc>
      </w:tr>
      <w:tr w:rsidR="000C407B" w:rsidTr="000C407B">
        <w:tc>
          <w:tcPr>
            <w:tcW w:w="3192" w:type="dxa"/>
          </w:tcPr>
          <w:p w:rsidR="000C407B" w:rsidRPr="00FA730A" w:rsidRDefault="00FA730A" w:rsidP="00E53AA4">
            <w:pPr>
              <w:tabs>
                <w:tab w:val="left" w:pos="720"/>
              </w:tabs>
              <w:spacing w:after="100" w:line="360" w:lineRule="auto"/>
              <w:jc w:val="both"/>
              <w:rPr>
                <w:rFonts w:ascii="Times New Roman" w:hAnsi="Times New Roman" w:cs="Times New Roman"/>
                <w:sz w:val="28"/>
                <w:szCs w:val="28"/>
              </w:rPr>
            </w:pPr>
            <w:r w:rsidRPr="00FA730A">
              <w:rPr>
                <w:rFonts w:ascii="Times New Roman" w:hAnsi="Times New Roman" w:cs="Times New Roman"/>
                <w:sz w:val="28"/>
                <w:szCs w:val="28"/>
              </w:rPr>
              <w:lastRenderedPageBreak/>
              <w:t>Blockchain: Challenges and applications</w:t>
            </w:r>
          </w:p>
        </w:tc>
        <w:tc>
          <w:tcPr>
            <w:tcW w:w="3192" w:type="dxa"/>
          </w:tcPr>
          <w:p w:rsidR="000C407B" w:rsidRPr="00FA730A" w:rsidRDefault="00FA730A" w:rsidP="00FA730A">
            <w:pPr>
              <w:tabs>
                <w:tab w:val="left" w:pos="720"/>
              </w:tabs>
              <w:spacing w:after="100" w:line="360" w:lineRule="auto"/>
              <w:jc w:val="both"/>
              <w:rPr>
                <w:rFonts w:ascii="Times New Roman" w:hAnsi="Times New Roman" w:cs="Times New Roman"/>
                <w:sz w:val="28"/>
                <w:szCs w:val="28"/>
              </w:rPr>
            </w:pPr>
            <w:r w:rsidRPr="00FA730A">
              <w:rPr>
                <w:rFonts w:ascii="Times New Roman" w:hAnsi="Times New Roman" w:cs="Times New Roman"/>
                <w:sz w:val="28"/>
                <w:szCs w:val="28"/>
              </w:rPr>
              <w:t xml:space="preserve">Tasatanattakool P. and C. Techapanupreeda. (2018) </w:t>
            </w:r>
          </w:p>
        </w:tc>
        <w:tc>
          <w:tcPr>
            <w:tcW w:w="3192" w:type="dxa"/>
          </w:tcPr>
          <w:p w:rsidR="000C407B" w:rsidRPr="00FA730A" w:rsidRDefault="00FA730A" w:rsidP="00E53AA4">
            <w:pPr>
              <w:tabs>
                <w:tab w:val="left" w:pos="720"/>
              </w:tabs>
              <w:spacing w:after="100" w:line="360" w:lineRule="auto"/>
              <w:jc w:val="both"/>
              <w:rPr>
                <w:rFonts w:ascii="Times New Roman" w:hAnsi="Times New Roman" w:cs="Times New Roman"/>
                <w:sz w:val="28"/>
                <w:szCs w:val="28"/>
              </w:rPr>
            </w:pPr>
            <w:r w:rsidRPr="00FA730A">
              <w:rPr>
                <w:rFonts w:ascii="Times New Roman" w:hAnsi="Times New Roman" w:cs="Times New Roman"/>
                <w:color w:val="333333"/>
                <w:sz w:val="28"/>
                <w:szCs w:val="28"/>
                <w:shd w:val="clear" w:color="auto" w:fill="FFFFFF"/>
              </w:rPr>
              <w:t>In this paper, the authors conduct a survey of Blockchain applications using Blockchain technology and the challenges these face.</w:t>
            </w:r>
          </w:p>
        </w:tc>
      </w:tr>
      <w:tr w:rsidR="000C407B" w:rsidTr="000C407B">
        <w:tc>
          <w:tcPr>
            <w:tcW w:w="3192" w:type="dxa"/>
          </w:tcPr>
          <w:p w:rsidR="000C407B" w:rsidRPr="00FA730A" w:rsidRDefault="00FA730A" w:rsidP="00E53AA4">
            <w:pPr>
              <w:tabs>
                <w:tab w:val="left" w:pos="720"/>
              </w:tabs>
              <w:spacing w:after="100" w:line="360" w:lineRule="auto"/>
              <w:jc w:val="both"/>
              <w:rPr>
                <w:rFonts w:ascii="Times New Roman" w:hAnsi="Times New Roman" w:cs="Times New Roman"/>
                <w:sz w:val="28"/>
                <w:szCs w:val="28"/>
              </w:rPr>
            </w:pPr>
            <w:r w:rsidRPr="00FA730A">
              <w:rPr>
                <w:rFonts w:ascii="Times New Roman" w:hAnsi="Times New Roman" w:cs="Times New Roman"/>
                <w:sz w:val="28"/>
                <w:szCs w:val="28"/>
                <w:lang w:val="vi-VN"/>
              </w:rPr>
              <w:t>E-waste Management Using Blockchain based Smart Contracts</w:t>
            </w:r>
          </w:p>
        </w:tc>
        <w:tc>
          <w:tcPr>
            <w:tcW w:w="3192" w:type="dxa"/>
          </w:tcPr>
          <w:p w:rsidR="000C407B" w:rsidRPr="00FA730A" w:rsidRDefault="00FA730A" w:rsidP="00FA730A">
            <w:pPr>
              <w:tabs>
                <w:tab w:val="left" w:pos="720"/>
              </w:tabs>
              <w:spacing w:after="100" w:line="360" w:lineRule="auto"/>
              <w:jc w:val="both"/>
              <w:rPr>
                <w:rFonts w:ascii="Times New Roman" w:hAnsi="Times New Roman" w:cs="Times New Roman"/>
                <w:sz w:val="28"/>
                <w:szCs w:val="28"/>
                <w:lang w:val="en-IN"/>
              </w:rPr>
            </w:pPr>
            <w:r w:rsidRPr="00FA730A">
              <w:rPr>
                <w:rFonts w:ascii="Times New Roman" w:hAnsi="Times New Roman" w:cs="Times New Roman"/>
                <w:sz w:val="28"/>
                <w:szCs w:val="28"/>
                <w:lang w:val="vi-VN"/>
              </w:rPr>
              <w:t xml:space="preserve">Gupta N. and Punam Bedi. (2018) </w:t>
            </w:r>
          </w:p>
        </w:tc>
        <w:tc>
          <w:tcPr>
            <w:tcW w:w="3192" w:type="dxa"/>
          </w:tcPr>
          <w:p w:rsidR="000C407B" w:rsidRPr="00FA730A" w:rsidRDefault="00FA730A" w:rsidP="00E53AA4">
            <w:pPr>
              <w:tabs>
                <w:tab w:val="left" w:pos="720"/>
              </w:tabs>
              <w:spacing w:after="100" w:line="360" w:lineRule="auto"/>
              <w:jc w:val="both"/>
              <w:rPr>
                <w:rFonts w:ascii="Times New Roman" w:hAnsi="Times New Roman" w:cs="Times New Roman"/>
                <w:sz w:val="28"/>
                <w:szCs w:val="28"/>
              </w:rPr>
            </w:pPr>
            <w:r w:rsidRPr="00FA730A">
              <w:rPr>
                <w:rFonts w:ascii="Times New Roman" w:hAnsi="Times New Roman" w:cs="Times New Roman"/>
                <w:color w:val="333333"/>
                <w:sz w:val="28"/>
                <w:szCs w:val="28"/>
                <w:shd w:val="clear" w:color="auto" w:fill="FFFFFF"/>
              </w:rPr>
              <w:t>Management of e-waste includes proper collection, segregation and recycling of discarded devices in an environment friendly manner.</w:t>
            </w:r>
          </w:p>
        </w:tc>
      </w:tr>
    </w:tbl>
    <w:p w:rsidR="002D6A7D" w:rsidRDefault="002D6A7D"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D6A7D" w:rsidP="00E53AA4">
      <w:pPr>
        <w:spacing w:after="0" w:line="360" w:lineRule="auto"/>
        <w:jc w:val="both"/>
        <w:rPr>
          <w:rFonts w:ascii="Times New Roman" w:hAnsi="Times New Roman" w:cs="Times New Roman"/>
        </w:rPr>
      </w:pPr>
      <w:r w:rsidRPr="002D6A7D">
        <w:rPr>
          <w:rFonts w:ascii="Times New Roman" w:hAnsi="Times New Roman" w:cs="Times New Roman"/>
        </w:rPr>
        <w:drawing>
          <wp:inline distT="0" distB="0" distL="0" distR="0">
            <wp:extent cx="5943600" cy="398399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jpg"/>
                    <pic:cNvPicPr>
                      <a:picLocks noGrp="1" noChangeAspect="1" noChangeArrowheads="1"/>
                    </pic:cNvPicPr>
                  </pic:nvPicPr>
                  <pic:blipFill>
                    <a:blip r:embed="rId8"/>
                    <a:srcRect/>
                    <a:stretch>
                      <a:fillRect/>
                    </a:stretch>
                  </pic:blipFill>
                  <pic:spPr bwMode="auto">
                    <a:xfrm>
                      <a:off x="0" y="0"/>
                      <a:ext cx="5943600" cy="398399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2D6A7D" w:rsidRDefault="002D6A7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01857" w:rsidRPr="00B01857" w:rsidRDefault="00B01857" w:rsidP="00B01857">
      <w:pPr>
        <w:pStyle w:val="BodyText"/>
        <w:rPr>
          <w:bCs/>
          <w:iCs/>
          <w:sz w:val="32"/>
          <w:szCs w:val="32"/>
          <w:lang w:val="en-IN"/>
        </w:rPr>
      </w:pPr>
      <w:r w:rsidRPr="00B01857">
        <w:rPr>
          <w:bCs/>
          <w:iCs/>
          <w:sz w:val="32"/>
          <w:szCs w:val="32"/>
          <w:lang w:val="en-IN"/>
        </w:rPr>
        <w:t xml:space="preserve">     In this paper, a Smart Contract for Central Sector Scheme of Scholarship for College and University Students was designed and implemented. In the existing procedure of CSS Scheme, there were several difficulties like lack of traceability of application form, loss of application form in transit through Indian Postal Service, lack of transparency between students and the Education Boards, and lack of bank account verification. With the help of blockchain, we were able to achieve transparency among the student entity and the Education Board entity. With the automation of the existing CSS Scheme, the students no longer faces the challenge of lost application form in transit. Various check points have been introduced in the automated system to keep track of application forms. Hence, the proposed system was successfully able to overcome the above-mentioned difficulties. CSS Scheme consists of four entities: Education Board, Students, Colleges, and Banks. Blockchain-based Smart Contract for CSS Scheme provides a user-friendly environment for students and maintains a transparent connection between students and their respective Education Boards. The web interface of the Smart contract was successfully tested against Denial of Service attack, Time-Jacking attack, Phishing attack, Man in the middle attack, Brute force attack on passwords using the bot, Sybil attack, Eclipse attack, Replay attack, Overflow attack, Underflow attack, </w:t>
      </w:r>
      <w:r w:rsidRPr="00B01857">
        <w:rPr>
          <w:bCs/>
          <w:iCs/>
          <w:sz w:val="32"/>
          <w:szCs w:val="32"/>
          <w:lang w:val="en-IN"/>
        </w:rPr>
        <w:lastRenderedPageBreak/>
        <w:t>and Race attack but failed against the Denial-of-Service attack and Man in the Middle attack.</w:t>
      </w:r>
      <w:r w:rsidRPr="00B0185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B01857" w:rsidRDefault="00B0185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B01857" w:rsidRDefault="00BD1433" w:rsidP="00B01857">
      <w:pPr>
        <w:pStyle w:val="BodyText"/>
        <w:numPr>
          <w:ilvl w:val="0"/>
          <w:numId w:val="42"/>
        </w:numPr>
        <w:rPr>
          <w:sz w:val="32"/>
          <w:szCs w:val="32"/>
          <w:lang w:val="en-IN"/>
        </w:rPr>
      </w:pPr>
      <w:r w:rsidRPr="00B01857">
        <w:rPr>
          <w:sz w:val="32"/>
          <w:szCs w:val="32"/>
          <w:lang w:val="en-IN"/>
        </w:rPr>
        <w:t>[1] Singh M. (2013) “Direct Benefit Transfer”.</w:t>
      </w:r>
      <w:r w:rsidRPr="00B01857">
        <w:rPr>
          <w:sz w:val="32"/>
          <w:szCs w:val="32"/>
          <w:lang w:val="en-IN"/>
        </w:rPr>
        <w:t xml:space="preserve"> Available at https://dbtbharat.gov.in/data/documents/archivel1.pdf. </w:t>
      </w:r>
    </w:p>
    <w:p w:rsidR="00000000" w:rsidRPr="00B01857" w:rsidRDefault="00BD1433" w:rsidP="00B01857">
      <w:pPr>
        <w:pStyle w:val="BodyText"/>
        <w:numPr>
          <w:ilvl w:val="0"/>
          <w:numId w:val="42"/>
        </w:numPr>
        <w:rPr>
          <w:sz w:val="32"/>
          <w:szCs w:val="32"/>
          <w:lang w:val="en-IN"/>
        </w:rPr>
      </w:pPr>
      <w:r w:rsidRPr="00B01857">
        <w:rPr>
          <w:sz w:val="32"/>
          <w:szCs w:val="32"/>
          <w:lang w:val="en-IN"/>
        </w:rPr>
        <w:t xml:space="preserve">[2] Malik R. (2015) “Central Sector Scheme of Scholarship for College and University Students - Inviting of applications for Fresh 2015 Batchon National e-Scolarship Portal”. Available </w:t>
      </w:r>
      <w:r w:rsidRPr="00B01857">
        <w:rPr>
          <w:sz w:val="32"/>
          <w:szCs w:val="32"/>
          <w:lang w:val="en-IN"/>
        </w:rPr>
        <w:t xml:space="preserve">at https://mhrd.gov.in/sites/upload_files/mhrd/files/CSSSCU.pdf. </w:t>
      </w:r>
    </w:p>
    <w:p w:rsidR="00000000" w:rsidRPr="00B01857" w:rsidRDefault="00BD1433" w:rsidP="00B01857">
      <w:pPr>
        <w:pStyle w:val="BodyText"/>
        <w:numPr>
          <w:ilvl w:val="0"/>
          <w:numId w:val="42"/>
        </w:numPr>
        <w:rPr>
          <w:sz w:val="32"/>
          <w:szCs w:val="32"/>
          <w:lang w:val="en-IN"/>
        </w:rPr>
      </w:pPr>
      <w:r w:rsidRPr="00B01857">
        <w:rPr>
          <w:sz w:val="32"/>
          <w:szCs w:val="32"/>
          <w:lang w:val="en-IN"/>
        </w:rPr>
        <w:t xml:space="preserve">[3] Nakamoto S. (2008) “Bitcoin: A peer-to-peer electronic cash system”. Available at http://bitcoin.org/bitcoin.pdf. </w:t>
      </w:r>
    </w:p>
    <w:p w:rsidR="00000000" w:rsidRPr="00B01857" w:rsidRDefault="00BD1433" w:rsidP="00B01857">
      <w:pPr>
        <w:pStyle w:val="BodyText"/>
        <w:numPr>
          <w:ilvl w:val="0"/>
          <w:numId w:val="42"/>
        </w:numPr>
        <w:rPr>
          <w:sz w:val="32"/>
          <w:szCs w:val="32"/>
          <w:lang w:val="en-IN"/>
        </w:rPr>
      </w:pPr>
      <w:r w:rsidRPr="00B01857">
        <w:rPr>
          <w:sz w:val="32"/>
          <w:szCs w:val="32"/>
          <w:lang w:val="en-IN"/>
        </w:rPr>
        <w:t>[4] Can Kus Khalilov M. and A. Levi. (2018) “A Survey on Anonymity an</w:t>
      </w:r>
      <w:r w:rsidRPr="00B01857">
        <w:rPr>
          <w:sz w:val="32"/>
          <w:szCs w:val="32"/>
          <w:lang w:val="en-IN"/>
        </w:rPr>
        <w:t xml:space="preserve">d Privacy in Bitcoin-Like Digital Cash Systems”. IEEE Communications Surveys and Tutorials,: 1-1. </w:t>
      </w:r>
    </w:p>
    <w:p w:rsidR="00000000" w:rsidRPr="00B01857" w:rsidRDefault="00BD1433" w:rsidP="00B01857">
      <w:pPr>
        <w:pStyle w:val="BodyText"/>
        <w:numPr>
          <w:ilvl w:val="0"/>
          <w:numId w:val="42"/>
        </w:numPr>
        <w:rPr>
          <w:sz w:val="32"/>
          <w:szCs w:val="32"/>
          <w:lang w:val="en-IN"/>
        </w:rPr>
      </w:pPr>
      <w:r w:rsidRPr="00B01857">
        <w:rPr>
          <w:sz w:val="32"/>
          <w:szCs w:val="32"/>
          <w:lang w:val="en-IN"/>
        </w:rPr>
        <w:t>[5] Tasatanattakool P. and C. Techapanupreeda. (2018) “Blockchain: Challenges and applications”. International Conference on Information Networking (ICOIN),</w:t>
      </w:r>
      <w:r w:rsidRPr="00B01857">
        <w:rPr>
          <w:sz w:val="32"/>
          <w:szCs w:val="32"/>
          <w:lang w:val="en-IN"/>
        </w:rPr>
        <w:t xml:space="preserve"> Thailand: 473-475.</w:t>
      </w:r>
      <w:r w:rsidRPr="00B01857">
        <w:rPr>
          <w:sz w:val="32"/>
          <w:szCs w:val="32"/>
        </w:rPr>
        <w:t xml:space="preserve"> </w:t>
      </w:r>
    </w:p>
    <w:p w:rsidR="00000000" w:rsidRPr="00B01857" w:rsidRDefault="00BD1433" w:rsidP="00B01857">
      <w:pPr>
        <w:pStyle w:val="BodyText"/>
        <w:numPr>
          <w:ilvl w:val="0"/>
          <w:numId w:val="42"/>
        </w:numPr>
        <w:rPr>
          <w:sz w:val="32"/>
          <w:szCs w:val="32"/>
          <w:lang w:val="en-IN"/>
        </w:rPr>
      </w:pPr>
      <w:r w:rsidRPr="00B01857">
        <w:rPr>
          <w:sz w:val="32"/>
          <w:szCs w:val="32"/>
          <w:lang w:val="vi-VN"/>
        </w:rPr>
        <w:t xml:space="preserve">[6] Vujicic D, D. Jagodic and S. Ranđić. (2018) “Blockchain technology, bitcoin, and Ethereum: A brief overview”. 17th International Symposium INFOTEH-JAHORINA (INFOTEH), East Sarajevo: 1-6. </w:t>
      </w:r>
    </w:p>
    <w:p w:rsidR="00000000" w:rsidRPr="00B01857" w:rsidRDefault="00BD1433" w:rsidP="00B01857">
      <w:pPr>
        <w:pStyle w:val="BodyText"/>
        <w:numPr>
          <w:ilvl w:val="0"/>
          <w:numId w:val="42"/>
        </w:numPr>
        <w:rPr>
          <w:sz w:val="32"/>
          <w:szCs w:val="32"/>
          <w:lang w:val="en-IN"/>
        </w:rPr>
      </w:pPr>
      <w:r w:rsidRPr="00B01857">
        <w:rPr>
          <w:sz w:val="32"/>
          <w:szCs w:val="32"/>
          <w:lang w:val="vi-VN"/>
        </w:rPr>
        <w:t>[7] Hughes L, Y. K. Dwivedi, S. K. Misra,</w:t>
      </w:r>
      <w:r w:rsidRPr="00B01857">
        <w:rPr>
          <w:sz w:val="32"/>
          <w:szCs w:val="32"/>
          <w:lang w:val="vi-VN"/>
        </w:rPr>
        <w:t xml:space="preserve"> N. P. Rana, V. Raghavan and V Akella. (2019) “Blockchain research, practice and policy: Applications, benefits, limitations, emerging research </w:t>
      </w:r>
      <w:r w:rsidRPr="00B01857">
        <w:rPr>
          <w:sz w:val="32"/>
          <w:szCs w:val="32"/>
          <w:lang w:val="vi-VN"/>
        </w:rPr>
        <w:lastRenderedPageBreak/>
        <w:t xml:space="preserve">themes and research agenda”. International Journal of Information Management 49: 114-129. </w:t>
      </w:r>
    </w:p>
    <w:p w:rsidR="00000000" w:rsidRPr="00B01857" w:rsidRDefault="00BD1433" w:rsidP="00B01857">
      <w:pPr>
        <w:pStyle w:val="BodyText"/>
        <w:numPr>
          <w:ilvl w:val="0"/>
          <w:numId w:val="42"/>
        </w:numPr>
        <w:rPr>
          <w:sz w:val="32"/>
          <w:szCs w:val="32"/>
          <w:lang w:val="en-IN"/>
        </w:rPr>
      </w:pPr>
      <w:r w:rsidRPr="00B01857">
        <w:rPr>
          <w:sz w:val="32"/>
          <w:szCs w:val="32"/>
          <w:lang w:val="vi-VN"/>
        </w:rPr>
        <w:t>[8] Gupta N. and Pun</w:t>
      </w:r>
      <w:r w:rsidRPr="00B01857">
        <w:rPr>
          <w:sz w:val="32"/>
          <w:szCs w:val="32"/>
          <w:lang w:val="vi-VN"/>
        </w:rPr>
        <w:t xml:space="preserve">am Bedi. (2018) “E-waste Management Using Blockchain based Smart Contracts”. International Conference on Advances in Computing, Communications and Informatics (ICACCI), Bangalore: 915-921. </w:t>
      </w:r>
    </w:p>
    <w:p w:rsidR="00000000" w:rsidRPr="00B01857" w:rsidRDefault="00BD1433" w:rsidP="00B01857">
      <w:pPr>
        <w:pStyle w:val="BodyText"/>
        <w:numPr>
          <w:ilvl w:val="0"/>
          <w:numId w:val="42"/>
        </w:numPr>
        <w:rPr>
          <w:sz w:val="32"/>
          <w:szCs w:val="32"/>
          <w:lang w:val="en-IN"/>
        </w:rPr>
      </w:pPr>
      <w:r w:rsidRPr="00B01857">
        <w:rPr>
          <w:sz w:val="32"/>
          <w:szCs w:val="32"/>
          <w:lang w:val="vi-VN"/>
        </w:rPr>
        <w:t xml:space="preserve">[9] Singh A. </w:t>
      </w:r>
      <w:r w:rsidRPr="00B01857">
        <w:rPr>
          <w:sz w:val="32"/>
          <w:szCs w:val="32"/>
          <w:lang w:val="vi-VN"/>
        </w:rPr>
        <w:t xml:space="preserve">and Kapil Sibal. (2013) “Annual Report 2008-09”. Available at https://mhrd.gov.in/sites/upload_files/mhrd/files/documentreports/AR2008-09.pdf. </w:t>
      </w:r>
    </w:p>
    <w:p w:rsidR="00000000" w:rsidRPr="00B01857" w:rsidRDefault="00BD1433" w:rsidP="00B01857">
      <w:pPr>
        <w:pStyle w:val="BodyText"/>
        <w:numPr>
          <w:ilvl w:val="0"/>
          <w:numId w:val="42"/>
        </w:numPr>
        <w:rPr>
          <w:sz w:val="32"/>
          <w:szCs w:val="32"/>
          <w:lang w:val="en-IN"/>
        </w:rPr>
      </w:pPr>
      <w:r w:rsidRPr="00B01857">
        <w:rPr>
          <w:sz w:val="32"/>
          <w:szCs w:val="32"/>
          <w:lang w:val="vi-VN"/>
        </w:rPr>
        <w:t>[10] Kumar M. R. (2018) “Central Sector Scheme of Scholarship for College and University Student”. Available at</w:t>
      </w:r>
      <w:r w:rsidRPr="00B01857">
        <w:rPr>
          <w:sz w:val="32"/>
          <w:szCs w:val="32"/>
          <w:lang w:val="vi-VN"/>
        </w:rPr>
        <w:t xml:space="preserve"> https://scholarships.gov.in/public/schemeGuidelines/Guidelines\_DOHE\_CSSS.pdf</w:t>
      </w:r>
      <w:r w:rsidRPr="00B01857">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1433" w:rsidRDefault="00BD1433" w:rsidP="003654DF">
      <w:pPr>
        <w:spacing w:after="0" w:line="240" w:lineRule="auto"/>
      </w:pPr>
      <w:r>
        <w:separator/>
      </w:r>
    </w:p>
  </w:endnote>
  <w:endnote w:type="continuationSeparator" w:id="1">
    <w:p w:rsidR="00BD1433" w:rsidRDefault="00BD143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1433" w:rsidRDefault="00BD1433" w:rsidP="003654DF">
      <w:pPr>
        <w:spacing w:after="0" w:line="240" w:lineRule="auto"/>
      </w:pPr>
      <w:r>
        <w:separator/>
      </w:r>
    </w:p>
  </w:footnote>
  <w:footnote w:type="continuationSeparator" w:id="1">
    <w:p w:rsidR="00BD1433" w:rsidRDefault="00BD143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7607E">
        <w:pPr>
          <w:pStyle w:val="Header"/>
          <w:jc w:val="right"/>
        </w:pPr>
        <w:fldSimple w:instr=" PAGE   \* MERGEFORMAT ">
          <w:r w:rsidR="002D6A7D">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66D69"/>
    <w:multiLevelType w:val="hybridMultilevel"/>
    <w:tmpl w:val="4740F4E0"/>
    <w:lvl w:ilvl="0" w:tplc="D4C2D546">
      <w:start w:val="1"/>
      <w:numFmt w:val="bullet"/>
      <w:lvlText w:val=""/>
      <w:lvlJc w:val="left"/>
      <w:pPr>
        <w:tabs>
          <w:tab w:val="num" w:pos="720"/>
        </w:tabs>
        <w:ind w:left="720" w:hanging="360"/>
      </w:pPr>
      <w:rPr>
        <w:rFonts w:ascii="Wingdings 2" w:hAnsi="Wingdings 2" w:hint="default"/>
      </w:rPr>
    </w:lvl>
    <w:lvl w:ilvl="1" w:tplc="6CCAFB8E" w:tentative="1">
      <w:start w:val="1"/>
      <w:numFmt w:val="bullet"/>
      <w:lvlText w:val=""/>
      <w:lvlJc w:val="left"/>
      <w:pPr>
        <w:tabs>
          <w:tab w:val="num" w:pos="1440"/>
        </w:tabs>
        <w:ind w:left="1440" w:hanging="360"/>
      </w:pPr>
      <w:rPr>
        <w:rFonts w:ascii="Wingdings 2" w:hAnsi="Wingdings 2" w:hint="default"/>
      </w:rPr>
    </w:lvl>
    <w:lvl w:ilvl="2" w:tplc="03F2CE98" w:tentative="1">
      <w:start w:val="1"/>
      <w:numFmt w:val="bullet"/>
      <w:lvlText w:val=""/>
      <w:lvlJc w:val="left"/>
      <w:pPr>
        <w:tabs>
          <w:tab w:val="num" w:pos="2160"/>
        </w:tabs>
        <w:ind w:left="2160" w:hanging="360"/>
      </w:pPr>
      <w:rPr>
        <w:rFonts w:ascii="Wingdings 2" w:hAnsi="Wingdings 2" w:hint="default"/>
      </w:rPr>
    </w:lvl>
    <w:lvl w:ilvl="3" w:tplc="1D0A4AF6" w:tentative="1">
      <w:start w:val="1"/>
      <w:numFmt w:val="bullet"/>
      <w:lvlText w:val=""/>
      <w:lvlJc w:val="left"/>
      <w:pPr>
        <w:tabs>
          <w:tab w:val="num" w:pos="2880"/>
        </w:tabs>
        <w:ind w:left="2880" w:hanging="360"/>
      </w:pPr>
      <w:rPr>
        <w:rFonts w:ascii="Wingdings 2" w:hAnsi="Wingdings 2" w:hint="default"/>
      </w:rPr>
    </w:lvl>
    <w:lvl w:ilvl="4" w:tplc="46DA73B0" w:tentative="1">
      <w:start w:val="1"/>
      <w:numFmt w:val="bullet"/>
      <w:lvlText w:val=""/>
      <w:lvlJc w:val="left"/>
      <w:pPr>
        <w:tabs>
          <w:tab w:val="num" w:pos="3600"/>
        </w:tabs>
        <w:ind w:left="3600" w:hanging="360"/>
      </w:pPr>
      <w:rPr>
        <w:rFonts w:ascii="Wingdings 2" w:hAnsi="Wingdings 2" w:hint="default"/>
      </w:rPr>
    </w:lvl>
    <w:lvl w:ilvl="5" w:tplc="B17EE396" w:tentative="1">
      <w:start w:val="1"/>
      <w:numFmt w:val="bullet"/>
      <w:lvlText w:val=""/>
      <w:lvlJc w:val="left"/>
      <w:pPr>
        <w:tabs>
          <w:tab w:val="num" w:pos="4320"/>
        </w:tabs>
        <w:ind w:left="4320" w:hanging="360"/>
      </w:pPr>
      <w:rPr>
        <w:rFonts w:ascii="Wingdings 2" w:hAnsi="Wingdings 2" w:hint="default"/>
      </w:rPr>
    </w:lvl>
    <w:lvl w:ilvl="6" w:tplc="9AE4C42A" w:tentative="1">
      <w:start w:val="1"/>
      <w:numFmt w:val="bullet"/>
      <w:lvlText w:val=""/>
      <w:lvlJc w:val="left"/>
      <w:pPr>
        <w:tabs>
          <w:tab w:val="num" w:pos="5040"/>
        </w:tabs>
        <w:ind w:left="5040" w:hanging="360"/>
      </w:pPr>
      <w:rPr>
        <w:rFonts w:ascii="Wingdings 2" w:hAnsi="Wingdings 2" w:hint="default"/>
      </w:rPr>
    </w:lvl>
    <w:lvl w:ilvl="7" w:tplc="1B283CEA" w:tentative="1">
      <w:start w:val="1"/>
      <w:numFmt w:val="bullet"/>
      <w:lvlText w:val=""/>
      <w:lvlJc w:val="left"/>
      <w:pPr>
        <w:tabs>
          <w:tab w:val="num" w:pos="5760"/>
        </w:tabs>
        <w:ind w:left="5760" w:hanging="360"/>
      </w:pPr>
      <w:rPr>
        <w:rFonts w:ascii="Wingdings 2" w:hAnsi="Wingdings 2" w:hint="default"/>
      </w:rPr>
    </w:lvl>
    <w:lvl w:ilvl="8" w:tplc="717C377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E25FC5"/>
    <w:multiLevelType w:val="hybridMultilevel"/>
    <w:tmpl w:val="C2A007C6"/>
    <w:lvl w:ilvl="0" w:tplc="946A3584">
      <w:start w:val="1"/>
      <w:numFmt w:val="bullet"/>
      <w:lvlText w:val=""/>
      <w:lvlJc w:val="left"/>
      <w:pPr>
        <w:tabs>
          <w:tab w:val="num" w:pos="720"/>
        </w:tabs>
        <w:ind w:left="720" w:hanging="360"/>
      </w:pPr>
      <w:rPr>
        <w:rFonts w:ascii="Wingdings 2" w:hAnsi="Wingdings 2" w:hint="default"/>
      </w:rPr>
    </w:lvl>
    <w:lvl w:ilvl="1" w:tplc="8B6AFCBE" w:tentative="1">
      <w:start w:val="1"/>
      <w:numFmt w:val="bullet"/>
      <w:lvlText w:val=""/>
      <w:lvlJc w:val="left"/>
      <w:pPr>
        <w:tabs>
          <w:tab w:val="num" w:pos="1440"/>
        </w:tabs>
        <w:ind w:left="1440" w:hanging="360"/>
      </w:pPr>
      <w:rPr>
        <w:rFonts w:ascii="Wingdings 2" w:hAnsi="Wingdings 2" w:hint="default"/>
      </w:rPr>
    </w:lvl>
    <w:lvl w:ilvl="2" w:tplc="A180455E" w:tentative="1">
      <w:start w:val="1"/>
      <w:numFmt w:val="bullet"/>
      <w:lvlText w:val=""/>
      <w:lvlJc w:val="left"/>
      <w:pPr>
        <w:tabs>
          <w:tab w:val="num" w:pos="2160"/>
        </w:tabs>
        <w:ind w:left="2160" w:hanging="360"/>
      </w:pPr>
      <w:rPr>
        <w:rFonts w:ascii="Wingdings 2" w:hAnsi="Wingdings 2" w:hint="default"/>
      </w:rPr>
    </w:lvl>
    <w:lvl w:ilvl="3" w:tplc="878EE4D0" w:tentative="1">
      <w:start w:val="1"/>
      <w:numFmt w:val="bullet"/>
      <w:lvlText w:val=""/>
      <w:lvlJc w:val="left"/>
      <w:pPr>
        <w:tabs>
          <w:tab w:val="num" w:pos="2880"/>
        </w:tabs>
        <w:ind w:left="2880" w:hanging="360"/>
      </w:pPr>
      <w:rPr>
        <w:rFonts w:ascii="Wingdings 2" w:hAnsi="Wingdings 2" w:hint="default"/>
      </w:rPr>
    </w:lvl>
    <w:lvl w:ilvl="4" w:tplc="A11EA5BE" w:tentative="1">
      <w:start w:val="1"/>
      <w:numFmt w:val="bullet"/>
      <w:lvlText w:val=""/>
      <w:lvlJc w:val="left"/>
      <w:pPr>
        <w:tabs>
          <w:tab w:val="num" w:pos="3600"/>
        </w:tabs>
        <w:ind w:left="3600" w:hanging="360"/>
      </w:pPr>
      <w:rPr>
        <w:rFonts w:ascii="Wingdings 2" w:hAnsi="Wingdings 2" w:hint="default"/>
      </w:rPr>
    </w:lvl>
    <w:lvl w:ilvl="5" w:tplc="169EFA8E" w:tentative="1">
      <w:start w:val="1"/>
      <w:numFmt w:val="bullet"/>
      <w:lvlText w:val=""/>
      <w:lvlJc w:val="left"/>
      <w:pPr>
        <w:tabs>
          <w:tab w:val="num" w:pos="4320"/>
        </w:tabs>
        <w:ind w:left="4320" w:hanging="360"/>
      </w:pPr>
      <w:rPr>
        <w:rFonts w:ascii="Wingdings 2" w:hAnsi="Wingdings 2" w:hint="default"/>
      </w:rPr>
    </w:lvl>
    <w:lvl w:ilvl="6" w:tplc="C3008050" w:tentative="1">
      <w:start w:val="1"/>
      <w:numFmt w:val="bullet"/>
      <w:lvlText w:val=""/>
      <w:lvlJc w:val="left"/>
      <w:pPr>
        <w:tabs>
          <w:tab w:val="num" w:pos="5040"/>
        </w:tabs>
        <w:ind w:left="5040" w:hanging="360"/>
      </w:pPr>
      <w:rPr>
        <w:rFonts w:ascii="Wingdings 2" w:hAnsi="Wingdings 2" w:hint="default"/>
      </w:rPr>
    </w:lvl>
    <w:lvl w:ilvl="7" w:tplc="E9423D1E" w:tentative="1">
      <w:start w:val="1"/>
      <w:numFmt w:val="bullet"/>
      <w:lvlText w:val=""/>
      <w:lvlJc w:val="left"/>
      <w:pPr>
        <w:tabs>
          <w:tab w:val="num" w:pos="5760"/>
        </w:tabs>
        <w:ind w:left="5760" w:hanging="360"/>
      </w:pPr>
      <w:rPr>
        <w:rFonts w:ascii="Wingdings 2" w:hAnsi="Wingdings 2" w:hint="default"/>
      </w:rPr>
    </w:lvl>
    <w:lvl w:ilvl="8" w:tplc="333A91B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9427A33"/>
    <w:multiLevelType w:val="hybridMultilevel"/>
    <w:tmpl w:val="AC62C39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0430297"/>
    <w:multiLevelType w:val="hybridMultilevel"/>
    <w:tmpl w:val="2604DBD8"/>
    <w:lvl w:ilvl="0" w:tplc="73DADB02">
      <w:start w:val="1"/>
      <w:numFmt w:val="bullet"/>
      <w:lvlText w:val=""/>
      <w:lvlJc w:val="left"/>
      <w:pPr>
        <w:tabs>
          <w:tab w:val="num" w:pos="720"/>
        </w:tabs>
        <w:ind w:left="720" w:hanging="360"/>
      </w:pPr>
      <w:rPr>
        <w:rFonts w:ascii="Wingdings 2" w:hAnsi="Wingdings 2" w:hint="default"/>
      </w:rPr>
    </w:lvl>
    <w:lvl w:ilvl="1" w:tplc="6004CFA4" w:tentative="1">
      <w:start w:val="1"/>
      <w:numFmt w:val="bullet"/>
      <w:lvlText w:val=""/>
      <w:lvlJc w:val="left"/>
      <w:pPr>
        <w:tabs>
          <w:tab w:val="num" w:pos="1440"/>
        </w:tabs>
        <w:ind w:left="1440" w:hanging="360"/>
      </w:pPr>
      <w:rPr>
        <w:rFonts w:ascii="Wingdings 2" w:hAnsi="Wingdings 2" w:hint="default"/>
      </w:rPr>
    </w:lvl>
    <w:lvl w:ilvl="2" w:tplc="83586A0E" w:tentative="1">
      <w:start w:val="1"/>
      <w:numFmt w:val="bullet"/>
      <w:lvlText w:val=""/>
      <w:lvlJc w:val="left"/>
      <w:pPr>
        <w:tabs>
          <w:tab w:val="num" w:pos="2160"/>
        </w:tabs>
        <w:ind w:left="2160" w:hanging="360"/>
      </w:pPr>
      <w:rPr>
        <w:rFonts w:ascii="Wingdings 2" w:hAnsi="Wingdings 2" w:hint="default"/>
      </w:rPr>
    </w:lvl>
    <w:lvl w:ilvl="3" w:tplc="354AD8E0" w:tentative="1">
      <w:start w:val="1"/>
      <w:numFmt w:val="bullet"/>
      <w:lvlText w:val=""/>
      <w:lvlJc w:val="left"/>
      <w:pPr>
        <w:tabs>
          <w:tab w:val="num" w:pos="2880"/>
        </w:tabs>
        <w:ind w:left="2880" w:hanging="360"/>
      </w:pPr>
      <w:rPr>
        <w:rFonts w:ascii="Wingdings 2" w:hAnsi="Wingdings 2" w:hint="default"/>
      </w:rPr>
    </w:lvl>
    <w:lvl w:ilvl="4" w:tplc="BC2453E8" w:tentative="1">
      <w:start w:val="1"/>
      <w:numFmt w:val="bullet"/>
      <w:lvlText w:val=""/>
      <w:lvlJc w:val="left"/>
      <w:pPr>
        <w:tabs>
          <w:tab w:val="num" w:pos="3600"/>
        </w:tabs>
        <w:ind w:left="3600" w:hanging="360"/>
      </w:pPr>
      <w:rPr>
        <w:rFonts w:ascii="Wingdings 2" w:hAnsi="Wingdings 2" w:hint="default"/>
      </w:rPr>
    </w:lvl>
    <w:lvl w:ilvl="5" w:tplc="74A418E0" w:tentative="1">
      <w:start w:val="1"/>
      <w:numFmt w:val="bullet"/>
      <w:lvlText w:val=""/>
      <w:lvlJc w:val="left"/>
      <w:pPr>
        <w:tabs>
          <w:tab w:val="num" w:pos="4320"/>
        </w:tabs>
        <w:ind w:left="4320" w:hanging="360"/>
      </w:pPr>
      <w:rPr>
        <w:rFonts w:ascii="Wingdings 2" w:hAnsi="Wingdings 2" w:hint="default"/>
      </w:rPr>
    </w:lvl>
    <w:lvl w:ilvl="6" w:tplc="BF74664C" w:tentative="1">
      <w:start w:val="1"/>
      <w:numFmt w:val="bullet"/>
      <w:lvlText w:val=""/>
      <w:lvlJc w:val="left"/>
      <w:pPr>
        <w:tabs>
          <w:tab w:val="num" w:pos="5040"/>
        </w:tabs>
        <w:ind w:left="5040" w:hanging="360"/>
      </w:pPr>
      <w:rPr>
        <w:rFonts w:ascii="Wingdings 2" w:hAnsi="Wingdings 2" w:hint="default"/>
      </w:rPr>
    </w:lvl>
    <w:lvl w:ilvl="7" w:tplc="ED0CA0E2" w:tentative="1">
      <w:start w:val="1"/>
      <w:numFmt w:val="bullet"/>
      <w:lvlText w:val=""/>
      <w:lvlJc w:val="left"/>
      <w:pPr>
        <w:tabs>
          <w:tab w:val="num" w:pos="5760"/>
        </w:tabs>
        <w:ind w:left="5760" w:hanging="360"/>
      </w:pPr>
      <w:rPr>
        <w:rFonts w:ascii="Wingdings 2" w:hAnsi="Wingdings 2" w:hint="default"/>
      </w:rPr>
    </w:lvl>
    <w:lvl w:ilvl="8" w:tplc="831082C8" w:tentative="1">
      <w:start w:val="1"/>
      <w:numFmt w:val="bullet"/>
      <w:lvlText w:val=""/>
      <w:lvlJc w:val="left"/>
      <w:pPr>
        <w:tabs>
          <w:tab w:val="num" w:pos="6480"/>
        </w:tabs>
        <w:ind w:left="6480" w:hanging="360"/>
      </w:pPr>
      <w:rPr>
        <w:rFonts w:ascii="Wingdings 2" w:hAnsi="Wingdings 2" w:hint="default"/>
      </w:rPr>
    </w:lvl>
  </w:abstractNum>
  <w:abstractNum w:abstractNumId="42">
    <w:nsid w:val="731130D9"/>
    <w:multiLevelType w:val="hybridMultilevel"/>
    <w:tmpl w:val="7A8CC3DE"/>
    <w:lvl w:ilvl="0" w:tplc="A52615B6">
      <w:start w:val="1"/>
      <w:numFmt w:val="bullet"/>
      <w:lvlText w:val=""/>
      <w:lvlJc w:val="left"/>
      <w:pPr>
        <w:tabs>
          <w:tab w:val="num" w:pos="720"/>
        </w:tabs>
        <w:ind w:left="720" w:hanging="360"/>
      </w:pPr>
      <w:rPr>
        <w:rFonts w:ascii="Wingdings 2" w:hAnsi="Wingdings 2" w:hint="default"/>
      </w:rPr>
    </w:lvl>
    <w:lvl w:ilvl="1" w:tplc="698C971C" w:tentative="1">
      <w:start w:val="1"/>
      <w:numFmt w:val="bullet"/>
      <w:lvlText w:val=""/>
      <w:lvlJc w:val="left"/>
      <w:pPr>
        <w:tabs>
          <w:tab w:val="num" w:pos="1440"/>
        </w:tabs>
        <w:ind w:left="1440" w:hanging="360"/>
      </w:pPr>
      <w:rPr>
        <w:rFonts w:ascii="Wingdings 2" w:hAnsi="Wingdings 2" w:hint="default"/>
      </w:rPr>
    </w:lvl>
    <w:lvl w:ilvl="2" w:tplc="76E8FED6" w:tentative="1">
      <w:start w:val="1"/>
      <w:numFmt w:val="bullet"/>
      <w:lvlText w:val=""/>
      <w:lvlJc w:val="left"/>
      <w:pPr>
        <w:tabs>
          <w:tab w:val="num" w:pos="2160"/>
        </w:tabs>
        <w:ind w:left="2160" w:hanging="360"/>
      </w:pPr>
      <w:rPr>
        <w:rFonts w:ascii="Wingdings 2" w:hAnsi="Wingdings 2" w:hint="default"/>
      </w:rPr>
    </w:lvl>
    <w:lvl w:ilvl="3" w:tplc="1F3239F0" w:tentative="1">
      <w:start w:val="1"/>
      <w:numFmt w:val="bullet"/>
      <w:lvlText w:val=""/>
      <w:lvlJc w:val="left"/>
      <w:pPr>
        <w:tabs>
          <w:tab w:val="num" w:pos="2880"/>
        </w:tabs>
        <w:ind w:left="2880" w:hanging="360"/>
      </w:pPr>
      <w:rPr>
        <w:rFonts w:ascii="Wingdings 2" w:hAnsi="Wingdings 2" w:hint="default"/>
      </w:rPr>
    </w:lvl>
    <w:lvl w:ilvl="4" w:tplc="2CBC9B50" w:tentative="1">
      <w:start w:val="1"/>
      <w:numFmt w:val="bullet"/>
      <w:lvlText w:val=""/>
      <w:lvlJc w:val="left"/>
      <w:pPr>
        <w:tabs>
          <w:tab w:val="num" w:pos="3600"/>
        </w:tabs>
        <w:ind w:left="3600" w:hanging="360"/>
      </w:pPr>
      <w:rPr>
        <w:rFonts w:ascii="Wingdings 2" w:hAnsi="Wingdings 2" w:hint="default"/>
      </w:rPr>
    </w:lvl>
    <w:lvl w:ilvl="5" w:tplc="EA5AFC6A" w:tentative="1">
      <w:start w:val="1"/>
      <w:numFmt w:val="bullet"/>
      <w:lvlText w:val=""/>
      <w:lvlJc w:val="left"/>
      <w:pPr>
        <w:tabs>
          <w:tab w:val="num" w:pos="4320"/>
        </w:tabs>
        <w:ind w:left="4320" w:hanging="360"/>
      </w:pPr>
      <w:rPr>
        <w:rFonts w:ascii="Wingdings 2" w:hAnsi="Wingdings 2" w:hint="default"/>
      </w:rPr>
    </w:lvl>
    <w:lvl w:ilvl="6" w:tplc="F190D884" w:tentative="1">
      <w:start w:val="1"/>
      <w:numFmt w:val="bullet"/>
      <w:lvlText w:val=""/>
      <w:lvlJc w:val="left"/>
      <w:pPr>
        <w:tabs>
          <w:tab w:val="num" w:pos="5040"/>
        </w:tabs>
        <w:ind w:left="5040" w:hanging="360"/>
      </w:pPr>
      <w:rPr>
        <w:rFonts w:ascii="Wingdings 2" w:hAnsi="Wingdings 2" w:hint="default"/>
      </w:rPr>
    </w:lvl>
    <w:lvl w:ilvl="7" w:tplc="CEA8AFD6" w:tentative="1">
      <w:start w:val="1"/>
      <w:numFmt w:val="bullet"/>
      <w:lvlText w:val=""/>
      <w:lvlJc w:val="left"/>
      <w:pPr>
        <w:tabs>
          <w:tab w:val="num" w:pos="5760"/>
        </w:tabs>
        <w:ind w:left="5760" w:hanging="360"/>
      </w:pPr>
      <w:rPr>
        <w:rFonts w:ascii="Wingdings 2" w:hAnsi="Wingdings 2" w:hint="default"/>
      </w:rPr>
    </w:lvl>
    <w:lvl w:ilvl="8" w:tplc="2230D392" w:tentative="1">
      <w:start w:val="1"/>
      <w:numFmt w:val="bullet"/>
      <w:lvlText w:val=""/>
      <w:lvlJc w:val="left"/>
      <w:pPr>
        <w:tabs>
          <w:tab w:val="num" w:pos="6480"/>
        </w:tabs>
        <w:ind w:left="6480" w:hanging="360"/>
      </w:pPr>
      <w:rPr>
        <w:rFonts w:ascii="Wingdings 2" w:hAnsi="Wingdings 2" w:hint="default"/>
      </w:rPr>
    </w:lvl>
  </w:abstractNum>
  <w:abstractNum w:abstractNumId="43">
    <w:nsid w:val="736966D6"/>
    <w:multiLevelType w:val="hybridMultilevel"/>
    <w:tmpl w:val="C9267322"/>
    <w:lvl w:ilvl="0" w:tplc="56766BD6">
      <w:start w:val="1"/>
      <w:numFmt w:val="bullet"/>
      <w:lvlText w:val=""/>
      <w:lvlJc w:val="left"/>
      <w:pPr>
        <w:tabs>
          <w:tab w:val="num" w:pos="720"/>
        </w:tabs>
        <w:ind w:left="720" w:hanging="360"/>
      </w:pPr>
      <w:rPr>
        <w:rFonts w:ascii="Wingdings 2" w:hAnsi="Wingdings 2" w:hint="default"/>
      </w:rPr>
    </w:lvl>
    <w:lvl w:ilvl="1" w:tplc="842C111C" w:tentative="1">
      <w:start w:val="1"/>
      <w:numFmt w:val="bullet"/>
      <w:lvlText w:val=""/>
      <w:lvlJc w:val="left"/>
      <w:pPr>
        <w:tabs>
          <w:tab w:val="num" w:pos="1440"/>
        </w:tabs>
        <w:ind w:left="1440" w:hanging="360"/>
      </w:pPr>
      <w:rPr>
        <w:rFonts w:ascii="Wingdings 2" w:hAnsi="Wingdings 2" w:hint="default"/>
      </w:rPr>
    </w:lvl>
    <w:lvl w:ilvl="2" w:tplc="9C92F38C" w:tentative="1">
      <w:start w:val="1"/>
      <w:numFmt w:val="bullet"/>
      <w:lvlText w:val=""/>
      <w:lvlJc w:val="left"/>
      <w:pPr>
        <w:tabs>
          <w:tab w:val="num" w:pos="2160"/>
        </w:tabs>
        <w:ind w:left="2160" w:hanging="360"/>
      </w:pPr>
      <w:rPr>
        <w:rFonts w:ascii="Wingdings 2" w:hAnsi="Wingdings 2" w:hint="default"/>
      </w:rPr>
    </w:lvl>
    <w:lvl w:ilvl="3" w:tplc="D3923D7C" w:tentative="1">
      <w:start w:val="1"/>
      <w:numFmt w:val="bullet"/>
      <w:lvlText w:val=""/>
      <w:lvlJc w:val="left"/>
      <w:pPr>
        <w:tabs>
          <w:tab w:val="num" w:pos="2880"/>
        </w:tabs>
        <w:ind w:left="2880" w:hanging="360"/>
      </w:pPr>
      <w:rPr>
        <w:rFonts w:ascii="Wingdings 2" w:hAnsi="Wingdings 2" w:hint="default"/>
      </w:rPr>
    </w:lvl>
    <w:lvl w:ilvl="4" w:tplc="524EEB96" w:tentative="1">
      <w:start w:val="1"/>
      <w:numFmt w:val="bullet"/>
      <w:lvlText w:val=""/>
      <w:lvlJc w:val="left"/>
      <w:pPr>
        <w:tabs>
          <w:tab w:val="num" w:pos="3600"/>
        </w:tabs>
        <w:ind w:left="3600" w:hanging="360"/>
      </w:pPr>
      <w:rPr>
        <w:rFonts w:ascii="Wingdings 2" w:hAnsi="Wingdings 2" w:hint="default"/>
      </w:rPr>
    </w:lvl>
    <w:lvl w:ilvl="5" w:tplc="6C8CA75C" w:tentative="1">
      <w:start w:val="1"/>
      <w:numFmt w:val="bullet"/>
      <w:lvlText w:val=""/>
      <w:lvlJc w:val="left"/>
      <w:pPr>
        <w:tabs>
          <w:tab w:val="num" w:pos="4320"/>
        </w:tabs>
        <w:ind w:left="4320" w:hanging="360"/>
      </w:pPr>
      <w:rPr>
        <w:rFonts w:ascii="Wingdings 2" w:hAnsi="Wingdings 2" w:hint="default"/>
      </w:rPr>
    </w:lvl>
    <w:lvl w:ilvl="6" w:tplc="E6803B60" w:tentative="1">
      <w:start w:val="1"/>
      <w:numFmt w:val="bullet"/>
      <w:lvlText w:val=""/>
      <w:lvlJc w:val="left"/>
      <w:pPr>
        <w:tabs>
          <w:tab w:val="num" w:pos="5040"/>
        </w:tabs>
        <w:ind w:left="5040" w:hanging="360"/>
      </w:pPr>
      <w:rPr>
        <w:rFonts w:ascii="Wingdings 2" w:hAnsi="Wingdings 2" w:hint="default"/>
      </w:rPr>
    </w:lvl>
    <w:lvl w:ilvl="7" w:tplc="38AA5DE4" w:tentative="1">
      <w:start w:val="1"/>
      <w:numFmt w:val="bullet"/>
      <w:lvlText w:val=""/>
      <w:lvlJc w:val="left"/>
      <w:pPr>
        <w:tabs>
          <w:tab w:val="num" w:pos="5760"/>
        </w:tabs>
        <w:ind w:left="5760" w:hanging="360"/>
      </w:pPr>
      <w:rPr>
        <w:rFonts w:ascii="Wingdings 2" w:hAnsi="Wingdings 2" w:hint="default"/>
      </w:rPr>
    </w:lvl>
    <w:lvl w:ilvl="8" w:tplc="788AA71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8"/>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1"/>
  </w:num>
  <w:num w:numId="12">
    <w:abstractNumId w:val="33"/>
  </w:num>
  <w:num w:numId="13">
    <w:abstractNumId w:val="39"/>
  </w:num>
  <w:num w:numId="14">
    <w:abstractNumId w:val="45"/>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20"/>
  </w:num>
  <w:num w:numId="23">
    <w:abstractNumId w:val="40"/>
  </w:num>
  <w:num w:numId="24">
    <w:abstractNumId w:val="44"/>
  </w:num>
  <w:num w:numId="25">
    <w:abstractNumId w:val="30"/>
  </w:num>
  <w:num w:numId="26">
    <w:abstractNumId w:val="19"/>
  </w:num>
  <w:num w:numId="27">
    <w:abstractNumId w:val="4"/>
  </w:num>
  <w:num w:numId="28">
    <w:abstractNumId w:val="12"/>
  </w:num>
  <w:num w:numId="29">
    <w:abstractNumId w:val="31"/>
  </w:num>
  <w:num w:numId="30">
    <w:abstractNumId w:val="37"/>
  </w:num>
  <w:num w:numId="31">
    <w:abstractNumId w:val="28"/>
  </w:num>
  <w:num w:numId="32">
    <w:abstractNumId w:val="3"/>
  </w:num>
  <w:num w:numId="33">
    <w:abstractNumId w:val="27"/>
  </w:num>
  <w:num w:numId="34">
    <w:abstractNumId w:val="23"/>
  </w:num>
  <w:num w:numId="35">
    <w:abstractNumId w:val="16"/>
  </w:num>
  <w:num w:numId="36">
    <w:abstractNumId w:val="13"/>
  </w:num>
  <w:num w:numId="37">
    <w:abstractNumId w:val="9"/>
  </w:num>
  <w:num w:numId="38">
    <w:abstractNumId w:val="36"/>
  </w:num>
  <w:num w:numId="39">
    <w:abstractNumId w:val="18"/>
  </w:num>
  <w:num w:numId="40">
    <w:abstractNumId w:val="14"/>
  </w:num>
  <w:num w:numId="41">
    <w:abstractNumId w:val="24"/>
  </w:num>
  <w:num w:numId="42">
    <w:abstractNumId w:val="0"/>
  </w:num>
  <w:num w:numId="43">
    <w:abstractNumId w:val="10"/>
  </w:num>
  <w:num w:numId="44">
    <w:abstractNumId w:val="43"/>
  </w:num>
  <w:num w:numId="45">
    <w:abstractNumId w:val="42"/>
  </w:num>
  <w:num w:numId="46">
    <w:abstractNumId w:val="15"/>
  </w:num>
  <w:num w:numId="47">
    <w:abstractNumId w:val="4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53AE"/>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3D4F"/>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A7D"/>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7607E"/>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2DA"/>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749"/>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1857"/>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1433"/>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2909"/>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30A"/>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98836982">
      <w:bodyDiv w:val="1"/>
      <w:marLeft w:val="0"/>
      <w:marRight w:val="0"/>
      <w:marTop w:val="0"/>
      <w:marBottom w:val="0"/>
      <w:divBdr>
        <w:top w:val="none" w:sz="0" w:space="0" w:color="auto"/>
        <w:left w:val="none" w:sz="0" w:space="0" w:color="auto"/>
        <w:bottom w:val="none" w:sz="0" w:space="0" w:color="auto"/>
        <w:right w:val="none" w:sz="0" w:space="0" w:color="auto"/>
      </w:divBdr>
      <w:divsChild>
        <w:div w:id="476146777">
          <w:marLeft w:val="576"/>
          <w:marRight w:val="0"/>
          <w:marTop w:val="120"/>
          <w:marBottom w:val="0"/>
          <w:divBdr>
            <w:top w:val="none" w:sz="0" w:space="0" w:color="auto"/>
            <w:left w:val="none" w:sz="0" w:space="0" w:color="auto"/>
            <w:bottom w:val="none" w:sz="0" w:space="0" w:color="auto"/>
            <w:right w:val="none" w:sz="0" w:space="0" w:color="auto"/>
          </w:divBdr>
        </w:div>
        <w:div w:id="731275130">
          <w:marLeft w:val="576"/>
          <w:marRight w:val="0"/>
          <w:marTop w:val="120"/>
          <w:marBottom w:val="0"/>
          <w:divBdr>
            <w:top w:val="none" w:sz="0" w:space="0" w:color="auto"/>
            <w:left w:val="none" w:sz="0" w:space="0" w:color="auto"/>
            <w:bottom w:val="none" w:sz="0" w:space="0" w:color="auto"/>
            <w:right w:val="none" w:sz="0" w:space="0" w:color="auto"/>
          </w:divBdr>
        </w:div>
        <w:div w:id="2048289624">
          <w:marLeft w:val="576"/>
          <w:marRight w:val="0"/>
          <w:marTop w:val="120"/>
          <w:marBottom w:val="0"/>
          <w:divBdr>
            <w:top w:val="none" w:sz="0" w:space="0" w:color="auto"/>
            <w:left w:val="none" w:sz="0" w:space="0" w:color="auto"/>
            <w:bottom w:val="none" w:sz="0" w:space="0" w:color="auto"/>
            <w:right w:val="none" w:sz="0" w:space="0" w:color="auto"/>
          </w:divBdr>
        </w:div>
        <w:div w:id="625431475">
          <w:marLeft w:val="576"/>
          <w:marRight w:val="0"/>
          <w:marTop w:val="120"/>
          <w:marBottom w:val="0"/>
          <w:divBdr>
            <w:top w:val="none" w:sz="0" w:space="0" w:color="auto"/>
            <w:left w:val="none" w:sz="0" w:space="0" w:color="auto"/>
            <w:bottom w:val="none" w:sz="0" w:space="0" w:color="auto"/>
            <w:right w:val="none" w:sz="0" w:space="0" w:color="auto"/>
          </w:divBdr>
        </w:div>
        <w:div w:id="745104031">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6012263">
      <w:bodyDiv w:val="1"/>
      <w:marLeft w:val="0"/>
      <w:marRight w:val="0"/>
      <w:marTop w:val="0"/>
      <w:marBottom w:val="0"/>
      <w:divBdr>
        <w:top w:val="none" w:sz="0" w:space="0" w:color="auto"/>
        <w:left w:val="none" w:sz="0" w:space="0" w:color="auto"/>
        <w:bottom w:val="none" w:sz="0" w:space="0" w:color="auto"/>
        <w:right w:val="none" w:sz="0" w:space="0" w:color="auto"/>
      </w:divBdr>
      <w:divsChild>
        <w:div w:id="2070616151">
          <w:marLeft w:val="576"/>
          <w:marRight w:val="0"/>
          <w:marTop w:val="120"/>
          <w:marBottom w:val="0"/>
          <w:divBdr>
            <w:top w:val="none" w:sz="0" w:space="0" w:color="auto"/>
            <w:left w:val="none" w:sz="0" w:space="0" w:color="auto"/>
            <w:bottom w:val="none" w:sz="0" w:space="0" w:color="auto"/>
            <w:right w:val="none" w:sz="0" w:space="0" w:color="auto"/>
          </w:divBdr>
        </w:div>
        <w:div w:id="1244949168">
          <w:marLeft w:val="576"/>
          <w:marRight w:val="0"/>
          <w:marTop w:val="120"/>
          <w:marBottom w:val="0"/>
          <w:divBdr>
            <w:top w:val="none" w:sz="0" w:space="0" w:color="auto"/>
            <w:left w:val="none" w:sz="0" w:space="0" w:color="auto"/>
            <w:bottom w:val="none" w:sz="0" w:space="0" w:color="auto"/>
            <w:right w:val="none" w:sz="0" w:space="0" w:color="auto"/>
          </w:divBdr>
        </w:div>
        <w:div w:id="368722342">
          <w:marLeft w:val="576"/>
          <w:marRight w:val="0"/>
          <w:marTop w:val="120"/>
          <w:marBottom w:val="0"/>
          <w:divBdr>
            <w:top w:val="none" w:sz="0" w:space="0" w:color="auto"/>
            <w:left w:val="none" w:sz="0" w:space="0" w:color="auto"/>
            <w:bottom w:val="none" w:sz="0" w:space="0" w:color="auto"/>
            <w:right w:val="none" w:sz="0" w:space="0" w:color="auto"/>
          </w:divBdr>
        </w:div>
        <w:div w:id="734203076">
          <w:marLeft w:val="576"/>
          <w:marRight w:val="0"/>
          <w:marTop w:val="120"/>
          <w:marBottom w:val="0"/>
          <w:divBdr>
            <w:top w:val="none" w:sz="0" w:space="0" w:color="auto"/>
            <w:left w:val="none" w:sz="0" w:space="0" w:color="auto"/>
            <w:bottom w:val="none" w:sz="0" w:space="0" w:color="auto"/>
            <w:right w:val="none" w:sz="0" w:space="0" w:color="auto"/>
          </w:divBdr>
        </w:div>
        <w:div w:id="934826958">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7438212">
      <w:bodyDiv w:val="1"/>
      <w:marLeft w:val="0"/>
      <w:marRight w:val="0"/>
      <w:marTop w:val="0"/>
      <w:marBottom w:val="0"/>
      <w:divBdr>
        <w:top w:val="none" w:sz="0" w:space="0" w:color="auto"/>
        <w:left w:val="none" w:sz="0" w:space="0" w:color="auto"/>
        <w:bottom w:val="none" w:sz="0" w:space="0" w:color="auto"/>
        <w:right w:val="none" w:sz="0" w:space="0" w:color="auto"/>
      </w:divBdr>
      <w:divsChild>
        <w:div w:id="463430275">
          <w:marLeft w:val="576"/>
          <w:marRight w:val="0"/>
          <w:marTop w:val="120"/>
          <w:marBottom w:val="0"/>
          <w:divBdr>
            <w:top w:val="none" w:sz="0" w:space="0" w:color="auto"/>
            <w:left w:val="none" w:sz="0" w:space="0" w:color="auto"/>
            <w:bottom w:val="none" w:sz="0" w:space="0" w:color="auto"/>
            <w:right w:val="none" w:sz="0" w:space="0" w:color="auto"/>
          </w:divBdr>
        </w:div>
        <w:div w:id="1513301358">
          <w:marLeft w:val="576"/>
          <w:marRight w:val="0"/>
          <w:marTop w:val="120"/>
          <w:marBottom w:val="0"/>
          <w:divBdr>
            <w:top w:val="none" w:sz="0" w:space="0" w:color="auto"/>
            <w:left w:val="none" w:sz="0" w:space="0" w:color="auto"/>
            <w:bottom w:val="none" w:sz="0" w:space="0" w:color="auto"/>
            <w:right w:val="none" w:sz="0" w:space="0" w:color="auto"/>
          </w:divBdr>
        </w:div>
        <w:div w:id="2055501692">
          <w:marLeft w:val="576"/>
          <w:marRight w:val="0"/>
          <w:marTop w:val="120"/>
          <w:marBottom w:val="0"/>
          <w:divBdr>
            <w:top w:val="none" w:sz="0" w:space="0" w:color="auto"/>
            <w:left w:val="none" w:sz="0" w:space="0" w:color="auto"/>
            <w:bottom w:val="none" w:sz="0" w:space="0" w:color="auto"/>
            <w:right w:val="none" w:sz="0" w:space="0" w:color="auto"/>
          </w:divBdr>
        </w:div>
        <w:div w:id="207712094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6739546">
      <w:bodyDiv w:val="1"/>
      <w:marLeft w:val="0"/>
      <w:marRight w:val="0"/>
      <w:marTop w:val="0"/>
      <w:marBottom w:val="0"/>
      <w:divBdr>
        <w:top w:val="none" w:sz="0" w:space="0" w:color="auto"/>
        <w:left w:val="none" w:sz="0" w:space="0" w:color="auto"/>
        <w:bottom w:val="none" w:sz="0" w:space="0" w:color="auto"/>
        <w:right w:val="none" w:sz="0" w:space="0" w:color="auto"/>
      </w:divBdr>
      <w:divsChild>
        <w:div w:id="1566725416">
          <w:marLeft w:val="576"/>
          <w:marRight w:val="0"/>
          <w:marTop w:val="120"/>
          <w:marBottom w:val="0"/>
          <w:divBdr>
            <w:top w:val="none" w:sz="0" w:space="0" w:color="auto"/>
            <w:left w:val="none" w:sz="0" w:space="0" w:color="auto"/>
            <w:bottom w:val="none" w:sz="0" w:space="0" w:color="auto"/>
            <w:right w:val="none" w:sz="0" w:space="0" w:color="auto"/>
          </w:divBdr>
        </w:div>
        <w:div w:id="103579095">
          <w:marLeft w:val="576"/>
          <w:marRight w:val="0"/>
          <w:marTop w:val="120"/>
          <w:marBottom w:val="0"/>
          <w:divBdr>
            <w:top w:val="none" w:sz="0" w:space="0" w:color="auto"/>
            <w:left w:val="none" w:sz="0" w:space="0" w:color="auto"/>
            <w:bottom w:val="none" w:sz="0" w:space="0" w:color="auto"/>
            <w:right w:val="none" w:sz="0" w:space="0" w:color="auto"/>
          </w:divBdr>
        </w:div>
        <w:div w:id="1195076976">
          <w:marLeft w:val="576"/>
          <w:marRight w:val="0"/>
          <w:marTop w:val="120"/>
          <w:marBottom w:val="0"/>
          <w:divBdr>
            <w:top w:val="none" w:sz="0" w:space="0" w:color="auto"/>
            <w:left w:val="none" w:sz="0" w:space="0" w:color="auto"/>
            <w:bottom w:val="none" w:sz="0" w:space="0" w:color="auto"/>
            <w:right w:val="none" w:sz="0" w:space="0" w:color="auto"/>
          </w:divBdr>
        </w:div>
        <w:div w:id="2098478584">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6169657">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1000834">
      <w:bodyDiv w:val="1"/>
      <w:marLeft w:val="0"/>
      <w:marRight w:val="0"/>
      <w:marTop w:val="0"/>
      <w:marBottom w:val="0"/>
      <w:divBdr>
        <w:top w:val="none" w:sz="0" w:space="0" w:color="auto"/>
        <w:left w:val="none" w:sz="0" w:space="0" w:color="auto"/>
        <w:bottom w:val="none" w:sz="0" w:space="0" w:color="auto"/>
        <w:right w:val="none" w:sz="0" w:space="0" w:color="auto"/>
      </w:divBdr>
      <w:divsChild>
        <w:div w:id="118694913">
          <w:marLeft w:val="576"/>
          <w:marRight w:val="0"/>
          <w:marTop w:val="120"/>
          <w:marBottom w:val="0"/>
          <w:divBdr>
            <w:top w:val="none" w:sz="0" w:space="0" w:color="auto"/>
            <w:left w:val="none" w:sz="0" w:space="0" w:color="auto"/>
            <w:bottom w:val="none" w:sz="0" w:space="0" w:color="auto"/>
            <w:right w:val="none" w:sz="0" w:space="0" w:color="auto"/>
          </w:divBdr>
        </w:div>
        <w:div w:id="1048724895">
          <w:marLeft w:val="576"/>
          <w:marRight w:val="0"/>
          <w:marTop w:val="120"/>
          <w:marBottom w:val="0"/>
          <w:divBdr>
            <w:top w:val="none" w:sz="0" w:space="0" w:color="auto"/>
            <w:left w:val="none" w:sz="0" w:space="0" w:color="auto"/>
            <w:bottom w:val="none" w:sz="0" w:space="0" w:color="auto"/>
            <w:right w:val="none" w:sz="0" w:space="0" w:color="auto"/>
          </w:divBdr>
        </w:div>
        <w:div w:id="70396228">
          <w:marLeft w:val="576"/>
          <w:marRight w:val="0"/>
          <w:marTop w:val="120"/>
          <w:marBottom w:val="0"/>
          <w:divBdr>
            <w:top w:val="none" w:sz="0" w:space="0" w:color="auto"/>
            <w:left w:val="none" w:sz="0" w:space="0" w:color="auto"/>
            <w:bottom w:val="none" w:sz="0" w:space="0" w:color="auto"/>
            <w:right w:val="none" w:sz="0" w:space="0" w:color="auto"/>
          </w:divBdr>
        </w:div>
        <w:div w:id="598564529">
          <w:marLeft w:val="576"/>
          <w:marRight w:val="0"/>
          <w:marTop w:val="120"/>
          <w:marBottom w:val="0"/>
          <w:divBdr>
            <w:top w:val="none" w:sz="0" w:space="0" w:color="auto"/>
            <w:left w:val="none" w:sz="0" w:space="0" w:color="auto"/>
            <w:bottom w:val="none" w:sz="0" w:space="0" w:color="auto"/>
            <w:right w:val="none" w:sz="0" w:space="0" w:color="auto"/>
          </w:divBdr>
        </w:div>
        <w:div w:id="1480069971">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0070163">
      <w:bodyDiv w:val="1"/>
      <w:marLeft w:val="0"/>
      <w:marRight w:val="0"/>
      <w:marTop w:val="0"/>
      <w:marBottom w:val="0"/>
      <w:divBdr>
        <w:top w:val="none" w:sz="0" w:space="0" w:color="auto"/>
        <w:left w:val="none" w:sz="0" w:space="0" w:color="auto"/>
        <w:bottom w:val="none" w:sz="0" w:space="0" w:color="auto"/>
        <w:right w:val="none" w:sz="0" w:space="0" w:color="auto"/>
      </w:divBdr>
      <w:divsChild>
        <w:div w:id="1438254912">
          <w:marLeft w:val="576"/>
          <w:marRight w:val="0"/>
          <w:marTop w:val="120"/>
          <w:marBottom w:val="0"/>
          <w:divBdr>
            <w:top w:val="none" w:sz="0" w:space="0" w:color="auto"/>
            <w:left w:val="none" w:sz="0" w:space="0" w:color="auto"/>
            <w:bottom w:val="none" w:sz="0" w:space="0" w:color="auto"/>
            <w:right w:val="none" w:sz="0" w:space="0" w:color="auto"/>
          </w:divBdr>
        </w:div>
        <w:div w:id="917712471">
          <w:marLeft w:val="576"/>
          <w:marRight w:val="0"/>
          <w:marTop w:val="120"/>
          <w:marBottom w:val="0"/>
          <w:divBdr>
            <w:top w:val="none" w:sz="0" w:space="0" w:color="auto"/>
            <w:left w:val="none" w:sz="0" w:space="0" w:color="auto"/>
            <w:bottom w:val="none" w:sz="0" w:space="0" w:color="auto"/>
            <w:right w:val="none" w:sz="0" w:space="0" w:color="auto"/>
          </w:divBdr>
        </w:div>
        <w:div w:id="1362315200">
          <w:marLeft w:val="576"/>
          <w:marRight w:val="0"/>
          <w:marTop w:val="120"/>
          <w:marBottom w:val="0"/>
          <w:divBdr>
            <w:top w:val="none" w:sz="0" w:space="0" w:color="auto"/>
            <w:left w:val="none" w:sz="0" w:space="0" w:color="auto"/>
            <w:bottom w:val="none" w:sz="0" w:space="0" w:color="auto"/>
            <w:right w:val="none" w:sz="0" w:space="0" w:color="auto"/>
          </w:divBdr>
        </w:div>
        <w:div w:id="1072698432">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3636</TotalTime>
  <Pages>15</Pages>
  <Words>1922</Words>
  <Characters>10956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2021-09-20T09:05:00Z</dcterms:modified>
</cp:coreProperties>
</file>