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EA520B" w:rsidRDefault="00845895" w:rsidP="00EA520B">
      <w:pPr>
        <w:spacing w:line="360" w:lineRule="auto"/>
        <w:jc w:val="center"/>
        <w:rPr>
          <w:rFonts w:ascii="Times New Roman" w:hAnsi="Times New Roman" w:cs="Times New Roman"/>
          <w:b/>
          <w:sz w:val="56"/>
          <w:szCs w:val="56"/>
        </w:rPr>
      </w:pPr>
    </w:p>
    <w:p w:rsidR="00CF3C1B" w:rsidRPr="00EA520B" w:rsidRDefault="00EA520B" w:rsidP="00EA520B">
      <w:pPr>
        <w:spacing w:line="360" w:lineRule="auto"/>
        <w:jc w:val="center"/>
        <w:rPr>
          <w:rFonts w:ascii="Times New Roman" w:hAnsi="Times New Roman" w:cs="Times New Roman"/>
          <w:b/>
          <w:sz w:val="56"/>
          <w:szCs w:val="56"/>
        </w:rPr>
      </w:pPr>
      <w:r w:rsidRPr="00EA520B">
        <w:rPr>
          <w:rFonts w:ascii="Times New Roman" w:hAnsi="Times New Roman" w:cs="Times New Roman"/>
          <w:b/>
          <w:sz w:val="56"/>
          <w:szCs w:val="56"/>
        </w:rPr>
        <w:t>Sports academic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A520B" w:rsidRDefault="00EA520B" w:rsidP="00E53AA4">
      <w:pPr>
        <w:spacing w:line="360" w:lineRule="auto"/>
        <w:jc w:val="both"/>
        <w:rPr>
          <w:rFonts w:ascii="Times New Roman" w:hAnsi="Times New Roman" w:cs="Times New Roman"/>
          <w:b/>
          <w:sz w:val="44"/>
          <w:szCs w:val="44"/>
        </w:rPr>
      </w:pPr>
    </w:p>
    <w:p w:rsidR="00EA520B" w:rsidRDefault="00EA520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33745" w:rsidRDefault="00C33745" w:rsidP="00E53AA4">
      <w:pPr>
        <w:spacing w:line="360" w:lineRule="auto"/>
        <w:jc w:val="both"/>
        <w:rPr>
          <w:rFonts w:ascii="Times New Roman" w:hAnsi="Times New Roman" w:cs="Times New Roman"/>
          <w:b/>
          <w:sz w:val="52"/>
          <w:szCs w:val="52"/>
        </w:rPr>
      </w:pPr>
      <w:r w:rsidRPr="00C33745">
        <w:rPr>
          <w:rFonts w:ascii="Times New Roman" w:hAnsi="Times New Roman" w:cs="Times New Roman"/>
          <w:sz w:val="32"/>
          <w:szCs w:val="32"/>
        </w:rPr>
        <w:t>In the last few years, we have experienced a global economic crisis, but also a crisis in the social world and in the sports world. During the past decade, sports management directed an institution focused on competitive sports, and characterized by ignorance of the educational level of the staff, limited training and lack of continuing education for the trainers, and under-utilization of human resources. An analysis of the role of leader in sports management will permit the study of ways to improve the organization with the resources at hand. The leader has taken responsibility for a change in the cooperative relationship in the institution as evidenced by a closer relationship among all the personal, employees’ confidence in important decisions made by the leader, and customer loyalty.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C33745" w:rsidRDefault="00C33745"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E4562" w:rsidRDefault="009776DC" w:rsidP="00CE456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E4562">
        <w:rPr>
          <w:rFonts w:ascii="Times New Roman" w:hAnsi="Times New Roman" w:cs="Times New Roman"/>
          <w:sz w:val="32"/>
          <w:szCs w:val="32"/>
          <w:lang w:val="en-IN"/>
        </w:rPr>
        <w:t>Private or publicly listed companies exist to make profits and increase wealth of shareholders or owners, whereas in sport, other imperatives such as winning premierships, providing services to stakehold</w:t>
      </w:r>
      <w:r w:rsidRPr="00CE4562">
        <w:rPr>
          <w:rFonts w:ascii="Times New Roman" w:hAnsi="Times New Roman" w:cs="Times New Roman"/>
          <w:sz w:val="32"/>
          <w:szCs w:val="32"/>
          <w:lang w:val="en-IN"/>
        </w:rPr>
        <w:t>ers and members, or meeting community service obligations may take precedence over financial outcomes.</w:t>
      </w:r>
    </w:p>
    <w:p w:rsidR="00000000" w:rsidRPr="00CE4562" w:rsidRDefault="009776DC" w:rsidP="00CE456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E4562">
        <w:rPr>
          <w:rFonts w:ascii="Times New Roman" w:hAnsi="Times New Roman" w:cs="Times New Roman"/>
          <w:sz w:val="32"/>
          <w:szCs w:val="32"/>
          <w:lang w:val="en-IN"/>
        </w:rPr>
        <w:t>This advantage is also a negative, as sporting codes that wish to expand market share find it difficult to attract new fans from other codes due to thei</w:t>
      </w:r>
      <w:r w:rsidRPr="00CE4562">
        <w:rPr>
          <w:rFonts w:ascii="Times New Roman" w:hAnsi="Times New Roman" w:cs="Times New Roman"/>
          <w:sz w:val="32"/>
          <w:szCs w:val="32"/>
          <w:lang w:val="en-IN"/>
        </w:rPr>
        <w:t>r familiarity with the customs and traditions of their existing sport affiliation.</w:t>
      </w:r>
    </w:p>
    <w:p w:rsidR="00000000" w:rsidRPr="00CE4562" w:rsidRDefault="009776DC" w:rsidP="00CE456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E4562">
        <w:rPr>
          <w:rFonts w:ascii="Times New Roman" w:hAnsi="Times New Roman" w:cs="Times New Roman"/>
          <w:sz w:val="32"/>
          <w:szCs w:val="32"/>
          <w:lang w:val="en-IN"/>
        </w:rPr>
        <w:t>Sport also enjoys a high degree of product or brand loyalty, with fans unlikely to switch sporting codes because of a poor match result or the standard of officiating.</w:t>
      </w:r>
      <w:r w:rsidRPr="00CE456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E4562" w:rsidRDefault="009776DC" w:rsidP="00CE4562">
      <w:pPr>
        <w:numPr>
          <w:ilvl w:val="0"/>
          <w:numId w:val="45"/>
        </w:numPr>
        <w:spacing w:line="360" w:lineRule="auto"/>
        <w:jc w:val="both"/>
        <w:rPr>
          <w:rFonts w:ascii="Times New Roman" w:hAnsi="Times New Roman" w:cs="Times New Roman"/>
          <w:bCs/>
          <w:sz w:val="32"/>
          <w:szCs w:val="32"/>
          <w:lang w:val="en-IN"/>
        </w:rPr>
      </w:pPr>
      <w:r w:rsidRPr="00CE4562">
        <w:rPr>
          <w:rFonts w:ascii="Times New Roman" w:hAnsi="Times New Roman" w:cs="Times New Roman"/>
          <w:bCs/>
          <w:sz w:val="32"/>
          <w:szCs w:val="32"/>
          <w:lang w:val="en-IN"/>
        </w:rPr>
        <w:t>Th</w:t>
      </w:r>
      <w:r w:rsidRPr="00CE4562">
        <w:rPr>
          <w:rFonts w:ascii="Times New Roman" w:hAnsi="Times New Roman" w:cs="Times New Roman"/>
          <w:bCs/>
          <w:sz w:val="32"/>
          <w:szCs w:val="32"/>
          <w:lang w:val="en-IN"/>
        </w:rPr>
        <w:t>ere are some aspects of strategic management, organizational structure, human resource management, leadership, organizational culture, financial management, marketing, governance and performance management that are unique to the management of sport organiz</w:t>
      </w:r>
      <w:r w:rsidRPr="00CE4562">
        <w:rPr>
          <w:rFonts w:ascii="Times New Roman" w:hAnsi="Times New Roman" w:cs="Times New Roman"/>
          <w:bCs/>
          <w:sz w:val="32"/>
          <w:szCs w:val="32"/>
          <w:lang w:val="en-IN"/>
        </w:rPr>
        <w:t>ations.</w:t>
      </w:r>
    </w:p>
    <w:p w:rsidR="00000000" w:rsidRPr="00CE4562" w:rsidRDefault="009776DC" w:rsidP="00CE4562">
      <w:pPr>
        <w:numPr>
          <w:ilvl w:val="0"/>
          <w:numId w:val="45"/>
        </w:numPr>
        <w:spacing w:line="360" w:lineRule="auto"/>
        <w:jc w:val="both"/>
        <w:rPr>
          <w:rFonts w:ascii="Times New Roman" w:hAnsi="Times New Roman" w:cs="Times New Roman"/>
          <w:bCs/>
          <w:sz w:val="32"/>
          <w:szCs w:val="32"/>
          <w:lang w:val="en-IN"/>
        </w:rPr>
      </w:pPr>
      <w:r w:rsidRPr="00CE4562">
        <w:rPr>
          <w:rFonts w:ascii="Times New Roman" w:hAnsi="Times New Roman" w:cs="Times New Roman"/>
          <w:bCs/>
          <w:sz w:val="32"/>
          <w:szCs w:val="32"/>
          <w:lang w:val="en-IN"/>
        </w:rPr>
        <w:lastRenderedPageBreak/>
        <w:t xml:space="preserve">Those attributes (abilities and behavior) that the members bring to the team, for example, charisma, integrity, etc., which have an impact on the group processes and performance. </w:t>
      </w:r>
    </w:p>
    <w:p w:rsidR="00F94960" w:rsidRPr="00CE4562" w:rsidRDefault="009776DC" w:rsidP="00E53AA4">
      <w:pPr>
        <w:numPr>
          <w:ilvl w:val="0"/>
          <w:numId w:val="45"/>
        </w:numPr>
        <w:spacing w:line="360" w:lineRule="auto"/>
        <w:jc w:val="both"/>
        <w:rPr>
          <w:rFonts w:ascii="Times New Roman" w:hAnsi="Times New Roman" w:cs="Times New Roman"/>
          <w:bCs/>
          <w:sz w:val="32"/>
          <w:szCs w:val="32"/>
          <w:lang w:val="en-IN"/>
        </w:rPr>
      </w:pPr>
      <w:r w:rsidRPr="00CE4562">
        <w:rPr>
          <w:rFonts w:ascii="Times New Roman" w:hAnsi="Times New Roman" w:cs="Times New Roman"/>
          <w:bCs/>
          <w:sz w:val="32"/>
          <w:szCs w:val="32"/>
          <w:lang w:val="en-IN"/>
        </w:rPr>
        <w:t>Sport has a symbolic significance in relation to performance outco</w:t>
      </w:r>
      <w:r w:rsidRPr="00CE4562">
        <w:rPr>
          <w:rFonts w:ascii="Times New Roman" w:hAnsi="Times New Roman" w:cs="Times New Roman"/>
          <w:bCs/>
          <w:sz w:val="32"/>
          <w:szCs w:val="32"/>
          <w:lang w:val="en-IN"/>
        </w:rPr>
        <w:t>mes, success and celebrating achievement that does not occur in other areas of economic and social activity.</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E4562" w:rsidRPr="00CE4562" w:rsidRDefault="00CE4562" w:rsidP="00CE4562">
      <w:pPr>
        <w:pStyle w:val="NormalWeb"/>
        <w:numPr>
          <w:ilvl w:val="0"/>
          <w:numId w:val="46"/>
        </w:numPr>
        <w:spacing w:before="0" w:beforeAutospacing="0" w:after="0" w:afterAutospacing="0" w:line="360" w:lineRule="auto"/>
        <w:ind w:left="426"/>
        <w:jc w:val="both"/>
        <w:rPr>
          <w:sz w:val="32"/>
          <w:szCs w:val="32"/>
        </w:rPr>
      </w:pPr>
      <w:r w:rsidRPr="00CE4562">
        <w:rPr>
          <w:sz w:val="32"/>
          <w:szCs w:val="32"/>
        </w:rPr>
        <w:t xml:space="preserve">The desired quality a sports institution achieves is a product of the new role the leader has assumed, sports marketing, and above all, the day to day reality of greater cooperation and sense of purpose the institution now experiences. </w:t>
      </w:r>
    </w:p>
    <w:p w:rsidR="00CE4562" w:rsidRPr="00CE4562" w:rsidRDefault="00CE4562" w:rsidP="00CE4562">
      <w:pPr>
        <w:pStyle w:val="NormalWeb"/>
        <w:numPr>
          <w:ilvl w:val="0"/>
          <w:numId w:val="46"/>
        </w:numPr>
        <w:spacing w:before="0" w:beforeAutospacing="0" w:after="0" w:afterAutospacing="0" w:line="360" w:lineRule="auto"/>
        <w:ind w:left="426"/>
        <w:jc w:val="both"/>
        <w:rPr>
          <w:sz w:val="32"/>
          <w:szCs w:val="32"/>
        </w:rPr>
      </w:pPr>
      <w:r w:rsidRPr="00CE4562">
        <w:rPr>
          <w:sz w:val="32"/>
          <w:szCs w:val="32"/>
        </w:rPr>
        <w:t xml:space="preserve">The unique nature of sport organizations and the variation in missions and purposes has led to the development of a variety of criteria with which to assess the performance of sport organizations. </w:t>
      </w:r>
    </w:p>
    <w:p w:rsidR="003A5D44" w:rsidRPr="00CE4562" w:rsidRDefault="00CE4562" w:rsidP="00E53AA4">
      <w:pPr>
        <w:pStyle w:val="NormalWeb"/>
        <w:numPr>
          <w:ilvl w:val="0"/>
          <w:numId w:val="46"/>
        </w:numPr>
        <w:spacing w:before="0" w:beforeAutospacing="0" w:after="0" w:afterAutospacing="0" w:line="360" w:lineRule="auto"/>
        <w:ind w:left="426"/>
        <w:jc w:val="both"/>
        <w:rPr>
          <w:sz w:val="32"/>
          <w:szCs w:val="32"/>
        </w:rPr>
      </w:pPr>
      <w:r w:rsidRPr="00CE4562">
        <w:rPr>
          <w:sz w:val="32"/>
          <w:szCs w:val="32"/>
        </w:rPr>
        <w:t>Sport management students need to understand the ways in which organizational performance can be conceptualized, analysed and reported and how these principles can be applied in the sport industry.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E4562" w:rsidRDefault="009776DC" w:rsidP="00CE456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4562">
        <w:rPr>
          <w:rFonts w:ascii="Times New Roman" w:eastAsia="AdvGulliv-R" w:hAnsi="Times New Roman" w:cs="Times New Roman"/>
          <w:bCs/>
          <w:sz w:val="32"/>
          <w:szCs w:val="32"/>
          <w:lang w:val="en-IN"/>
        </w:rPr>
        <w:t xml:space="preserve">The </w:t>
      </w:r>
      <w:r w:rsidRPr="00CE4562">
        <w:rPr>
          <w:rFonts w:ascii="Times New Roman" w:eastAsia="AdvGulliv-R" w:hAnsi="Times New Roman" w:cs="Times New Roman"/>
          <w:bCs/>
          <w:sz w:val="32"/>
          <w:szCs w:val="32"/>
          <w:lang w:val="en-IN"/>
        </w:rPr>
        <w:t>changes that have taken place in our society have pushed sports centers towards more organized and efficient management.</w:t>
      </w:r>
    </w:p>
    <w:p w:rsidR="00000000" w:rsidRPr="00CE4562" w:rsidRDefault="009776DC" w:rsidP="00CE456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4562">
        <w:rPr>
          <w:rFonts w:ascii="Times New Roman" w:eastAsia="AdvGulliv-R" w:hAnsi="Times New Roman" w:cs="Times New Roman"/>
          <w:bCs/>
          <w:sz w:val="32"/>
          <w:szCs w:val="32"/>
          <w:lang w:val="en-IN"/>
        </w:rPr>
        <w:t>In regard to the effectiveness of the work team, it has been shown that there is a positive relation between shared leadership and the</w:t>
      </w:r>
      <w:r w:rsidRPr="00CE4562">
        <w:rPr>
          <w:rFonts w:ascii="Times New Roman" w:eastAsia="AdvGulliv-R" w:hAnsi="Times New Roman" w:cs="Times New Roman"/>
          <w:bCs/>
          <w:sz w:val="32"/>
          <w:szCs w:val="32"/>
          <w:lang w:val="en-IN"/>
        </w:rPr>
        <w:t xml:space="preserve"> </w:t>
      </w:r>
      <w:r w:rsidRPr="00CE4562">
        <w:rPr>
          <w:rFonts w:ascii="Times New Roman" w:eastAsia="AdvGulliv-R" w:hAnsi="Times New Roman" w:cs="Times New Roman"/>
          <w:bCs/>
          <w:sz w:val="32"/>
          <w:szCs w:val="32"/>
          <w:lang w:val="en-IN"/>
        </w:rPr>
        <w:lastRenderedPageBreak/>
        <w:t>efficiency of the task in certain contexts, such as senior management, non-profit organizations, etc.</w:t>
      </w:r>
    </w:p>
    <w:p w:rsidR="00000000" w:rsidRPr="00CE4562" w:rsidRDefault="009776DC" w:rsidP="00CE456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4562">
        <w:rPr>
          <w:rFonts w:ascii="Times New Roman" w:eastAsia="AdvGulliv-R" w:hAnsi="Times New Roman" w:cs="Times New Roman"/>
          <w:bCs/>
          <w:sz w:val="32"/>
          <w:szCs w:val="32"/>
          <w:lang w:val="en-IN"/>
        </w:rPr>
        <w:t>However, user satisfaction should not and cannot be considered separate from the business philosophy and objectives on which the future of the organizat</w:t>
      </w:r>
      <w:r w:rsidRPr="00CE4562">
        <w:rPr>
          <w:rFonts w:ascii="Times New Roman" w:eastAsia="AdvGulliv-R" w:hAnsi="Times New Roman" w:cs="Times New Roman"/>
          <w:bCs/>
          <w:sz w:val="32"/>
          <w:szCs w:val="32"/>
          <w:lang w:val="en-IN"/>
        </w:rPr>
        <w:t>ion is based (Luna-Arocas &amp; Mundina, 1998).</w:t>
      </w:r>
    </w:p>
    <w:p w:rsidR="00000000" w:rsidRPr="00CE4562" w:rsidRDefault="009776DC" w:rsidP="00CE456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4562">
        <w:rPr>
          <w:rFonts w:ascii="Times New Roman" w:eastAsia="AdvGulliv-R" w:hAnsi="Times New Roman" w:cs="Times New Roman"/>
          <w:bCs/>
          <w:sz w:val="32"/>
          <w:szCs w:val="32"/>
          <w:lang w:val="en-IN"/>
        </w:rPr>
        <w:t>The leader of a sports institution knows how to use all the resources he has at hand.</w:t>
      </w:r>
      <w:r w:rsidRPr="00CE456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44713" w:rsidRDefault="006B6B25" w:rsidP="00E53AA4">
            <w:pPr>
              <w:tabs>
                <w:tab w:val="left" w:pos="720"/>
              </w:tabs>
              <w:spacing w:after="100" w:line="360" w:lineRule="auto"/>
              <w:jc w:val="both"/>
              <w:rPr>
                <w:rFonts w:ascii="Times New Roman" w:hAnsi="Times New Roman" w:cs="Times New Roman"/>
                <w:sz w:val="26"/>
                <w:szCs w:val="26"/>
              </w:rPr>
            </w:pPr>
            <w:r w:rsidRPr="00244713">
              <w:rPr>
                <w:rFonts w:ascii="Times New Roman" w:hAnsi="Times New Roman" w:cs="Times New Roman"/>
                <w:sz w:val="26"/>
                <w:szCs w:val="26"/>
                <w:lang w:val="es-ES"/>
              </w:rPr>
              <w:t>Leading in turbulent times</w:t>
            </w:r>
          </w:p>
        </w:tc>
        <w:tc>
          <w:tcPr>
            <w:tcW w:w="3192" w:type="dxa"/>
          </w:tcPr>
          <w:p w:rsidR="000C407B" w:rsidRPr="00244713" w:rsidRDefault="006B6B25" w:rsidP="006B6B25">
            <w:pPr>
              <w:tabs>
                <w:tab w:val="left" w:pos="720"/>
              </w:tabs>
              <w:spacing w:after="100" w:line="360" w:lineRule="auto"/>
              <w:jc w:val="both"/>
              <w:rPr>
                <w:rFonts w:ascii="Times New Roman" w:hAnsi="Times New Roman" w:cs="Times New Roman"/>
                <w:sz w:val="26"/>
                <w:szCs w:val="26"/>
              </w:rPr>
            </w:pPr>
            <w:r w:rsidRPr="00244713">
              <w:rPr>
                <w:rFonts w:ascii="Times New Roman" w:hAnsi="Times New Roman" w:cs="Times New Roman"/>
                <w:sz w:val="26"/>
                <w:szCs w:val="26"/>
                <w:lang w:val="es-ES"/>
              </w:rPr>
              <w:t xml:space="preserve">Burke, R. J. &amp; Cooper, C. (2006). </w:t>
            </w:r>
          </w:p>
        </w:tc>
        <w:tc>
          <w:tcPr>
            <w:tcW w:w="3192" w:type="dxa"/>
          </w:tcPr>
          <w:p w:rsidR="000C407B" w:rsidRPr="00244713" w:rsidRDefault="006B6B25" w:rsidP="00E53AA4">
            <w:pPr>
              <w:tabs>
                <w:tab w:val="left" w:pos="720"/>
              </w:tabs>
              <w:spacing w:after="100" w:line="360" w:lineRule="auto"/>
              <w:jc w:val="both"/>
              <w:rPr>
                <w:rFonts w:ascii="Times New Roman" w:hAnsi="Times New Roman" w:cs="Times New Roman"/>
                <w:sz w:val="26"/>
                <w:szCs w:val="26"/>
              </w:rPr>
            </w:pPr>
            <w:r w:rsidRPr="00244713">
              <w:rPr>
                <w:rFonts w:ascii="Times New Roman" w:hAnsi="Times New Roman" w:cs="Times New Roman"/>
                <w:color w:val="333333"/>
                <w:sz w:val="26"/>
                <w:szCs w:val="26"/>
                <w:shd w:val="clear" w:color="auto" w:fill="FFFFFF"/>
              </w:rPr>
              <w:t>Organisations that are able to adapt quickly to changing circumstances in their operating environment have a competitive advantage.</w:t>
            </w:r>
          </w:p>
        </w:tc>
      </w:tr>
      <w:tr w:rsidR="000C407B" w:rsidTr="000C407B">
        <w:trPr>
          <w:trHeight w:val="2942"/>
        </w:trPr>
        <w:tc>
          <w:tcPr>
            <w:tcW w:w="3192" w:type="dxa"/>
          </w:tcPr>
          <w:p w:rsidR="000C407B" w:rsidRPr="00244713" w:rsidRDefault="00C67F75" w:rsidP="00E53AA4">
            <w:pPr>
              <w:tabs>
                <w:tab w:val="left" w:pos="720"/>
              </w:tabs>
              <w:spacing w:after="100" w:line="360" w:lineRule="auto"/>
              <w:jc w:val="both"/>
              <w:rPr>
                <w:rFonts w:ascii="Times New Roman" w:hAnsi="Times New Roman" w:cs="Times New Roman"/>
                <w:sz w:val="26"/>
                <w:szCs w:val="26"/>
              </w:rPr>
            </w:pPr>
            <w:r w:rsidRPr="00244713">
              <w:rPr>
                <w:rFonts w:ascii="Times New Roman" w:hAnsi="Times New Roman" w:cs="Times New Roman"/>
                <w:sz w:val="26"/>
                <w:szCs w:val="26"/>
              </w:rPr>
              <w:t>Culture and leadership across the world</w:t>
            </w:r>
          </w:p>
        </w:tc>
        <w:tc>
          <w:tcPr>
            <w:tcW w:w="3192" w:type="dxa"/>
          </w:tcPr>
          <w:p w:rsidR="000C407B" w:rsidRPr="00244713" w:rsidRDefault="00C67F75" w:rsidP="00C67F75">
            <w:pPr>
              <w:tabs>
                <w:tab w:val="left" w:pos="720"/>
              </w:tabs>
              <w:spacing w:after="100" w:line="360" w:lineRule="auto"/>
              <w:jc w:val="both"/>
              <w:rPr>
                <w:rFonts w:ascii="Times New Roman" w:hAnsi="Times New Roman" w:cs="Times New Roman"/>
                <w:sz w:val="26"/>
                <w:szCs w:val="26"/>
              </w:rPr>
            </w:pPr>
            <w:r w:rsidRPr="00244713">
              <w:rPr>
                <w:rFonts w:ascii="Times New Roman" w:hAnsi="Times New Roman" w:cs="Times New Roman"/>
                <w:sz w:val="26"/>
                <w:szCs w:val="26"/>
              </w:rPr>
              <w:t xml:space="preserve">Chocar, J. S., Brodbeck, F. &amp; House, R. J. (2007). </w:t>
            </w:r>
          </w:p>
        </w:tc>
        <w:tc>
          <w:tcPr>
            <w:tcW w:w="3192" w:type="dxa"/>
          </w:tcPr>
          <w:p w:rsidR="000C407B" w:rsidRPr="00244713" w:rsidRDefault="00C67F75" w:rsidP="00E53AA4">
            <w:pPr>
              <w:tabs>
                <w:tab w:val="left" w:pos="720"/>
              </w:tabs>
              <w:spacing w:after="100" w:line="360" w:lineRule="auto"/>
              <w:jc w:val="both"/>
              <w:rPr>
                <w:rFonts w:ascii="Times New Roman" w:hAnsi="Times New Roman" w:cs="Times New Roman"/>
                <w:sz w:val="26"/>
                <w:szCs w:val="26"/>
              </w:rPr>
            </w:pPr>
            <w:r w:rsidRPr="00244713">
              <w:rPr>
                <w:rFonts w:ascii="Times New Roman" w:hAnsi="Times New Roman" w:cs="Times New Roman"/>
                <w:sz w:val="26"/>
                <w:szCs w:val="26"/>
              </w:rPr>
              <w:t>These in-depth leadership portraits make this book an enormously useful volume for leaders of international organizations or multicultural institutions because they give insights not found at the level of the country general (etic) leadership dimensions.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244713" w:rsidRDefault="00244713"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244713" w:rsidRDefault="00244713"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44713" w:rsidP="00E53AA4">
      <w:pPr>
        <w:spacing w:after="0" w:line="360" w:lineRule="auto"/>
        <w:jc w:val="both"/>
        <w:rPr>
          <w:rFonts w:ascii="Times New Roman" w:hAnsi="Times New Roman" w:cs="Times New Roman"/>
        </w:rPr>
      </w:pPr>
      <w:r w:rsidRPr="00244713">
        <w:rPr>
          <w:rFonts w:ascii="Times New Roman" w:hAnsi="Times New Roman" w:cs="Times New Roman"/>
        </w:rPr>
        <w:drawing>
          <wp:inline distT="0" distB="0" distL="0" distR="0">
            <wp:extent cx="5943600" cy="435419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3541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244713" w:rsidRDefault="0024471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D3311" w:rsidRPr="003D3311" w:rsidRDefault="003D3311" w:rsidP="003D3311">
      <w:pPr>
        <w:pStyle w:val="BodyText"/>
        <w:rPr>
          <w:bCs/>
          <w:iCs/>
          <w:sz w:val="32"/>
          <w:szCs w:val="32"/>
          <w:lang w:val="en-IN"/>
        </w:rPr>
      </w:pPr>
      <w:r w:rsidRPr="003D3311">
        <w:rPr>
          <w:bCs/>
          <w:iCs/>
          <w:sz w:val="32"/>
          <w:szCs w:val="32"/>
          <w:lang w:val="en-IN"/>
        </w:rPr>
        <w:t xml:space="preserve">   The leader of a sports institution knows how to use all the resources he has at hand. He not only administers and controls, but develops and innovates. In the face of the economic crisis, many sports institutions have been able to keep their doors open as a result of a different managerial style. The desired quality a sports institution achieves is a product of the new role the leader has assumed, sports marketing, and above all, the day to day reality of greater cooperation and sense of purpose the institution now experiences.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D3311" w:rsidRDefault="003D3311" w:rsidP="00E53AA4">
      <w:pPr>
        <w:pStyle w:val="BodyText"/>
        <w:rPr>
          <w:b/>
          <w:iCs/>
          <w:sz w:val="28"/>
          <w:szCs w:val="28"/>
        </w:rPr>
      </w:pPr>
    </w:p>
    <w:p w:rsidR="003D3311" w:rsidRDefault="003D3311" w:rsidP="00E53AA4">
      <w:pPr>
        <w:pStyle w:val="BodyText"/>
        <w:rPr>
          <w:b/>
          <w:iCs/>
          <w:sz w:val="28"/>
          <w:szCs w:val="28"/>
        </w:rPr>
      </w:pPr>
    </w:p>
    <w:p w:rsidR="003D3311" w:rsidRDefault="003D3311" w:rsidP="00E53AA4">
      <w:pPr>
        <w:pStyle w:val="BodyText"/>
        <w:rPr>
          <w:b/>
          <w:iCs/>
          <w:sz w:val="28"/>
          <w:szCs w:val="28"/>
        </w:rPr>
      </w:pPr>
    </w:p>
    <w:p w:rsidR="003D3311" w:rsidRDefault="003D3311" w:rsidP="00E53AA4">
      <w:pPr>
        <w:pStyle w:val="BodyText"/>
        <w:rPr>
          <w:b/>
          <w:iCs/>
          <w:sz w:val="28"/>
          <w:szCs w:val="28"/>
        </w:rPr>
      </w:pPr>
    </w:p>
    <w:p w:rsidR="003D3311" w:rsidRDefault="003D3311" w:rsidP="00E53AA4">
      <w:pPr>
        <w:pStyle w:val="BodyText"/>
        <w:rPr>
          <w:b/>
          <w:iCs/>
          <w:sz w:val="28"/>
          <w:szCs w:val="28"/>
        </w:rPr>
      </w:pPr>
    </w:p>
    <w:p w:rsidR="003D3311" w:rsidRDefault="003D3311" w:rsidP="00E53AA4">
      <w:pPr>
        <w:pStyle w:val="BodyText"/>
        <w:rPr>
          <w:b/>
          <w:iCs/>
          <w:sz w:val="28"/>
          <w:szCs w:val="28"/>
        </w:rPr>
      </w:pPr>
    </w:p>
    <w:p w:rsidR="003D3311" w:rsidRDefault="003D3311" w:rsidP="00E53AA4">
      <w:pPr>
        <w:pStyle w:val="BodyText"/>
        <w:rPr>
          <w:b/>
          <w:iCs/>
          <w:sz w:val="28"/>
          <w:szCs w:val="28"/>
        </w:rPr>
      </w:pPr>
    </w:p>
    <w:p w:rsidR="003D3311" w:rsidRDefault="003D3311" w:rsidP="00E53AA4">
      <w:pPr>
        <w:pStyle w:val="BodyText"/>
        <w:rPr>
          <w:b/>
          <w:iCs/>
          <w:sz w:val="28"/>
          <w:szCs w:val="28"/>
        </w:rPr>
      </w:pPr>
    </w:p>
    <w:p w:rsidR="003D3311" w:rsidRDefault="003D3311" w:rsidP="00E53AA4">
      <w:pPr>
        <w:pStyle w:val="BodyText"/>
        <w:rPr>
          <w:b/>
          <w:iCs/>
          <w:sz w:val="28"/>
          <w:szCs w:val="28"/>
        </w:rPr>
      </w:pPr>
    </w:p>
    <w:p w:rsidR="003D3311" w:rsidRDefault="003D3311" w:rsidP="00E53AA4">
      <w:pPr>
        <w:pStyle w:val="BodyText"/>
        <w:rPr>
          <w:b/>
          <w:iCs/>
          <w:sz w:val="28"/>
          <w:szCs w:val="28"/>
        </w:rPr>
      </w:pPr>
    </w:p>
    <w:p w:rsidR="003D3311" w:rsidRDefault="003D3311" w:rsidP="00E53AA4">
      <w:pPr>
        <w:pStyle w:val="BodyText"/>
        <w:rPr>
          <w:b/>
          <w:iCs/>
          <w:sz w:val="28"/>
          <w:szCs w:val="28"/>
        </w:rPr>
      </w:pPr>
    </w:p>
    <w:p w:rsidR="003D3311" w:rsidRDefault="003D3311" w:rsidP="00E53AA4">
      <w:pPr>
        <w:pStyle w:val="BodyText"/>
        <w:rPr>
          <w:b/>
          <w:iCs/>
          <w:sz w:val="28"/>
          <w:szCs w:val="28"/>
        </w:rPr>
      </w:pPr>
    </w:p>
    <w:p w:rsidR="003D3311" w:rsidRDefault="003D3311" w:rsidP="00E53AA4">
      <w:pPr>
        <w:pStyle w:val="BodyText"/>
        <w:rPr>
          <w:b/>
          <w:iCs/>
          <w:sz w:val="28"/>
          <w:szCs w:val="28"/>
        </w:rPr>
      </w:pPr>
    </w:p>
    <w:p w:rsidR="003D3311" w:rsidRDefault="003D331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D3311" w:rsidRDefault="009776DC" w:rsidP="003D3311">
      <w:pPr>
        <w:pStyle w:val="BodyText"/>
        <w:numPr>
          <w:ilvl w:val="0"/>
          <w:numId w:val="42"/>
        </w:numPr>
        <w:rPr>
          <w:sz w:val="32"/>
          <w:szCs w:val="32"/>
          <w:lang w:val="en-IN"/>
        </w:rPr>
      </w:pPr>
      <w:r w:rsidRPr="003D3311">
        <w:rPr>
          <w:sz w:val="32"/>
          <w:szCs w:val="32"/>
          <w:lang w:val="es-ES"/>
        </w:rPr>
        <w:t>Andrés, F. &amp; Delgado, C. (1995). Política deportiva municipal. El nuevo papel de las corpo</w:t>
      </w:r>
      <w:r w:rsidRPr="003D3311">
        <w:rPr>
          <w:sz w:val="32"/>
          <w:szCs w:val="32"/>
          <w:lang w:val="es-ES"/>
        </w:rPr>
        <w:t xml:space="preserve">raciones locales. Madrid: Consejo Superior de Deportes. </w:t>
      </w:r>
    </w:p>
    <w:p w:rsidR="00000000" w:rsidRPr="003D3311" w:rsidRDefault="009776DC" w:rsidP="003D3311">
      <w:pPr>
        <w:pStyle w:val="BodyText"/>
        <w:numPr>
          <w:ilvl w:val="0"/>
          <w:numId w:val="42"/>
        </w:numPr>
        <w:rPr>
          <w:sz w:val="32"/>
          <w:szCs w:val="32"/>
          <w:lang w:val="en-IN"/>
        </w:rPr>
      </w:pPr>
      <w:r w:rsidRPr="003D3311">
        <w:rPr>
          <w:sz w:val="32"/>
          <w:szCs w:val="32"/>
          <w:lang w:val="es-ES"/>
        </w:rPr>
        <w:t xml:space="preserve">Blanco, D. M. (2012). Desarrollo de la gestión de la comunicación de las empresas. Tesis Doctoral.Buenos Aires: Universidad San Andrés. </w:t>
      </w:r>
    </w:p>
    <w:p w:rsidR="00000000" w:rsidRPr="003D3311" w:rsidRDefault="009776DC" w:rsidP="003D3311">
      <w:pPr>
        <w:pStyle w:val="BodyText"/>
        <w:numPr>
          <w:ilvl w:val="0"/>
          <w:numId w:val="42"/>
        </w:numPr>
        <w:rPr>
          <w:sz w:val="32"/>
          <w:szCs w:val="32"/>
          <w:lang w:val="en-IN"/>
        </w:rPr>
      </w:pPr>
      <w:r w:rsidRPr="003D3311">
        <w:rPr>
          <w:sz w:val="32"/>
          <w:szCs w:val="32"/>
          <w:lang w:val="es-ES"/>
        </w:rPr>
        <w:t>Burke, R. J. &amp; Cooper, C. (2006). Leading in turbulent times</w:t>
      </w:r>
      <w:r w:rsidRPr="003D3311">
        <w:rPr>
          <w:sz w:val="32"/>
          <w:szCs w:val="32"/>
          <w:lang w:val="es-ES"/>
        </w:rPr>
        <w:t xml:space="preserve">. Oxford: Blackwell. </w:t>
      </w:r>
    </w:p>
    <w:p w:rsidR="00000000" w:rsidRPr="003D3311" w:rsidRDefault="009776DC" w:rsidP="003D3311">
      <w:pPr>
        <w:pStyle w:val="BodyText"/>
        <w:numPr>
          <w:ilvl w:val="0"/>
          <w:numId w:val="42"/>
        </w:numPr>
        <w:rPr>
          <w:sz w:val="32"/>
          <w:szCs w:val="32"/>
          <w:lang w:val="en-IN"/>
        </w:rPr>
      </w:pPr>
      <w:r w:rsidRPr="003D3311">
        <w:rPr>
          <w:sz w:val="32"/>
          <w:szCs w:val="32"/>
          <w:lang w:val="es-ES"/>
        </w:rPr>
        <w:t xml:space="preserve">Baquero Pecino, C. y Sánchez Santa-Bárbara, E. (2000). Análisis de la fiabilidad del lead (descripción de la efectividad y adaptabilidad del líder). Anales de Psicología, 16(2), 167- 175. </w:t>
      </w:r>
    </w:p>
    <w:p w:rsidR="00000000" w:rsidRPr="003D3311" w:rsidRDefault="009776DC" w:rsidP="003D3311">
      <w:pPr>
        <w:pStyle w:val="BodyText"/>
        <w:numPr>
          <w:ilvl w:val="0"/>
          <w:numId w:val="42"/>
        </w:numPr>
        <w:rPr>
          <w:sz w:val="32"/>
          <w:szCs w:val="32"/>
          <w:lang w:val="en-IN"/>
        </w:rPr>
      </w:pPr>
      <w:r w:rsidRPr="003D3311">
        <w:rPr>
          <w:sz w:val="32"/>
          <w:szCs w:val="32"/>
          <w:lang w:val="es-ES"/>
        </w:rPr>
        <w:t>Cagigal, J. M. (1975). El deporte en la soc</w:t>
      </w:r>
      <w:r w:rsidRPr="003D3311">
        <w:rPr>
          <w:sz w:val="32"/>
          <w:szCs w:val="32"/>
          <w:lang w:val="es-ES"/>
        </w:rPr>
        <w:t>iedad actual. Madrid: Magisterio español.</w:t>
      </w:r>
      <w:r w:rsidRPr="003D3311">
        <w:rPr>
          <w:sz w:val="32"/>
          <w:szCs w:val="32"/>
        </w:rPr>
        <w:t xml:space="preserve"> </w:t>
      </w:r>
    </w:p>
    <w:p w:rsidR="00000000" w:rsidRPr="003D3311" w:rsidRDefault="009776DC" w:rsidP="003D3311">
      <w:pPr>
        <w:pStyle w:val="BodyText"/>
        <w:numPr>
          <w:ilvl w:val="0"/>
          <w:numId w:val="42"/>
        </w:numPr>
        <w:rPr>
          <w:sz w:val="32"/>
          <w:szCs w:val="32"/>
          <w:lang w:val="en-IN"/>
        </w:rPr>
      </w:pPr>
      <w:r w:rsidRPr="003D3311">
        <w:rPr>
          <w:sz w:val="32"/>
          <w:szCs w:val="32"/>
          <w:lang w:val="en-IN"/>
        </w:rPr>
        <w:t xml:space="preserve">Cazorla, L. M. (1979). Deporte y estado.Barcelona: Labor, D.L. </w:t>
      </w:r>
    </w:p>
    <w:p w:rsidR="00000000" w:rsidRPr="003D3311" w:rsidRDefault="009776DC" w:rsidP="003D3311">
      <w:pPr>
        <w:pStyle w:val="BodyText"/>
        <w:numPr>
          <w:ilvl w:val="0"/>
          <w:numId w:val="42"/>
        </w:numPr>
        <w:rPr>
          <w:sz w:val="32"/>
          <w:szCs w:val="32"/>
          <w:lang w:val="en-IN"/>
        </w:rPr>
      </w:pPr>
      <w:r w:rsidRPr="003D3311">
        <w:rPr>
          <w:sz w:val="32"/>
          <w:szCs w:val="32"/>
          <w:lang w:val="en-IN"/>
        </w:rPr>
        <w:t xml:space="preserve">Cecilio, R. (2000). Perspectivas de futuro, la gestión deportiva en España. Barcelona: Inde. </w:t>
      </w:r>
    </w:p>
    <w:p w:rsidR="00000000" w:rsidRPr="003D3311" w:rsidRDefault="009776DC" w:rsidP="003D3311">
      <w:pPr>
        <w:pStyle w:val="BodyText"/>
        <w:numPr>
          <w:ilvl w:val="0"/>
          <w:numId w:val="42"/>
        </w:numPr>
        <w:rPr>
          <w:sz w:val="32"/>
          <w:szCs w:val="32"/>
          <w:lang w:val="en-IN"/>
        </w:rPr>
      </w:pPr>
      <w:r w:rsidRPr="003D3311">
        <w:rPr>
          <w:sz w:val="32"/>
          <w:szCs w:val="32"/>
          <w:lang w:val="en-IN"/>
        </w:rPr>
        <w:t>Celma, J. (2004). ABC del gestor deportivo. Barcelon</w:t>
      </w:r>
      <w:r w:rsidRPr="003D3311">
        <w:rPr>
          <w:sz w:val="32"/>
          <w:szCs w:val="32"/>
          <w:lang w:val="en-IN"/>
        </w:rPr>
        <w:t xml:space="preserve">a: Inde. </w:t>
      </w:r>
    </w:p>
    <w:p w:rsidR="00000000" w:rsidRPr="003D3311" w:rsidRDefault="009776DC" w:rsidP="003D3311">
      <w:pPr>
        <w:pStyle w:val="BodyText"/>
        <w:numPr>
          <w:ilvl w:val="0"/>
          <w:numId w:val="42"/>
        </w:numPr>
        <w:rPr>
          <w:sz w:val="32"/>
          <w:szCs w:val="32"/>
          <w:lang w:val="en-IN"/>
        </w:rPr>
      </w:pPr>
      <w:r w:rsidRPr="003D3311">
        <w:rPr>
          <w:sz w:val="32"/>
          <w:szCs w:val="32"/>
          <w:lang w:val="en-IN"/>
        </w:rPr>
        <w:t xml:space="preserve">Celma, J. (2008). La gestión deportiva local: claves de futuro en la gestión y práctica deportiva. Barcelona. Inde </w:t>
      </w:r>
    </w:p>
    <w:p w:rsidR="00F94960" w:rsidRPr="00EF1DD5" w:rsidRDefault="009776DC" w:rsidP="00E53AA4">
      <w:pPr>
        <w:pStyle w:val="BodyText"/>
        <w:numPr>
          <w:ilvl w:val="0"/>
          <w:numId w:val="42"/>
        </w:numPr>
        <w:rPr>
          <w:sz w:val="32"/>
          <w:szCs w:val="32"/>
          <w:lang w:val="en-IN"/>
        </w:rPr>
      </w:pPr>
      <w:r w:rsidRPr="003D3311">
        <w:rPr>
          <w:sz w:val="32"/>
          <w:szCs w:val="32"/>
          <w:lang w:val="en-IN"/>
        </w:rPr>
        <w:t>Chocar, J. S., Brodbeck, F. &amp; House, R. J. (2007). Culture and leadership across the world. The globe book of in-depth studies o</w:t>
      </w:r>
      <w:r w:rsidRPr="003D3311">
        <w:rPr>
          <w:sz w:val="32"/>
          <w:szCs w:val="32"/>
          <w:lang w:val="en-IN"/>
        </w:rPr>
        <w:t xml:space="preserve">f 25 societies. New Jersey: Lawrance Erlabaum Ass. </w:t>
      </w:r>
    </w:p>
    <w:sectPr w:rsidR="00F94960" w:rsidRPr="00EF1DD5"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76DC" w:rsidRDefault="009776DC" w:rsidP="003654DF">
      <w:pPr>
        <w:spacing w:after="0" w:line="240" w:lineRule="auto"/>
      </w:pPr>
      <w:r>
        <w:separator/>
      </w:r>
    </w:p>
  </w:endnote>
  <w:endnote w:type="continuationSeparator" w:id="1">
    <w:p w:rsidR="009776DC" w:rsidRDefault="009776D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76DC" w:rsidRDefault="009776DC" w:rsidP="003654DF">
      <w:pPr>
        <w:spacing w:after="0" w:line="240" w:lineRule="auto"/>
      </w:pPr>
      <w:r>
        <w:separator/>
      </w:r>
    </w:p>
  </w:footnote>
  <w:footnote w:type="continuationSeparator" w:id="1">
    <w:p w:rsidR="009776DC" w:rsidRDefault="009776D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B6D17">
        <w:pPr>
          <w:pStyle w:val="Header"/>
          <w:jc w:val="right"/>
        </w:pPr>
        <w:fldSimple w:instr=" PAGE   \* MERGEFORMAT ">
          <w:r w:rsidR="00244713">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E66F23"/>
    <w:multiLevelType w:val="hybridMultilevel"/>
    <w:tmpl w:val="AD90E2D4"/>
    <w:lvl w:ilvl="0" w:tplc="88AA6CFA">
      <w:start w:val="1"/>
      <w:numFmt w:val="bullet"/>
      <w:lvlText w:val=""/>
      <w:lvlJc w:val="left"/>
      <w:pPr>
        <w:tabs>
          <w:tab w:val="num" w:pos="720"/>
        </w:tabs>
        <w:ind w:left="720" w:hanging="360"/>
      </w:pPr>
      <w:rPr>
        <w:rFonts w:ascii="Wingdings 2" w:hAnsi="Wingdings 2" w:hint="default"/>
      </w:rPr>
    </w:lvl>
    <w:lvl w:ilvl="1" w:tplc="2A5A3B86" w:tentative="1">
      <w:start w:val="1"/>
      <w:numFmt w:val="bullet"/>
      <w:lvlText w:val=""/>
      <w:lvlJc w:val="left"/>
      <w:pPr>
        <w:tabs>
          <w:tab w:val="num" w:pos="1440"/>
        </w:tabs>
        <w:ind w:left="1440" w:hanging="360"/>
      </w:pPr>
      <w:rPr>
        <w:rFonts w:ascii="Wingdings 2" w:hAnsi="Wingdings 2" w:hint="default"/>
      </w:rPr>
    </w:lvl>
    <w:lvl w:ilvl="2" w:tplc="01964BE2" w:tentative="1">
      <w:start w:val="1"/>
      <w:numFmt w:val="bullet"/>
      <w:lvlText w:val=""/>
      <w:lvlJc w:val="left"/>
      <w:pPr>
        <w:tabs>
          <w:tab w:val="num" w:pos="2160"/>
        </w:tabs>
        <w:ind w:left="2160" w:hanging="360"/>
      </w:pPr>
      <w:rPr>
        <w:rFonts w:ascii="Wingdings 2" w:hAnsi="Wingdings 2" w:hint="default"/>
      </w:rPr>
    </w:lvl>
    <w:lvl w:ilvl="3" w:tplc="76C4E2B4" w:tentative="1">
      <w:start w:val="1"/>
      <w:numFmt w:val="bullet"/>
      <w:lvlText w:val=""/>
      <w:lvlJc w:val="left"/>
      <w:pPr>
        <w:tabs>
          <w:tab w:val="num" w:pos="2880"/>
        </w:tabs>
        <w:ind w:left="2880" w:hanging="360"/>
      </w:pPr>
      <w:rPr>
        <w:rFonts w:ascii="Wingdings 2" w:hAnsi="Wingdings 2" w:hint="default"/>
      </w:rPr>
    </w:lvl>
    <w:lvl w:ilvl="4" w:tplc="99BE8964" w:tentative="1">
      <w:start w:val="1"/>
      <w:numFmt w:val="bullet"/>
      <w:lvlText w:val=""/>
      <w:lvlJc w:val="left"/>
      <w:pPr>
        <w:tabs>
          <w:tab w:val="num" w:pos="3600"/>
        </w:tabs>
        <w:ind w:left="3600" w:hanging="360"/>
      </w:pPr>
      <w:rPr>
        <w:rFonts w:ascii="Wingdings 2" w:hAnsi="Wingdings 2" w:hint="default"/>
      </w:rPr>
    </w:lvl>
    <w:lvl w:ilvl="5" w:tplc="6AF01614" w:tentative="1">
      <w:start w:val="1"/>
      <w:numFmt w:val="bullet"/>
      <w:lvlText w:val=""/>
      <w:lvlJc w:val="left"/>
      <w:pPr>
        <w:tabs>
          <w:tab w:val="num" w:pos="4320"/>
        </w:tabs>
        <w:ind w:left="4320" w:hanging="360"/>
      </w:pPr>
      <w:rPr>
        <w:rFonts w:ascii="Wingdings 2" w:hAnsi="Wingdings 2" w:hint="default"/>
      </w:rPr>
    </w:lvl>
    <w:lvl w:ilvl="6" w:tplc="86968A5A" w:tentative="1">
      <w:start w:val="1"/>
      <w:numFmt w:val="bullet"/>
      <w:lvlText w:val=""/>
      <w:lvlJc w:val="left"/>
      <w:pPr>
        <w:tabs>
          <w:tab w:val="num" w:pos="5040"/>
        </w:tabs>
        <w:ind w:left="5040" w:hanging="360"/>
      </w:pPr>
      <w:rPr>
        <w:rFonts w:ascii="Wingdings 2" w:hAnsi="Wingdings 2" w:hint="default"/>
      </w:rPr>
    </w:lvl>
    <w:lvl w:ilvl="7" w:tplc="0A9A1A48" w:tentative="1">
      <w:start w:val="1"/>
      <w:numFmt w:val="bullet"/>
      <w:lvlText w:val=""/>
      <w:lvlJc w:val="left"/>
      <w:pPr>
        <w:tabs>
          <w:tab w:val="num" w:pos="5760"/>
        </w:tabs>
        <w:ind w:left="5760" w:hanging="360"/>
      </w:pPr>
      <w:rPr>
        <w:rFonts w:ascii="Wingdings 2" w:hAnsi="Wingdings 2" w:hint="default"/>
      </w:rPr>
    </w:lvl>
    <w:lvl w:ilvl="8" w:tplc="AD2CFB40" w:tentative="1">
      <w:start w:val="1"/>
      <w:numFmt w:val="bullet"/>
      <w:lvlText w:val=""/>
      <w:lvlJc w:val="left"/>
      <w:pPr>
        <w:tabs>
          <w:tab w:val="num" w:pos="6480"/>
        </w:tabs>
        <w:ind w:left="6480" w:hanging="360"/>
      </w:pPr>
      <w:rPr>
        <w:rFonts w:ascii="Wingdings 2" w:hAnsi="Wingdings 2" w:hint="default"/>
      </w:rPr>
    </w:lvl>
  </w:abstractNum>
  <w:abstractNum w:abstractNumId="3">
    <w:nsid w:val="0AED6526"/>
    <w:multiLevelType w:val="hybridMultilevel"/>
    <w:tmpl w:val="72E683BA"/>
    <w:lvl w:ilvl="0" w:tplc="0E44B45C">
      <w:start w:val="1"/>
      <w:numFmt w:val="bullet"/>
      <w:lvlText w:val=""/>
      <w:lvlJc w:val="left"/>
      <w:pPr>
        <w:tabs>
          <w:tab w:val="num" w:pos="720"/>
        </w:tabs>
        <w:ind w:left="720" w:hanging="360"/>
      </w:pPr>
      <w:rPr>
        <w:rFonts w:ascii="Wingdings 2" w:hAnsi="Wingdings 2" w:hint="default"/>
      </w:rPr>
    </w:lvl>
    <w:lvl w:ilvl="1" w:tplc="A5148CD0" w:tentative="1">
      <w:start w:val="1"/>
      <w:numFmt w:val="bullet"/>
      <w:lvlText w:val=""/>
      <w:lvlJc w:val="left"/>
      <w:pPr>
        <w:tabs>
          <w:tab w:val="num" w:pos="1440"/>
        </w:tabs>
        <w:ind w:left="1440" w:hanging="360"/>
      </w:pPr>
      <w:rPr>
        <w:rFonts w:ascii="Wingdings 2" w:hAnsi="Wingdings 2" w:hint="default"/>
      </w:rPr>
    </w:lvl>
    <w:lvl w:ilvl="2" w:tplc="7F60EE74" w:tentative="1">
      <w:start w:val="1"/>
      <w:numFmt w:val="bullet"/>
      <w:lvlText w:val=""/>
      <w:lvlJc w:val="left"/>
      <w:pPr>
        <w:tabs>
          <w:tab w:val="num" w:pos="2160"/>
        </w:tabs>
        <w:ind w:left="2160" w:hanging="360"/>
      </w:pPr>
      <w:rPr>
        <w:rFonts w:ascii="Wingdings 2" w:hAnsi="Wingdings 2" w:hint="default"/>
      </w:rPr>
    </w:lvl>
    <w:lvl w:ilvl="3" w:tplc="6E925CEE" w:tentative="1">
      <w:start w:val="1"/>
      <w:numFmt w:val="bullet"/>
      <w:lvlText w:val=""/>
      <w:lvlJc w:val="left"/>
      <w:pPr>
        <w:tabs>
          <w:tab w:val="num" w:pos="2880"/>
        </w:tabs>
        <w:ind w:left="2880" w:hanging="360"/>
      </w:pPr>
      <w:rPr>
        <w:rFonts w:ascii="Wingdings 2" w:hAnsi="Wingdings 2" w:hint="default"/>
      </w:rPr>
    </w:lvl>
    <w:lvl w:ilvl="4" w:tplc="A65EE726" w:tentative="1">
      <w:start w:val="1"/>
      <w:numFmt w:val="bullet"/>
      <w:lvlText w:val=""/>
      <w:lvlJc w:val="left"/>
      <w:pPr>
        <w:tabs>
          <w:tab w:val="num" w:pos="3600"/>
        </w:tabs>
        <w:ind w:left="3600" w:hanging="360"/>
      </w:pPr>
      <w:rPr>
        <w:rFonts w:ascii="Wingdings 2" w:hAnsi="Wingdings 2" w:hint="default"/>
      </w:rPr>
    </w:lvl>
    <w:lvl w:ilvl="5" w:tplc="2E56E8FA" w:tentative="1">
      <w:start w:val="1"/>
      <w:numFmt w:val="bullet"/>
      <w:lvlText w:val=""/>
      <w:lvlJc w:val="left"/>
      <w:pPr>
        <w:tabs>
          <w:tab w:val="num" w:pos="4320"/>
        </w:tabs>
        <w:ind w:left="4320" w:hanging="360"/>
      </w:pPr>
      <w:rPr>
        <w:rFonts w:ascii="Wingdings 2" w:hAnsi="Wingdings 2" w:hint="default"/>
      </w:rPr>
    </w:lvl>
    <w:lvl w:ilvl="6" w:tplc="48626D30" w:tentative="1">
      <w:start w:val="1"/>
      <w:numFmt w:val="bullet"/>
      <w:lvlText w:val=""/>
      <w:lvlJc w:val="left"/>
      <w:pPr>
        <w:tabs>
          <w:tab w:val="num" w:pos="5040"/>
        </w:tabs>
        <w:ind w:left="5040" w:hanging="360"/>
      </w:pPr>
      <w:rPr>
        <w:rFonts w:ascii="Wingdings 2" w:hAnsi="Wingdings 2" w:hint="default"/>
      </w:rPr>
    </w:lvl>
    <w:lvl w:ilvl="7" w:tplc="3C90EE76" w:tentative="1">
      <w:start w:val="1"/>
      <w:numFmt w:val="bullet"/>
      <w:lvlText w:val=""/>
      <w:lvlJc w:val="left"/>
      <w:pPr>
        <w:tabs>
          <w:tab w:val="num" w:pos="5760"/>
        </w:tabs>
        <w:ind w:left="5760" w:hanging="360"/>
      </w:pPr>
      <w:rPr>
        <w:rFonts w:ascii="Wingdings 2" w:hAnsi="Wingdings 2" w:hint="default"/>
      </w:rPr>
    </w:lvl>
    <w:lvl w:ilvl="8" w:tplc="C910E768"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60326F"/>
    <w:multiLevelType w:val="hybridMultilevel"/>
    <w:tmpl w:val="22D22D7E"/>
    <w:lvl w:ilvl="0" w:tplc="9E56B612">
      <w:start w:val="1"/>
      <w:numFmt w:val="bullet"/>
      <w:lvlText w:val=""/>
      <w:lvlJc w:val="left"/>
      <w:pPr>
        <w:tabs>
          <w:tab w:val="num" w:pos="720"/>
        </w:tabs>
        <w:ind w:left="720" w:hanging="360"/>
      </w:pPr>
      <w:rPr>
        <w:rFonts w:ascii="Wingdings 2" w:hAnsi="Wingdings 2" w:hint="default"/>
      </w:rPr>
    </w:lvl>
    <w:lvl w:ilvl="1" w:tplc="4528A452" w:tentative="1">
      <w:start w:val="1"/>
      <w:numFmt w:val="bullet"/>
      <w:lvlText w:val=""/>
      <w:lvlJc w:val="left"/>
      <w:pPr>
        <w:tabs>
          <w:tab w:val="num" w:pos="1440"/>
        </w:tabs>
        <w:ind w:left="1440" w:hanging="360"/>
      </w:pPr>
      <w:rPr>
        <w:rFonts w:ascii="Wingdings 2" w:hAnsi="Wingdings 2" w:hint="default"/>
      </w:rPr>
    </w:lvl>
    <w:lvl w:ilvl="2" w:tplc="52AAA12C" w:tentative="1">
      <w:start w:val="1"/>
      <w:numFmt w:val="bullet"/>
      <w:lvlText w:val=""/>
      <w:lvlJc w:val="left"/>
      <w:pPr>
        <w:tabs>
          <w:tab w:val="num" w:pos="2160"/>
        </w:tabs>
        <w:ind w:left="2160" w:hanging="360"/>
      </w:pPr>
      <w:rPr>
        <w:rFonts w:ascii="Wingdings 2" w:hAnsi="Wingdings 2" w:hint="default"/>
      </w:rPr>
    </w:lvl>
    <w:lvl w:ilvl="3" w:tplc="8CC27548" w:tentative="1">
      <w:start w:val="1"/>
      <w:numFmt w:val="bullet"/>
      <w:lvlText w:val=""/>
      <w:lvlJc w:val="left"/>
      <w:pPr>
        <w:tabs>
          <w:tab w:val="num" w:pos="2880"/>
        </w:tabs>
        <w:ind w:left="2880" w:hanging="360"/>
      </w:pPr>
      <w:rPr>
        <w:rFonts w:ascii="Wingdings 2" w:hAnsi="Wingdings 2" w:hint="default"/>
      </w:rPr>
    </w:lvl>
    <w:lvl w:ilvl="4" w:tplc="E75683AE" w:tentative="1">
      <w:start w:val="1"/>
      <w:numFmt w:val="bullet"/>
      <w:lvlText w:val=""/>
      <w:lvlJc w:val="left"/>
      <w:pPr>
        <w:tabs>
          <w:tab w:val="num" w:pos="3600"/>
        </w:tabs>
        <w:ind w:left="3600" w:hanging="360"/>
      </w:pPr>
      <w:rPr>
        <w:rFonts w:ascii="Wingdings 2" w:hAnsi="Wingdings 2" w:hint="default"/>
      </w:rPr>
    </w:lvl>
    <w:lvl w:ilvl="5" w:tplc="24DC77A0" w:tentative="1">
      <w:start w:val="1"/>
      <w:numFmt w:val="bullet"/>
      <w:lvlText w:val=""/>
      <w:lvlJc w:val="left"/>
      <w:pPr>
        <w:tabs>
          <w:tab w:val="num" w:pos="4320"/>
        </w:tabs>
        <w:ind w:left="4320" w:hanging="360"/>
      </w:pPr>
      <w:rPr>
        <w:rFonts w:ascii="Wingdings 2" w:hAnsi="Wingdings 2" w:hint="default"/>
      </w:rPr>
    </w:lvl>
    <w:lvl w:ilvl="6" w:tplc="B9CAF6CC" w:tentative="1">
      <w:start w:val="1"/>
      <w:numFmt w:val="bullet"/>
      <w:lvlText w:val=""/>
      <w:lvlJc w:val="left"/>
      <w:pPr>
        <w:tabs>
          <w:tab w:val="num" w:pos="5040"/>
        </w:tabs>
        <w:ind w:left="5040" w:hanging="360"/>
      </w:pPr>
      <w:rPr>
        <w:rFonts w:ascii="Wingdings 2" w:hAnsi="Wingdings 2" w:hint="default"/>
      </w:rPr>
    </w:lvl>
    <w:lvl w:ilvl="7" w:tplc="A67C974C" w:tentative="1">
      <w:start w:val="1"/>
      <w:numFmt w:val="bullet"/>
      <w:lvlText w:val=""/>
      <w:lvlJc w:val="left"/>
      <w:pPr>
        <w:tabs>
          <w:tab w:val="num" w:pos="5760"/>
        </w:tabs>
        <w:ind w:left="5760" w:hanging="360"/>
      </w:pPr>
      <w:rPr>
        <w:rFonts w:ascii="Wingdings 2" w:hAnsi="Wingdings 2" w:hint="default"/>
      </w:rPr>
    </w:lvl>
    <w:lvl w:ilvl="8" w:tplc="A7341212" w:tentative="1">
      <w:start w:val="1"/>
      <w:numFmt w:val="bullet"/>
      <w:lvlText w:val=""/>
      <w:lvlJc w:val="left"/>
      <w:pPr>
        <w:tabs>
          <w:tab w:val="num" w:pos="6480"/>
        </w:tabs>
        <w:ind w:left="6480" w:hanging="360"/>
      </w:pPr>
      <w:rPr>
        <w:rFonts w:ascii="Wingdings 2" w:hAnsi="Wingdings 2"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44712A"/>
    <w:multiLevelType w:val="hybridMultilevel"/>
    <w:tmpl w:val="6C9E57B2"/>
    <w:lvl w:ilvl="0" w:tplc="A0707E92">
      <w:start w:val="1"/>
      <w:numFmt w:val="bullet"/>
      <w:lvlText w:val=""/>
      <w:lvlJc w:val="left"/>
      <w:pPr>
        <w:tabs>
          <w:tab w:val="num" w:pos="720"/>
        </w:tabs>
        <w:ind w:left="720" w:hanging="360"/>
      </w:pPr>
      <w:rPr>
        <w:rFonts w:ascii="Wingdings 2" w:hAnsi="Wingdings 2" w:hint="default"/>
      </w:rPr>
    </w:lvl>
    <w:lvl w:ilvl="1" w:tplc="0C66E29A" w:tentative="1">
      <w:start w:val="1"/>
      <w:numFmt w:val="bullet"/>
      <w:lvlText w:val=""/>
      <w:lvlJc w:val="left"/>
      <w:pPr>
        <w:tabs>
          <w:tab w:val="num" w:pos="1440"/>
        </w:tabs>
        <w:ind w:left="1440" w:hanging="360"/>
      </w:pPr>
      <w:rPr>
        <w:rFonts w:ascii="Wingdings 2" w:hAnsi="Wingdings 2" w:hint="default"/>
      </w:rPr>
    </w:lvl>
    <w:lvl w:ilvl="2" w:tplc="EC2E5774" w:tentative="1">
      <w:start w:val="1"/>
      <w:numFmt w:val="bullet"/>
      <w:lvlText w:val=""/>
      <w:lvlJc w:val="left"/>
      <w:pPr>
        <w:tabs>
          <w:tab w:val="num" w:pos="2160"/>
        </w:tabs>
        <w:ind w:left="2160" w:hanging="360"/>
      </w:pPr>
      <w:rPr>
        <w:rFonts w:ascii="Wingdings 2" w:hAnsi="Wingdings 2" w:hint="default"/>
      </w:rPr>
    </w:lvl>
    <w:lvl w:ilvl="3" w:tplc="7674DEBE" w:tentative="1">
      <w:start w:val="1"/>
      <w:numFmt w:val="bullet"/>
      <w:lvlText w:val=""/>
      <w:lvlJc w:val="left"/>
      <w:pPr>
        <w:tabs>
          <w:tab w:val="num" w:pos="2880"/>
        </w:tabs>
        <w:ind w:left="2880" w:hanging="360"/>
      </w:pPr>
      <w:rPr>
        <w:rFonts w:ascii="Wingdings 2" w:hAnsi="Wingdings 2" w:hint="default"/>
      </w:rPr>
    </w:lvl>
    <w:lvl w:ilvl="4" w:tplc="CA0E3326" w:tentative="1">
      <w:start w:val="1"/>
      <w:numFmt w:val="bullet"/>
      <w:lvlText w:val=""/>
      <w:lvlJc w:val="left"/>
      <w:pPr>
        <w:tabs>
          <w:tab w:val="num" w:pos="3600"/>
        </w:tabs>
        <w:ind w:left="3600" w:hanging="360"/>
      </w:pPr>
      <w:rPr>
        <w:rFonts w:ascii="Wingdings 2" w:hAnsi="Wingdings 2" w:hint="default"/>
      </w:rPr>
    </w:lvl>
    <w:lvl w:ilvl="5" w:tplc="92C88EF6" w:tentative="1">
      <w:start w:val="1"/>
      <w:numFmt w:val="bullet"/>
      <w:lvlText w:val=""/>
      <w:lvlJc w:val="left"/>
      <w:pPr>
        <w:tabs>
          <w:tab w:val="num" w:pos="4320"/>
        </w:tabs>
        <w:ind w:left="4320" w:hanging="360"/>
      </w:pPr>
      <w:rPr>
        <w:rFonts w:ascii="Wingdings 2" w:hAnsi="Wingdings 2" w:hint="default"/>
      </w:rPr>
    </w:lvl>
    <w:lvl w:ilvl="6" w:tplc="E528E344" w:tentative="1">
      <w:start w:val="1"/>
      <w:numFmt w:val="bullet"/>
      <w:lvlText w:val=""/>
      <w:lvlJc w:val="left"/>
      <w:pPr>
        <w:tabs>
          <w:tab w:val="num" w:pos="5040"/>
        </w:tabs>
        <w:ind w:left="5040" w:hanging="360"/>
      </w:pPr>
      <w:rPr>
        <w:rFonts w:ascii="Wingdings 2" w:hAnsi="Wingdings 2" w:hint="default"/>
      </w:rPr>
    </w:lvl>
    <w:lvl w:ilvl="7" w:tplc="6876D458" w:tentative="1">
      <w:start w:val="1"/>
      <w:numFmt w:val="bullet"/>
      <w:lvlText w:val=""/>
      <w:lvlJc w:val="left"/>
      <w:pPr>
        <w:tabs>
          <w:tab w:val="num" w:pos="5760"/>
        </w:tabs>
        <w:ind w:left="5760" w:hanging="360"/>
      </w:pPr>
      <w:rPr>
        <w:rFonts w:ascii="Wingdings 2" w:hAnsi="Wingdings 2" w:hint="default"/>
      </w:rPr>
    </w:lvl>
    <w:lvl w:ilvl="8" w:tplc="B7BC5816" w:tentative="1">
      <w:start w:val="1"/>
      <w:numFmt w:val="bullet"/>
      <w:lvlText w:val=""/>
      <w:lvlJc w:val="left"/>
      <w:pPr>
        <w:tabs>
          <w:tab w:val="num" w:pos="6480"/>
        </w:tabs>
        <w:ind w:left="6480" w:hanging="360"/>
      </w:pPr>
      <w:rPr>
        <w:rFonts w:ascii="Wingdings 2" w:hAnsi="Wingdings 2"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BC0E80"/>
    <w:multiLevelType w:val="hybridMultilevel"/>
    <w:tmpl w:val="FA321126"/>
    <w:lvl w:ilvl="0" w:tplc="49747668">
      <w:start w:val="1"/>
      <w:numFmt w:val="bullet"/>
      <w:lvlText w:val=""/>
      <w:lvlJc w:val="left"/>
      <w:pPr>
        <w:tabs>
          <w:tab w:val="num" w:pos="720"/>
        </w:tabs>
        <w:ind w:left="720" w:hanging="360"/>
      </w:pPr>
      <w:rPr>
        <w:rFonts w:ascii="Wingdings 2" w:hAnsi="Wingdings 2" w:hint="default"/>
      </w:rPr>
    </w:lvl>
    <w:lvl w:ilvl="1" w:tplc="E836F988" w:tentative="1">
      <w:start w:val="1"/>
      <w:numFmt w:val="bullet"/>
      <w:lvlText w:val=""/>
      <w:lvlJc w:val="left"/>
      <w:pPr>
        <w:tabs>
          <w:tab w:val="num" w:pos="1440"/>
        </w:tabs>
        <w:ind w:left="1440" w:hanging="360"/>
      </w:pPr>
      <w:rPr>
        <w:rFonts w:ascii="Wingdings 2" w:hAnsi="Wingdings 2" w:hint="default"/>
      </w:rPr>
    </w:lvl>
    <w:lvl w:ilvl="2" w:tplc="7622565A" w:tentative="1">
      <w:start w:val="1"/>
      <w:numFmt w:val="bullet"/>
      <w:lvlText w:val=""/>
      <w:lvlJc w:val="left"/>
      <w:pPr>
        <w:tabs>
          <w:tab w:val="num" w:pos="2160"/>
        </w:tabs>
        <w:ind w:left="2160" w:hanging="360"/>
      </w:pPr>
      <w:rPr>
        <w:rFonts w:ascii="Wingdings 2" w:hAnsi="Wingdings 2" w:hint="default"/>
      </w:rPr>
    </w:lvl>
    <w:lvl w:ilvl="3" w:tplc="27903800" w:tentative="1">
      <w:start w:val="1"/>
      <w:numFmt w:val="bullet"/>
      <w:lvlText w:val=""/>
      <w:lvlJc w:val="left"/>
      <w:pPr>
        <w:tabs>
          <w:tab w:val="num" w:pos="2880"/>
        </w:tabs>
        <w:ind w:left="2880" w:hanging="360"/>
      </w:pPr>
      <w:rPr>
        <w:rFonts w:ascii="Wingdings 2" w:hAnsi="Wingdings 2" w:hint="default"/>
      </w:rPr>
    </w:lvl>
    <w:lvl w:ilvl="4" w:tplc="B570FEAE" w:tentative="1">
      <w:start w:val="1"/>
      <w:numFmt w:val="bullet"/>
      <w:lvlText w:val=""/>
      <w:lvlJc w:val="left"/>
      <w:pPr>
        <w:tabs>
          <w:tab w:val="num" w:pos="3600"/>
        </w:tabs>
        <w:ind w:left="3600" w:hanging="360"/>
      </w:pPr>
      <w:rPr>
        <w:rFonts w:ascii="Wingdings 2" w:hAnsi="Wingdings 2" w:hint="default"/>
      </w:rPr>
    </w:lvl>
    <w:lvl w:ilvl="5" w:tplc="EA56A5A6" w:tentative="1">
      <w:start w:val="1"/>
      <w:numFmt w:val="bullet"/>
      <w:lvlText w:val=""/>
      <w:lvlJc w:val="left"/>
      <w:pPr>
        <w:tabs>
          <w:tab w:val="num" w:pos="4320"/>
        </w:tabs>
        <w:ind w:left="4320" w:hanging="360"/>
      </w:pPr>
      <w:rPr>
        <w:rFonts w:ascii="Wingdings 2" w:hAnsi="Wingdings 2" w:hint="default"/>
      </w:rPr>
    </w:lvl>
    <w:lvl w:ilvl="6" w:tplc="58669D36" w:tentative="1">
      <w:start w:val="1"/>
      <w:numFmt w:val="bullet"/>
      <w:lvlText w:val=""/>
      <w:lvlJc w:val="left"/>
      <w:pPr>
        <w:tabs>
          <w:tab w:val="num" w:pos="5040"/>
        </w:tabs>
        <w:ind w:left="5040" w:hanging="360"/>
      </w:pPr>
      <w:rPr>
        <w:rFonts w:ascii="Wingdings 2" w:hAnsi="Wingdings 2" w:hint="default"/>
      </w:rPr>
    </w:lvl>
    <w:lvl w:ilvl="7" w:tplc="98F2F8F6" w:tentative="1">
      <w:start w:val="1"/>
      <w:numFmt w:val="bullet"/>
      <w:lvlText w:val=""/>
      <w:lvlJc w:val="left"/>
      <w:pPr>
        <w:tabs>
          <w:tab w:val="num" w:pos="5760"/>
        </w:tabs>
        <w:ind w:left="5760" w:hanging="360"/>
      </w:pPr>
      <w:rPr>
        <w:rFonts w:ascii="Wingdings 2" w:hAnsi="Wingdings 2" w:hint="default"/>
      </w:rPr>
    </w:lvl>
    <w:lvl w:ilvl="8" w:tplc="78887B84"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2911E6"/>
    <w:multiLevelType w:val="hybridMultilevel"/>
    <w:tmpl w:val="AF56E4C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1"/>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10"/>
  </w:num>
  <w:num w:numId="18">
    <w:abstractNumId w:val="37"/>
  </w:num>
  <w:num w:numId="19">
    <w:abstractNumId w:val="26"/>
  </w:num>
  <w:num w:numId="20">
    <w:abstractNumId w:val="9"/>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5"/>
  </w:num>
  <w:num w:numId="28">
    <w:abstractNumId w:val="13"/>
  </w:num>
  <w:num w:numId="29">
    <w:abstractNumId w:val="33"/>
  </w:num>
  <w:num w:numId="30">
    <w:abstractNumId w:val="40"/>
  </w:num>
  <w:num w:numId="31">
    <w:abstractNumId w:val="30"/>
  </w:num>
  <w:num w:numId="32">
    <w:abstractNumId w:val="4"/>
  </w:num>
  <w:num w:numId="33">
    <w:abstractNumId w:val="28"/>
  </w:num>
  <w:num w:numId="34">
    <w:abstractNumId w:val="24"/>
  </w:num>
  <w:num w:numId="35">
    <w:abstractNumId w:val="16"/>
  </w:num>
  <w:num w:numId="36">
    <w:abstractNumId w:val="14"/>
  </w:num>
  <w:num w:numId="37">
    <w:abstractNumId w:val="11"/>
  </w:num>
  <w:num w:numId="38">
    <w:abstractNumId w:val="39"/>
  </w:num>
  <w:num w:numId="39">
    <w:abstractNumId w:val="19"/>
  </w:num>
  <w:num w:numId="40">
    <w:abstractNumId w:val="15"/>
  </w:num>
  <w:num w:numId="41">
    <w:abstractNumId w:val="25"/>
  </w:num>
  <w:num w:numId="42">
    <w:abstractNumId w:val="3"/>
  </w:num>
  <w:num w:numId="43">
    <w:abstractNumId w:val="2"/>
  </w:num>
  <w:num w:numId="44">
    <w:abstractNumId w:val="18"/>
  </w:num>
  <w:num w:numId="45">
    <w:abstractNumId w:val="8"/>
  </w:num>
  <w:num w:numId="46">
    <w:abstractNumId w:val="34"/>
  </w:num>
  <w:num w:numId="47">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713"/>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3311"/>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6D17"/>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6B25"/>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776DC"/>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3745"/>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67F75"/>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4562"/>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20B"/>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1DD5"/>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3964064">
      <w:bodyDiv w:val="1"/>
      <w:marLeft w:val="0"/>
      <w:marRight w:val="0"/>
      <w:marTop w:val="0"/>
      <w:marBottom w:val="0"/>
      <w:divBdr>
        <w:top w:val="none" w:sz="0" w:space="0" w:color="auto"/>
        <w:left w:val="none" w:sz="0" w:space="0" w:color="auto"/>
        <w:bottom w:val="none" w:sz="0" w:space="0" w:color="auto"/>
        <w:right w:val="none" w:sz="0" w:space="0" w:color="auto"/>
      </w:divBdr>
      <w:divsChild>
        <w:div w:id="1892769540">
          <w:marLeft w:val="576"/>
          <w:marRight w:val="0"/>
          <w:marTop w:val="120"/>
          <w:marBottom w:val="0"/>
          <w:divBdr>
            <w:top w:val="none" w:sz="0" w:space="0" w:color="auto"/>
            <w:left w:val="none" w:sz="0" w:space="0" w:color="auto"/>
            <w:bottom w:val="none" w:sz="0" w:space="0" w:color="auto"/>
            <w:right w:val="none" w:sz="0" w:space="0" w:color="auto"/>
          </w:divBdr>
        </w:div>
        <w:div w:id="814251939">
          <w:marLeft w:val="576"/>
          <w:marRight w:val="0"/>
          <w:marTop w:val="120"/>
          <w:marBottom w:val="0"/>
          <w:divBdr>
            <w:top w:val="none" w:sz="0" w:space="0" w:color="auto"/>
            <w:left w:val="none" w:sz="0" w:space="0" w:color="auto"/>
            <w:bottom w:val="none" w:sz="0" w:space="0" w:color="auto"/>
            <w:right w:val="none" w:sz="0" w:space="0" w:color="auto"/>
          </w:divBdr>
        </w:div>
        <w:div w:id="984311400">
          <w:marLeft w:val="576"/>
          <w:marRight w:val="0"/>
          <w:marTop w:val="120"/>
          <w:marBottom w:val="0"/>
          <w:divBdr>
            <w:top w:val="none" w:sz="0" w:space="0" w:color="auto"/>
            <w:left w:val="none" w:sz="0" w:space="0" w:color="auto"/>
            <w:bottom w:val="none" w:sz="0" w:space="0" w:color="auto"/>
            <w:right w:val="none" w:sz="0" w:space="0" w:color="auto"/>
          </w:divBdr>
        </w:div>
        <w:div w:id="1297564974">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1418077">
      <w:bodyDiv w:val="1"/>
      <w:marLeft w:val="0"/>
      <w:marRight w:val="0"/>
      <w:marTop w:val="0"/>
      <w:marBottom w:val="0"/>
      <w:divBdr>
        <w:top w:val="none" w:sz="0" w:space="0" w:color="auto"/>
        <w:left w:val="none" w:sz="0" w:space="0" w:color="auto"/>
        <w:bottom w:val="none" w:sz="0" w:space="0" w:color="auto"/>
        <w:right w:val="none" w:sz="0" w:space="0" w:color="auto"/>
      </w:divBdr>
      <w:divsChild>
        <w:div w:id="465241510">
          <w:marLeft w:val="576"/>
          <w:marRight w:val="0"/>
          <w:marTop w:val="120"/>
          <w:marBottom w:val="0"/>
          <w:divBdr>
            <w:top w:val="none" w:sz="0" w:space="0" w:color="auto"/>
            <w:left w:val="none" w:sz="0" w:space="0" w:color="auto"/>
            <w:bottom w:val="none" w:sz="0" w:space="0" w:color="auto"/>
            <w:right w:val="none" w:sz="0" w:space="0" w:color="auto"/>
          </w:divBdr>
        </w:div>
        <w:div w:id="851653472">
          <w:marLeft w:val="576"/>
          <w:marRight w:val="0"/>
          <w:marTop w:val="120"/>
          <w:marBottom w:val="0"/>
          <w:divBdr>
            <w:top w:val="none" w:sz="0" w:space="0" w:color="auto"/>
            <w:left w:val="none" w:sz="0" w:space="0" w:color="auto"/>
            <w:bottom w:val="none" w:sz="0" w:space="0" w:color="auto"/>
            <w:right w:val="none" w:sz="0" w:space="0" w:color="auto"/>
          </w:divBdr>
        </w:div>
        <w:div w:id="1942301933">
          <w:marLeft w:val="576"/>
          <w:marRight w:val="0"/>
          <w:marTop w:val="120"/>
          <w:marBottom w:val="0"/>
          <w:divBdr>
            <w:top w:val="none" w:sz="0" w:space="0" w:color="auto"/>
            <w:left w:val="none" w:sz="0" w:space="0" w:color="auto"/>
            <w:bottom w:val="none" w:sz="0" w:space="0" w:color="auto"/>
            <w:right w:val="none" w:sz="0" w:space="0" w:color="auto"/>
          </w:divBdr>
        </w:div>
        <w:div w:id="95758414">
          <w:marLeft w:val="576"/>
          <w:marRight w:val="0"/>
          <w:marTop w:val="120"/>
          <w:marBottom w:val="0"/>
          <w:divBdr>
            <w:top w:val="none" w:sz="0" w:space="0" w:color="auto"/>
            <w:left w:val="none" w:sz="0" w:space="0" w:color="auto"/>
            <w:bottom w:val="none" w:sz="0" w:space="0" w:color="auto"/>
            <w:right w:val="none" w:sz="0" w:space="0" w:color="auto"/>
          </w:divBdr>
        </w:div>
        <w:div w:id="960720778">
          <w:marLeft w:val="576"/>
          <w:marRight w:val="0"/>
          <w:marTop w:val="120"/>
          <w:marBottom w:val="0"/>
          <w:divBdr>
            <w:top w:val="none" w:sz="0" w:space="0" w:color="auto"/>
            <w:left w:val="none" w:sz="0" w:space="0" w:color="auto"/>
            <w:bottom w:val="none" w:sz="0" w:space="0" w:color="auto"/>
            <w:right w:val="none" w:sz="0" w:space="0" w:color="auto"/>
          </w:divBdr>
        </w:div>
      </w:divsChild>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0245811">
      <w:bodyDiv w:val="1"/>
      <w:marLeft w:val="0"/>
      <w:marRight w:val="0"/>
      <w:marTop w:val="0"/>
      <w:marBottom w:val="0"/>
      <w:divBdr>
        <w:top w:val="none" w:sz="0" w:space="0" w:color="auto"/>
        <w:left w:val="none" w:sz="0" w:space="0" w:color="auto"/>
        <w:bottom w:val="none" w:sz="0" w:space="0" w:color="auto"/>
        <w:right w:val="none" w:sz="0" w:space="0" w:color="auto"/>
      </w:divBdr>
      <w:divsChild>
        <w:div w:id="1176462655">
          <w:marLeft w:val="576"/>
          <w:marRight w:val="0"/>
          <w:marTop w:val="120"/>
          <w:marBottom w:val="0"/>
          <w:divBdr>
            <w:top w:val="none" w:sz="0" w:space="0" w:color="auto"/>
            <w:left w:val="none" w:sz="0" w:space="0" w:color="auto"/>
            <w:bottom w:val="none" w:sz="0" w:space="0" w:color="auto"/>
            <w:right w:val="none" w:sz="0" w:space="0" w:color="auto"/>
          </w:divBdr>
        </w:div>
        <w:div w:id="977107444">
          <w:marLeft w:val="576"/>
          <w:marRight w:val="0"/>
          <w:marTop w:val="120"/>
          <w:marBottom w:val="0"/>
          <w:divBdr>
            <w:top w:val="none" w:sz="0" w:space="0" w:color="auto"/>
            <w:left w:val="none" w:sz="0" w:space="0" w:color="auto"/>
            <w:bottom w:val="none" w:sz="0" w:space="0" w:color="auto"/>
            <w:right w:val="none" w:sz="0" w:space="0" w:color="auto"/>
          </w:divBdr>
        </w:div>
        <w:div w:id="591939324">
          <w:marLeft w:val="576"/>
          <w:marRight w:val="0"/>
          <w:marTop w:val="120"/>
          <w:marBottom w:val="0"/>
          <w:divBdr>
            <w:top w:val="none" w:sz="0" w:space="0" w:color="auto"/>
            <w:left w:val="none" w:sz="0" w:space="0" w:color="auto"/>
            <w:bottom w:val="none" w:sz="0" w:space="0" w:color="auto"/>
            <w:right w:val="none" w:sz="0" w:space="0" w:color="auto"/>
          </w:divBdr>
        </w:div>
      </w:divsChild>
    </w:div>
    <w:div w:id="1110662974">
      <w:bodyDiv w:val="1"/>
      <w:marLeft w:val="0"/>
      <w:marRight w:val="0"/>
      <w:marTop w:val="0"/>
      <w:marBottom w:val="0"/>
      <w:divBdr>
        <w:top w:val="none" w:sz="0" w:space="0" w:color="auto"/>
        <w:left w:val="none" w:sz="0" w:space="0" w:color="auto"/>
        <w:bottom w:val="none" w:sz="0" w:space="0" w:color="auto"/>
        <w:right w:val="none" w:sz="0" w:space="0" w:color="auto"/>
      </w:divBdr>
      <w:divsChild>
        <w:div w:id="518396651">
          <w:marLeft w:val="576"/>
          <w:marRight w:val="0"/>
          <w:marTop w:val="120"/>
          <w:marBottom w:val="0"/>
          <w:divBdr>
            <w:top w:val="none" w:sz="0" w:space="0" w:color="auto"/>
            <w:left w:val="none" w:sz="0" w:space="0" w:color="auto"/>
            <w:bottom w:val="none" w:sz="0" w:space="0" w:color="auto"/>
            <w:right w:val="none" w:sz="0" w:space="0" w:color="auto"/>
          </w:divBdr>
        </w:div>
        <w:div w:id="839351954">
          <w:marLeft w:val="576"/>
          <w:marRight w:val="0"/>
          <w:marTop w:val="120"/>
          <w:marBottom w:val="0"/>
          <w:divBdr>
            <w:top w:val="none" w:sz="0" w:space="0" w:color="auto"/>
            <w:left w:val="none" w:sz="0" w:space="0" w:color="auto"/>
            <w:bottom w:val="none" w:sz="0" w:space="0" w:color="auto"/>
            <w:right w:val="none" w:sz="0" w:space="0" w:color="auto"/>
          </w:divBdr>
        </w:div>
        <w:div w:id="1302685008">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1543510">
      <w:bodyDiv w:val="1"/>
      <w:marLeft w:val="0"/>
      <w:marRight w:val="0"/>
      <w:marTop w:val="0"/>
      <w:marBottom w:val="0"/>
      <w:divBdr>
        <w:top w:val="none" w:sz="0" w:space="0" w:color="auto"/>
        <w:left w:val="none" w:sz="0" w:space="0" w:color="auto"/>
        <w:bottom w:val="none" w:sz="0" w:space="0" w:color="auto"/>
        <w:right w:val="none" w:sz="0" w:space="0" w:color="auto"/>
      </w:divBdr>
      <w:divsChild>
        <w:div w:id="1168790967">
          <w:marLeft w:val="576"/>
          <w:marRight w:val="0"/>
          <w:marTop w:val="120"/>
          <w:marBottom w:val="0"/>
          <w:divBdr>
            <w:top w:val="none" w:sz="0" w:space="0" w:color="auto"/>
            <w:left w:val="none" w:sz="0" w:space="0" w:color="auto"/>
            <w:bottom w:val="none" w:sz="0" w:space="0" w:color="auto"/>
            <w:right w:val="none" w:sz="0" w:space="0" w:color="auto"/>
          </w:divBdr>
        </w:div>
        <w:div w:id="19937464">
          <w:marLeft w:val="576"/>
          <w:marRight w:val="0"/>
          <w:marTop w:val="120"/>
          <w:marBottom w:val="0"/>
          <w:divBdr>
            <w:top w:val="none" w:sz="0" w:space="0" w:color="auto"/>
            <w:left w:val="none" w:sz="0" w:space="0" w:color="auto"/>
            <w:bottom w:val="none" w:sz="0" w:space="0" w:color="auto"/>
            <w:right w:val="none" w:sz="0" w:space="0" w:color="auto"/>
          </w:divBdr>
        </w:div>
        <w:div w:id="1969772091">
          <w:marLeft w:val="576"/>
          <w:marRight w:val="0"/>
          <w:marTop w:val="120"/>
          <w:marBottom w:val="0"/>
          <w:divBdr>
            <w:top w:val="none" w:sz="0" w:space="0" w:color="auto"/>
            <w:left w:val="none" w:sz="0" w:space="0" w:color="auto"/>
            <w:bottom w:val="none" w:sz="0" w:space="0" w:color="auto"/>
            <w:right w:val="none" w:sz="0" w:space="0" w:color="auto"/>
          </w:divBdr>
        </w:div>
        <w:div w:id="1020162159">
          <w:marLeft w:val="576"/>
          <w:marRight w:val="0"/>
          <w:marTop w:val="120"/>
          <w:marBottom w:val="0"/>
          <w:divBdr>
            <w:top w:val="none" w:sz="0" w:space="0" w:color="auto"/>
            <w:left w:val="none" w:sz="0" w:space="0" w:color="auto"/>
            <w:bottom w:val="none" w:sz="0" w:space="0" w:color="auto"/>
            <w:right w:val="none" w:sz="0" w:space="0" w:color="auto"/>
          </w:divBdr>
        </w:div>
        <w:div w:id="1776703574">
          <w:marLeft w:val="576"/>
          <w:marRight w:val="0"/>
          <w:marTop w:val="120"/>
          <w:marBottom w:val="0"/>
          <w:divBdr>
            <w:top w:val="none" w:sz="0" w:space="0" w:color="auto"/>
            <w:left w:val="none" w:sz="0" w:space="0" w:color="auto"/>
            <w:bottom w:val="none" w:sz="0" w:space="0" w:color="auto"/>
            <w:right w:val="none" w:sz="0" w:space="0" w:color="auto"/>
          </w:divBdr>
        </w:div>
      </w:divsChild>
    </w:div>
    <w:div w:id="2006856338">
      <w:bodyDiv w:val="1"/>
      <w:marLeft w:val="0"/>
      <w:marRight w:val="0"/>
      <w:marTop w:val="0"/>
      <w:marBottom w:val="0"/>
      <w:divBdr>
        <w:top w:val="none" w:sz="0" w:space="0" w:color="auto"/>
        <w:left w:val="none" w:sz="0" w:space="0" w:color="auto"/>
        <w:bottom w:val="none" w:sz="0" w:space="0" w:color="auto"/>
        <w:right w:val="none" w:sz="0" w:space="0" w:color="auto"/>
      </w:divBdr>
      <w:divsChild>
        <w:div w:id="1737508666">
          <w:marLeft w:val="576"/>
          <w:marRight w:val="0"/>
          <w:marTop w:val="120"/>
          <w:marBottom w:val="0"/>
          <w:divBdr>
            <w:top w:val="none" w:sz="0" w:space="0" w:color="auto"/>
            <w:left w:val="none" w:sz="0" w:space="0" w:color="auto"/>
            <w:bottom w:val="none" w:sz="0" w:space="0" w:color="auto"/>
            <w:right w:val="none" w:sz="0" w:space="0" w:color="auto"/>
          </w:divBdr>
        </w:div>
        <w:div w:id="379135611">
          <w:marLeft w:val="576"/>
          <w:marRight w:val="0"/>
          <w:marTop w:val="120"/>
          <w:marBottom w:val="0"/>
          <w:divBdr>
            <w:top w:val="none" w:sz="0" w:space="0" w:color="auto"/>
            <w:left w:val="none" w:sz="0" w:space="0" w:color="auto"/>
            <w:bottom w:val="none" w:sz="0" w:space="0" w:color="auto"/>
            <w:right w:val="none" w:sz="0" w:space="0" w:color="auto"/>
          </w:divBdr>
        </w:div>
        <w:div w:id="104617562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850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13</Pages>
  <Words>1514</Words>
  <Characters>8634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2021-09-20T12:09:00Z</dcterms:modified>
</cp:coreProperties>
</file>