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370B6B" w:rsidRDefault="00370B6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70B6B" w:rsidRDefault="00370B6B" w:rsidP="00370B6B">
      <w:pPr>
        <w:spacing w:line="360" w:lineRule="auto"/>
        <w:jc w:val="center"/>
        <w:rPr>
          <w:rFonts w:ascii="Times New Roman" w:hAnsi="Times New Roman" w:cs="Times New Roman"/>
          <w:b/>
          <w:bCs/>
          <w:sz w:val="144"/>
          <w:szCs w:val="144"/>
        </w:rPr>
      </w:pPr>
      <w:r w:rsidRPr="00370B6B">
        <w:rPr>
          <w:rFonts w:ascii="Times New Roman" w:hAnsi="Times New Roman" w:cs="Times New Roman"/>
          <w:b/>
          <w:bCs/>
          <w:color w:val="000000"/>
          <w:sz w:val="56"/>
          <w:szCs w:val="56"/>
        </w:rPr>
        <w:t>Question generation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70B6B" w:rsidRDefault="00370B6B" w:rsidP="00E53AA4">
      <w:pPr>
        <w:spacing w:line="360" w:lineRule="auto"/>
        <w:jc w:val="both"/>
        <w:rPr>
          <w:rFonts w:ascii="Times New Roman" w:hAnsi="Times New Roman" w:cs="Times New Roman"/>
          <w:b/>
          <w:sz w:val="40"/>
          <w:szCs w:val="40"/>
        </w:rPr>
      </w:pPr>
    </w:p>
    <w:p w:rsidR="00370B6B" w:rsidRDefault="00370B6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F3734" w:rsidRDefault="007F3734" w:rsidP="00E53AA4">
      <w:pPr>
        <w:spacing w:line="360" w:lineRule="auto"/>
        <w:jc w:val="both"/>
        <w:rPr>
          <w:rFonts w:ascii="Times New Roman" w:hAnsi="Times New Roman" w:cs="Times New Roman"/>
          <w:b/>
          <w:sz w:val="52"/>
          <w:szCs w:val="52"/>
        </w:rPr>
      </w:pPr>
      <w:r w:rsidRPr="007F3734">
        <w:rPr>
          <w:rFonts w:ascii="Times New Roman" w:hAnsi="Times New Roman" w:cs="Times New Roman"/>
          <w:sz w:val="32"/>
          <w:szCs w:val="32"/>
        </w:rPr>
        <w:t>The prospect of applying the semantic relationships to the question generation system can revolutionize the learning experience. The task of generating questions from the existing information is a tedious task. In this paper, Question generation system based on semantic relationships (Q-Genesis) is proposed to generate more relevant knowledge level questions automatically. It will be useful for the trainer to assess the knowledge level of the learners. This paper also provides the importance of the semantic relationships when generating the questions from the ontology.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F3734" w:rsidRDefault="007F373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7EB6" w:rsidRDefault="00347210" w:rsidP="006D7E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EB6">
        <w:rPr>
          <w:rFonts w:ascii="Times New Roman" w:hAnsi="Times New Roman" w:cs="Times New Roman"/>
          <w:sz w:val="32"/>
          <w:szCs w:val="32"/>
          <w:lang w:val="en-IN"/>
        </w:rPr>
        <w:t>Existing research towards question generation systems is widely based on template and syntax. Recently, the researchers focused towards semantics based question generation system.</w:t>
      </w:r>
    </w:p>
    <w:p w:rsidR="00000000" w:rsidRPr="006D7EB6" w:rsidRDefault="00347210" w:rsidP="006D7E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EB6">
        <w:rPr>
          <w:rFonts w:ascii="Times New Roman" w:hAnsi="Times New Roman" w:cs="Times New Roman"/>
          <w:sz w:val="32"/>
          <w:szCs w:val="32"/>
          <w:lang w:val="en-IN"/>
        </w:rPr>
        <w:t xml:space="preserve">The semantic relationship that exists between concepts </w:t>
      </w:r>
      <w:r w:rsidRPr="006D7EB6">
        <w:rPr>
          <w:rFonts w:ascii="Times New Roman" w:hAnsi="Times New Roman" w:cs="Times New Roman"/>
          <w:sz w:val="32"/>
          <w:szCs w:val="32"/>
          <w:lang w:val="en-IN"/>
        </w:rPr>
        <w:t>provides common understanding of the knowledge. Ontologies provide open world semantics and make domain assumptions explicitly.</w:t>
      </w:r>
    </w:p>
    <w:p w:rsidR="00000000" w:rsidRPr="006D7EB6" w:rsidRDefault="00347210" w:rsidP="006D7E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EB6">
        <w:rPr>
          <w:rFonts w:ascii="Times New Roman" w:hAnsi="Times New Roman" w:cs="Times New Roman"/>
          <w:sz w:val="32"/>
          <w:szCs w:val="32"/>
          <w:lang w:val="en-IN"/>
        </w:rPr>
        <w:t>Semantic relationships that exist in the ontology provide more semantics for an application. It is widely used to accommodate r</w:t>
      </w:r>
      <w:r w:rsidRPr="006D7EB6">
        <w:rPr>
          <w:rFonts w:ascii="Times New Roman" w:hAnsi="Times New Roman" w:cs="Times New Roman"/>
          <w:sz w:val="32"/>
          <w:szCs w:val="32"/>
          <w:lang w:val="en-IN"/>
        </w:rPr>
        <w:t xml:space="preserve">eal world knowledge. </w:t>
      </w:r>
    </w:p>
    <w:p w:rsidR="00F936BC" w:rsidRPr="006D7EB6" w:rsidRDefault="00347210" w:rsidP="006D7E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7EB6">
        <w:rPr>
          <w:rFonts w:ascii="Times New Roman" w:hAnsi="Times New Roman" w:cs="Times New Roman"/>
          <w:sz w:val="32"/>
          <w:szCs w:val="32"/>
          <w:lang w:val="en-IN"/>
        </w:rPr>
        <w:t>In this work, the sematic relationships that exist between the concepts are exploited to generate more number of knowledge level questions.</w:t>
      </w:r>
      <w:r w:rsidRPr="006D7EB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7EB6" w:rsidRDefault="00347210" w:rsidP="006D7EB6">
      <w:pPr>
        <w:numPr>
          <w:ilvl w:val="0"/>
          <w:numId w:val="45"/>
        </w:numPr>
        <w:spacing w:line="360" w:lineRule="auto"/>
        <w:jc w:val="both"/>
        <w:rPr>
          <w:rFonts w:ascii="Times New Roman" w:hAnsi="Times New Roman" w:cs="Times New Roman"/>
          <w:bCs/>
          <w:sz w:val="32"/>
          <w:szCs w:val="32"/>
          <w:lang w:val="en-IN"/>
        </w:rPr>
      </w:pPr>
      <w:r w:rsidRPr="006D7EB6">
        <w:rPr>
          <w:rFonts w:ascii="Times New Roman" w:hAnsi="Times New Roman" w:cs="Times New Roman"/>
          <w:bCs/>
          <w:sz w:val="32"/>
          <w:szCs w:val="32"/>
          <w:lang w:val="en-IN"/>
        </w:rPr>
        <w:t xml:space="preserve">We found that manually created questions exhibit the highest DP and there is no </w:t>
      </w:r>
      <w:r w:rsidRPr="006D7EB6">
        <w:rPr>
          <w:rFonts w:ascii="Times New Roman" w:hAnsi="Times New Roman" w:cs="Times New Roman"/>
          <w:bCs/>
          <w:sz w:val="32"/>
          <w:szCs w:val="32"/>
          <w:lang w:val="en-IN"/>
        </w:rPr>
        <w:t xml:space="preserve">statistically significant difference between our system and the state-of-the-art system, implying that questions generated by our system are as good as, if not better than, questions generated by the state-of-theart system. </w:t>
      </w:r>
    </w:p>
    <w:p w:rsidR="00000000" w:rsidRPr="006D7EB6" w:rsidRDefault="00347210" w:rsidP="006D7EB6">
      <w:pPr>
        <w:numPr>
          <w:ilvl w:val="0"/>
          <w:numId w:val="45"/>
        </w:numPr>
        <w:spacing w:line="360" w:lineRule="auto"/>
        <w:jc w:val="both"/>
        <w:rPr>
          <w:rFonts w:ascii="Times New Roman" w:hAnsi="Times New Roman" w:cs="Times New Roman"/>
          <w:bCs/>
          <w:sz w:val="32"/>
          <w:szCs w:val="32"/>
          <w:lang w:val="en-IN"/>
        </w:rPr>
      </w:pPr>
      <w:r w:rsidRPr="006D7EB6">
        <w:rPr>
          <w:rFonts w:ascii="Times New Roman" w:hAnsi="Times New Roman" w:cs="Times New Roman"/>
          <w:bCs/>
          <w:sz w:val="32"/>
          <w:szCs w:val="32"/>
          <w:lang w:val="en-IN"/>
        </w:rPr>
        <w:t xml:space="preserve">A number of issues need to be </w:t>
      </w:r>
      <w:r w:rsidRPr="006D7EB6">
        <w:rPr>
          <w:rFonts w:ascii="Times New Roman" w:hAnsi="Times New Roman" w:cs="Times New Roman"/>
          <w:bCs/>
          <w:sz w:val="32"/>
          <w:szCs w:val="32"/>
          <w:lang w:val="en-IN"/>
        </w:rPr>
        <w:t xml:space="preserve">addressed in future research. </w:t>
      </w:r>
    </w:p>
    <w:p w:rsidR="00000000" w:rsidRPr="006D7EB6" w:rsidRDefault="00347210" w:rsidP="006D7EB6">
      <w:pPr>
        <w:numPr>
          <w:ilvl w:val="0"/>
          <w:numId w:val="45"/>
        </w:numPr>
        <w:spacing w:line="360" w:lineRule="auto"/>
        <w:jc w:val="both"/>
        <w:rPr>
          <w:rFonts w:ascii="Times New Roman" w:hAnsi="Times New Roman" w:cs="Times New Roman"/>
          <w:bCs/>
          <w:sz w:val="32"/>
          <w:szCs w:val="32"/>
          <w:lang w:val="en-IN"/>
        </w:rPr>
      </w:pPr>
      <w:r w:rsidRPr="006D7EB6">
        <w:rPr>
          <w:rFonts w:ascii="Times New Roman" w:hAnsi="Times New Roman" w:cs="Times New Roman"/>
          <w:bCs/>
          <w:sz w:val="32"/>
          <w:szCs w:val="32"/>
          <w:lang w:val="en-IN"/>
        </w:rPr>
        <w:lastRenderedPageBreak/>
        <w:t>The feasibility of automatically or semi-automatically choosing pre-questions needs to be explored.</w:t>
      </w:r>
    </w:p>
    <w:p w:rsidR="00F94960" w:rsidRPr="006D7EB6" w:rsidRDefault="00347210" w:rsidP="00E53AA4">
      <w:pPr>
        <w:numPr>
          <w:ilvl w:val="0"/>
          <w:numId w:val="45"/>
        </w:numPr>
        <w:spacing w:line="360" w:lineRule="auto"/>
        <w:jc w:val="both"/>
        <w:rPr>
          <w:rFonts w:ascii="Times New Roman" w:hAnsi="Times New Roman" w:cs="Times New Roman"/>
          <w:bCs/>
          <w:sz w:val="32"/>
          <w:szCs w:val="32"/>
          <w:lang w:val="en-IN"/>
        </w:rPr>
      </w:pPr>
      <w:r w:rsidRPr="006D7EB6">
        <w:rPr>
          <w:rFonts w:ascii="Times New Roman" w:hAnsi="Times New Roman" w:cs="Times New Roman"/>
          <w:bCs/>
          <w:sz w:val="32"/>
          <w:szCs w:val="32"/>
          <w:lang w:val="en-IN"/>
        </w:rPr>
        <w:t>A large-scale experiment investigating the productivity of generating questions (time taken to post-edit questions vs. time</w:t>
      </w:r>
      <w:r w:rsidRPr="006D7EB6">
        <w:rPr>
          <w:rFonts w:ascii="Times New Roman" w:hAnsi="Times New Roman" w:cs="Times New Roman"/>
          <w:bCs/>
          <w:sz w:val="32"/>
          <w:szCs w:val="32"/>
          <w:lang w:val="en-IN"/>
        </w:rPr>
        <w:t xml:space="preserve"> taken to generate questions from scratch) is planned.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D7EB6" w:rsidRPr="006D7EB6" w:rsidRDefault="006D7EB6" w:rsidP="006D7EB6">
      <w:pPr>
        <w:pStyle w:val="NormalWeb"/>
        <w:numPr>
          <w:ilvl w:val="0"/>
          <w:numId w:val="46"/>
        </w:numPr>
        <w:spacing w:before="0" w:beforeAutospacing="0" w:after="0" w:afterAutospacing="0" w:line="360" w:lineRule="auto"/>
        <w:ind w:left="426"/>
        <w:jc w:val="both"/>
        <w:rPr>
          <w:sz w:val="32"/>
          <w:szCs w:val="32"/>
        </w:rPr>
      </w:pPr>
      <w:r w:rsidRPr="006D7EB6">
        <w:rPr>
          <w:sz w:val="32"/>
          <w:szCs w:val="32"/>
        </w:rPr>
        <w:t xml:space="preserve">In this paper, Question generation system based on semantic relationships (Q-Genesis) is proposed to generate more relevant knowledge level questions automatically. </w:t>
      </w:r>
    </w:p>
    <w:p w:rsidR="006D7EB6" w:rsidRPr="006D7EB6" w:rsidRDefault="006D7EB6" w:rsidP="006D7EB6">
      <w:pPr>
        <w:pStyle w:val="NormalWeb"/>
        <w:numPr>
          <w:ilvl w:val="0"/>
          <w:numId w:val="46"/>
        </w:numPr>
        <w:spacing w:before="0" w:beforeAutospacing="0" w:after="0" w:afterAutospacing="0" w:line="360" w:lineRule="auto"/>
        <w:ind w:left="426"/>
        <w:jc w:val="both"/>
        <w:rPr>
          <w:sz w:val="32"/>
          <w:szCs w:val="32"/>
        </w:rPr>
      </w:pPr>
      <w:r w:rsidRPr="006D7EB6">
        <w:rPr>
          <w:sz w:val="32"/>
          <w:szCs w:val="32"/>
        </w:rPr>
        <w:t xml:space="preserve">Self-questioning strategy was proposed to generate the questions from narrative sentences. </w:t>
      </w:r>
    </w:p>
    <w:p w:rsidR="006D7EB6" w:rsidRPr="006D7EB6" w:rsidRDefault="006D7EB6" w:rsidP="006D7EB6">
      <w:pPr>
        <w:pStyle w:val="NormalWeb"/>
        <w:numPr>
          <w:ilvl w:val="0"/>
          <w:numId w:val="46"/>
        </w:numPr>
        <w:spacing w:before="0" w:beforeAutospacing="0" w:after="0" w:afterAutospacing="0" w:line="360" w:lineRule="auto"/>
        <w:ind w:left="426"/>
        <w:jc w:val="both"/>
        <w:rPr>
          <w:sz w:val="32"/>
          <w:szCs w:val="32"/>
        </w:rPr>
      </w:pPr>
      <w:r w:rsidRPr="006D7EB6">
        <w:rPr>
          <w:sz w:val="32"/>
          <w:szCs w:val="32"/>
        </w:rPr>
        <w:t xml:space="preserve">They have used OpenLearn data resource for question generation. proposed a framework to generate comprehension questions automatically. </w:t>
      </w:r>
    </w:p>
    <w:p w:rsidR="003A5D44" w:rsidRPr="006D7EB6" w:rsidRDefault="006D7EB6" w:rsidP="00E53AA4">
      <w:pPr>
        <w:pStyle w:val="NormalWeb"/>
        <w:numPr>
          <w:ilvl w:val="0"/>
          <w:numId w:val="46"/>
        </w:numPr>
        <w:spacing w:before="0" w:beforeAutospacing="0" w:after="0" w:afterAutospacing="0" w:line="360" w:lineRule="auto"/>
        <w:ind w:left="426"/>
        <w:jc w:val="both"/>
        <w:rPr>
          <w:sz w:val="32"/>
          <w:szCs w:val="32"/>
        </w:rPr>
      </w:pPr>
      <w:r w:rsidRPr="006D7EB6">
        <w:rPr>
          <w:sz w:val="32"/>
          <w:szCs w:val="32"/>
        </w:rPr>
        <w:t>The logical form can be used to generate WH questions. proposed an approach to automatically generate multiple choice questions.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D7EB6" w:rsidRDefault="00347210" w:rsidP="006D7E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7EB6">
        <w:rPr>
          <w:rFonts w:ascii="Times New Roman" w:eastAsia="AdvGulliv-R" w:hAnsi="Times New Roman" w:cs="Times New Roman"/>
          <w:bCs/>
          <w:sz w:val="32"/>
          <w:szCs w:val="32"/>
          <w:lang w:val="en-IN"/>
        </w:rPr>
        <w:t>We analyse the effect such pre-questions have on test-takers’ performance on a comprehension test about a scientific video documentary.</w:t>
      </w:r>
    </w:p>
    <w:p w:rsidR="00000000" w:rsidRPr="006D7EB6" w:rsidRDefault="00347210" w:rsidP="006D7E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7EB6">
        <w:rPr>
          <w:rFonts w:ascii="Times New Roman" w:eastAsia="AdvGulliv-R" w:hAnsi="Times New Roman" w:cs="Times New Roman"/>
          <w:bCs/>
          <w:sz w:val="32"/>
          <w:szCs w:val="32"/>
          <w:lang w:val="en-IN"/>
        </w:rPr>
        <w:t>QG systems help pr</w:t>
      </w:r>
      <w:r w:rsidRPr="006D7EB6">
        <w:rPr>
          <w:rFonts w:ascii="Times New Roman" w:eastAsia="AdvGulliv-R" w:hAnsi="Times New Roman" w:cs="Times New Roman"/>
          <w:bCs/>
          <w:sz w:val="32"/>
          <w:szCs w:val="32"/>
          <w:lang w:val="en-IN"/>
        </w:rPr>
        <w:t xml:space="preserve">omote student learning by providing learning content and forms of assessment which allow for convenient and fast evaluation of student performance. </w:t>
      </w:r>
    </w:p>
    <w:p w:rsidR="00000000" w:rsidRPr="006D7EB6" w:rsidRDefault="00347210" w:rsidP="006D7E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7EB6">
        <w:rPr>
          <w:rFonts w:ascii="Times New Roman" w:eastAsia="AdvGulliv-R" w:hAnsi="Times New Roman" w:cs="Times New Roman"/>
          <w:bCs/>
          <w:sz w:val="32"/>
          <w:szCs w:val="32"/>
          <w:lang w:val="en-IN"/>
        </w:rPr>
        <w:lastRenderedPageBreak/>
        <w:t>However, when comparing the performance of students who received text-based pre-questions with that of tho</w:t>
      </w:r>
      <w:r w:rsidRPr="006D7EB6">
        <w:rPr>
          <w:rFonts w:ascii="Times New Roman" w:eastAsia="AdvGulliv-R" w:hAnsi="Times New Roman" w:cs="Times New Roman"/>
          <w:bCs/>
          <w:sz w:val="32"/>
          <w:szCs w:val="32"/>
          <w:lang w:val="en-IN"/>
        </w:rPr>
        <w:t>se who received pre-questions with screenshots, we found no statistically significant difference (p=0.1537).</w:t>
      </w:r>
    </w:p>
    <w:p w:rsidR="00B31569" w:rsidRPr="006D7EB6" w:rsidRDefault="00347210"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7EB6">
        <w:rPr>
          <w:rFonts w:ascii="Times New Roman" w:eastAsia="AdvGulliv-R" w:hAnsi="Times New Roman" w:cs="Times New Roman"/>
          <w:bCs/>
          <w:sz w:val="32"/>
          <w:szCs w:val="32"/>
          <w:lang w:val="en-IN"/>
        </w:rPr>
        <w:t>One measure is item discriminating power (DP) (Gronlund, 1982). DP describes the relationship between student performance on a particular item and</w:t>
      </w:r>
      <w:r w:rsidRPr="006D7EB6">
        <w:rPr>
          <w:rFonts w:ascii="Times New Roman" w:eastAsia="AdvGulliv-R" w:hAnsi="Times New Roman" w:cs="Times New Roman"/>
          <w:bCs/>
          <w:sz w:val="32"/>
          <w:szCs w:val="32"/>
          <w:lang w:val="en-IN"/>
        </w:rPr>
        <w:t xml:space="preserve"> their total exam score.</w:t>
      </w:r>
      <w:r w:rsidRPr="006D7EB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B2BEF" w:rsidRDefault="00542B49"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Taxonomy of educational objectives: the classification of educational goals</w:t>
            </w:r>
          </w:p>
        </w:tc>
        <w:tc>
          <w:tcPr>
            <w:tcW w:w="3192" w:type="dxa"/>
          </w:tcPr>
          <w:p w:rsidR="000C407B" w:rsidRPr="008B2BEF" w:rsidRDefault="00542B49" w:rsidP="00542B49">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Bloom, B.S., David R.K.</w:t>
            </w:r>
          </w:p>
        </w:tc>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It is critical that we determine the levels of student expertise that we are expecting our students to achieve because this will determine which classroom assessment techniques are most appropriate for the course.</w:t>
            </w:r>
          </w:p>
        </w:tc>
      </w:tr>
      <w:tr w:rsidR="000C407B" w:rsidTr="000C407B">
        <w:trPr>
          <w:trHeight w:val="2942"/>
        </w:trPr>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A translation approach to portable ontology specifications</w:t>
            </w:r>
          </w:p>
        </w:tc>
        <w:tc>
          <w:tcPr>
            <w:tcW w:w="3192" w:type="dxa"/>
          </w:tcPr>
          <w:p w:rsidR="000C407B" w:rsidRPr="008B2BEF" w:rsidRDefault="008B2BEF" w:rsidP="008B2BEF">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Gruber, Thomas R.</w:t>
            </w:r>
          </w:p>
        </w:tc>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A specification of a representational vocabulary for a shared domain of discourse definitions of classes, relations, functions, and other objects—is called an ontology.</w:t>
            </w:r>
          </w:p>
        </w:tc>
      </w:tr>
      <w:tr w:rsidR="000C407B" w:rsidTr="000C407B">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lastRenderedPageBreak/>
              <w:t>Understanding semantic relationships</w:t>
            </w:r>
          </w:p>
        </w:tc>
        <w:tc>
          <w:tcPr>
            <w:tcW w:w="3192" w:type="dxa"/>
          </w:tcPr>
          <w:p w:rsidR="000C407B" w:rsidRPr="008B2BEF" w:rsidRDefault="008B2BEF" w:rsidP="008B2BEF">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Storey, Vede C.</w:t>
            </w:r>
          </w:p>
        </w:tc>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Semantic data models have been developed to try to capture some of the meaning, as well as the structure, of data using abstractions such as inclusion, aggregation, and association.</w:t>
            </w:r>
          </w:p>
        </w:tc>
      </w:tr>
      <w:tr w:rsidR="000C407B" w:rsidTr="000C407B">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Generating questions automatically from informational text</w:t>
            </w:r>
          </w:p>
        </w:tc>
        <w:tc>
          <w:tcPr>
            <w:tcW w:w="3192" w:type="dxa"/>
          </w:tcPr>
          <w:p w:rsidR="000C407B" w:rsidRPr="008B2BEF" w:rsidRDefault="008B2BEF" w:rsidP="008B2BEF">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Chen, W., Aist, G., Mostow, J.</w:t>
            </w:r>
          </w:p>
        </w:tc>
        <w:tc>
          <w:tcPr>
            <w:tcW w:w="3192" w:type="dxa"/>
          </w:tcPr>
          <w:p w:rsidR="000C407B" w:rsidRPr="008B2BEF" w:rsidRDefault="008B2BEF" w:rsidP="00E53AA4">
            <w:pPr>
              <w:tabs>
                <w:tab w:val="left" w:pos="720"/>
              </w:tabs>
              <w:spacing w:after="100" w:line="360" w:lineRule="auto"/>
              <w:jc w:val="both"/>
              <w:rPr>
                <w:rFonts w:ascii="Times New Roman" w:hAnsi="Times New Roman" w:cs="Times New Roman"/>
                <w:sz w:val="28"/>
                <w:szCs w:val="28"/>
              </w:rPr>
            </w:pPr>
            <w:r w:rsidRPr="008B2BEF">
              <w:rPr>
                <w:rFonts w:ascii="Times New Roman" w:hAnsi="Times New Roman" w:cs="Times New Roman"/>
                <w:sz w:val="28"/>
                <w:szCs w:val="28"/>
              </w:rPr>
              <w:t>This paper tests the generality of that approach by applying it to informational text.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07269" w:rsidRDefault="00907269"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07269" w:rsidRDefault="00907269" w:rsidP="00E53AA4">
      <w:pPr>
        <w:spacing w:line="360" w:lineRule="auto"/>
        <w:jc w:val="both"/>
        <w:rPr>
          <w:rFonts w:ascii="Times New Roman" w:hAnsi="Times New Roman" w:cs="Times New Roman"/>
          <w:b/>
          <w:sz w:val="28"/>
          <w:szCs w:val="28"/>
        </w:rPr>
      </w:pPr>
    </w:p>
    <w:p w:rsidR="00907269" w:rsidRDefault="00907269" w:rsidP="00E53AA4">
      <w:pPr>
        <w:spacing w:line="360" w:lineRule="auto"/>
        <w:jc w:val="both"/>
        <w:rPr>
          <w:rFonts w:ascii="Times New Roman" w:hAnsi="Times New Roman" w:cs="Times New Roman"/>
          <w:b/>
          <w:sz w:val="28"/>
          <w:szCs w:val="28"/>
        </w:rPr>
      </w:pPr>
    </w:p>
    <w:p w:rsidR="00907269" w:rsidRDefault="00907269"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907269"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7269" w:rsidP="00E53AA4">
      <w:pPr>
        <w:spacing w:after="0" w:line="360" w:lineRule="auto"/>
        <w:jc w:val="both"/>
        <w:rPr>
          <w:rFonts w:ascii="Times New Roman" w:hAnsi="Times New Roman" w:cs="Times New Roman"/>
        </w:rPr>
      </w:pPr>
      <w:r w:rsidRPr="00907269">
        <w:rPr>
          <w:rFonts w:ascii="Times New Roman" w:hAnsi="Times New Roman" w:cs="Times New Roman"/>
        </w:rPr>
        <w:drawing>
          <wp:inline distT="0" distB="0" distL="0" distR="0">
            <wp:extent cx="5943600" cy="44577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07269" w:rsidRDefault="0090726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707B7" w:rsidRPr="001707B7" w:rsidRDefault="001707B7" w:rsidP="001707B7">
      <w:pPr>
        <w:pStyle w:val="BodyText"/>
        <w:rPr>
          <w:bCs/>
          <w:iCs/>
          <w:sz w:val="28"/>
          <w:szCs w:val="28"/>
          <w:lang w:val="en-IN"/>
        </w:rPr>
      </w:pPr>
      <w:r w:rsidRPr="001707B7">
        <w:rPr>
          <w:b/>
          <w:iCs/>
          <w:sz w:val="28"/>
          <w:szCs w:val="28"/>
          <w:lang w:val="en-IN"/>
        </w:rPr>
        <w:t xml:space="preserve">    </w:t>
      </w:r>
      <w:r w:rsidRPr="001707B7">
        <w:rPr>
          <w:bCs/>
          <w:iCs/>
          <w:sz w:val="32"/>
          <w:szCs w:val="32"/>
          <w:lang w:val="en-IN"/>
        </w:rPr>
        <w:t>Question Generation System based on Semantic Relationships (Q-Genesis) system is proposed to generate the knowledge level questions using semantic relationships. The questions have been generated from ontologies using concept, association and case based approaches. From the results, it is observed that the number and complexity of the questions have been increased with the exploitation of the semantic relationships. Q-Genesis provides 86% of the accuracy for computer science and universal ontologies. The accuracy of 77% is achieved with biological and chemical ontologies. In future, effort can be made to generate more complex synthesis and application level questions by employing the semantic relationships.</w:t>
      </w:r>
      <w:r w:rsidRPr="001707B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1707B7" w:rsidRDefault="001707B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707B7" w:rsidRDefault="00347210" w:rsidP="001707B7">
      <w:pPr>
        <w:pStyle w:val="BodyText"/>
        <w:numPr>
          <w:ilvl w:val="0"/>
          <w:numId w:val="42"/>
        </w:numPr>
        <w:rPr>
          <w:sz w:val="32"/>
          <w:szCs w:val="32"/>
          <w:lang w:val="en-IN"/>
        </w:rPr>
      </w:pPr>
      <w:r w:rsidRPr="001707B7">
        <w:rPr>
          <w:sz w:val="32"/>
          <w:szCs w:val="32"/>
          <w:lang w:val="en-IN"/>
        </w:rPr>
        <w:t>1. Bloom, B.S., David R.K.: Taxonomy of educational objectives: the classification of educational goals. Handbook 1: Cognitive domai</w:t>
      </w:r>
      <w:r w:rsidRPr="001707B7">
        <w:rPr>
          <w:sz w:val="32"/>
          <w:szCs w:val="32"/>
          <w:lang w:val="en-IN"/>
        </w:rPr>
        <w:t xml:space="preserve">n (1956) </w:t>
      </w:r>
    </w:p>
    <w:p w:rsidR="00000000" w:rsidRPr="001707B7" w:rsidRDefault="00347210" w:rsidP="001707B7">
      <w:pPr>
        <w:pStyle w:val="BodyText"/>
        <w:numPr>
          <w:ilvl w:val="0"/>
          <w:numId w:val="42"/>
        </w:numPr>
        <w:rPr>
          <w:sz w:val="32"/>
          <w:szCs w:val="32"/>
          <w:lang w:val="en-IN"/>
        </w:rPr>
      </w:pPr>
      <w:r w:rsidRPr="001707B7">
        <w:rPr>
          <w:sz w:val="32"/>
          <w:szCs w:val="32"/>
          <w:lang w:val="en-IN"/>
        </w:rPr>
        <w:t xml:space="preserve">2. Gruber, Thomas R.: A translation approach to portable ontology specifications. Knowledge Acquisition 5(2), 199–220 (1993) </w:t>
      </w:r>
    </w:p>
    <w:p w:rsidR="00000000" w:rsidRPr="001707B7" w:rsidRDefault="00347210" w:rsidP="001707B7">
      <w:pPr>
        <w:pStyle w:val="BodyText"/>
        <w:numPr>
          <w:ilvl w:val="0"/>
          <w:numId w:val="42"/>
        </w:numPr>
        <w:rPr>
          <w:sz w:val="32"/>
          <w:szCs w:val="32"/>
          <w:lang w:val="en-IN"/>
        </w:rPr>
      </w:pPr>
      <w:r w:rsidRPr="001707B7">
        <w:rPr>
          <w:sz w:val="32"/>
          <w:szCs w:val="32"/>
          <w:lang w:val="en-IN"/>
        </w:rPr>
        <w:t xml:space="preserve">3. Borst, P., Akkermans, H., Top, J.: Engineering ontologies. Int. J. Hum Comput Stud. 46(2), 365–406 (1997) </w:t>
      </w:r>
    </w:p>
    <w:p w:rsidR="00000000" w:rsidRPr="001707B7" w:rsidRDefault="00347210" w:rsidP="001707B7">
      <w:pPr>
        <w:pStyle w:val="BodyText"/>
        <w:numPr>
          <w:ilvl w:val="0"/>
          <w:numId w:val="42"/>
        </w:numPr>
        <w:rPr>
          <w:sz w:val="32"/>
          <w:szCs w:val="32"/>
          <w:lang w:val="en-IN"/>
        </w:rPr>
      </w:pPr>
      <w:r w:rsidRPr="001707B7">
        <w:rPr>
          <w:sz w:val="32"/>
          <w:szCs w:val="32"/>
          <w:lang w:val="en-IN"/>
        </w:rPr>
        <w:t>4. Stor</w:t>
      </w:r>
      <w:r w:rsidRPr="001707B7">
        <w:rPr>
          <w:sz w:val="32"/>
          <w:szCs w:val="32"/>
          <w:lang w:val="en-IN"/>
        </w:rPr>
        <w:t xml:space="preserve">ey, Vede C.: Understanding semantic relationships. VLDB J. 2, 455–488 (1993) </w:t>
      </w:r>
    </w:p>
    <w:p w:rsidR="00000000" w:rsidRPr="001707B7" w:rsidRDefault="00347210" w:rsidP="001707B7">
      <w:pPr>
        <w:pStyle w:val="BodyText"/>
        <w:numPr>
          <w:ilvl w:val="0"/>
          <w:numId w:val="42"/>
        </w:numPr>
        <w:rPr>
          <w:sz w:val="32"/>
          <w:szCs w:val="32"/>
          <w:lang w:val="en-IN"/>
        </w:rPr>
      </w:pPr>
      <w:r w:rsidRPr="001707B7">
        <w:rPr>
          <w:sz w:val="32"/>
          <w:szCs w:val="32"/>
          <w:lang w:val="en-IN"/>
        </w:rPr>
        <w:t>5. Mostow, J., Chen, W.: Generating instruction automatically for the reading strategy of selfquestioning. Artif. Intell. Educ. AIED, pp. 465–472 (2009)</w:t>
      </w:r>
      <w:r w:rsidRPr="001707B7">
        <w:rPr>
          <w:sz w:val="32"/>
          <w:szCs w:val="32"/>
        </w:rPr>
        <w:t xml:space="preserve"> </w:t>
      </w:r>
    </w:p>
    <w:p w:rsidR="00000000" w:rsidRPr="001707B7" w:rsidRDefault="00347210" w:rsidP="001707B7">
      <w:pPr>
        <w:pStyle w:val="BodyText"/>
        <w:numPr>
          <w:ilvl w:val="0"/>
          <w:numId w:val="42"/>
        </w:numPr>
        <w:rPr>
          <w:sz w:val="32"/>
          <w:szCs w:val="32"/>
          <w:lang w:val="en-IN"/>
        </w:rPr>
      </w:pPr>
      <w:r w:rsidRPr="001707B7">
        <w:rPr>
          <w:sz w:val="32"/>
          <w:szCs w:val="32"/>
          <w:lang w:val="en-IN"/>
        </w:rPr>
        <w:t>6. Chen, W., Aist, G.,</w:t>
      </w:r>
      <w:r w:rsidRPr="001707B7">
        <w:rPr>
          <w:sz w:val="32"/>
          <w:szCs w:val="32"/>
          <w:lang w:val="en-IN"/>
        </w:rPr>
        <w:t xml:space="preserve"> Mostow, J.: Generating questions automatically from informational text. Proceedings of AIED Workshop on Question Generation, pp. 17–24 (2009) </w:t>
      </w:r>
    </w:p>
    <w:p w:rsidR="00000000" w:rsidRPr="001707B7" w:rsidRDefault="00347210" w:rsidP="001707B7">
      <w:pPr>
        <w:pStyle w:val="BodyText"/>
        <w:numPr>
          <w:ilvl w:val="0"/>
          <w:numId w:val="42"/>
        </w:numPr>
        <w:rPr>
          <w:sz w:val="32"/>
          <w:szCs w:val="32"/>
          <w:lang w:val="en-IN"/>
        </w:rPr>
      </w:pPr>
      <w:r w:rsidRPr="001707B7">
        <w:rPr>
          <w:sz w:val="32"/>
          <w:szCs w:val="32"/>
          <w:lang w:val="en-IN"/>
        </w:rPr>
        <w:t xml:space="preserve">7. Wyse, B., Piwek, P.: Generating questions from openlearn study units, vol 1, pp. 66–73 (2009) </w:t>
      </w:r>
    </w:p>
    <w:p w:rsidR="00000000" w:rsidRPr="001707B7" w:rsidRDefault="00347210" w:rsidP="001707B7">
      <w:pPr>
        <w:pStyle w:val="BodyText"/>
        <w:numPr>
          <w:ilvl w:val="0"/>
          <w:numId w:val="42"/>
        </w:numPr>
        <w:rPr>
          <w:sz w:val="32"/>
          <w:szCs w:val="32"/>
          <w:lang w:val="en-IN"/>
        </w:rPr>
      </w:pPr>
      <w:r w:rsidRPr="001707B7">
        <w:rPr>
          <w:sz w:val="32"/>
          <w:szCs w:val="32"/>
          <w:lang w:val="en-IN"/>
        </w:rPr>
        <w:t xml:space="preserve">8. Heilman, </w:t>
      </w:r>
      <w:r w:rsidRPr="001707B7">
        <w:rPr>
          <w:sz w:val="32"/>
          <w:szCs w:val="32"/>
          <w:lang w:val="en-IN"/>
        </w:rPr>
        <w:t>M., Smith, N.A.: Question generation via over generating transformations and ranking. DTIC Document (2009)</w:t>
      </w:r>
    </w:p>
    <w:p w:rsidR="00000000" w:rsidRPr="001707B7" w:rsidRDefault="00347210" w:rsidP="001707B7">
      <w:pPr>
        <w:pStyle w:val="BodyText"/>
        <w:numPr>
          <w:ilvl w:val="0"/>
          <w:numId w:val="42"/>
        </w:numPr>
        <w:rPr>
          <w:sz w:val="32"/>
          <w:szCs w:val="32"/>
          <w:lang w:val="en-IN"/>
        </w:rPr>
      </w:pPr>
      <w:r w:rsidRPr="001707B7">
        <w:rPr>
          <w:sz w:val="32"/>
          <w:szCs w:val="32"/>
          <w:lang w:val="en-IN"/>
        </w:rPr>
        <w:t xml:space="preserve">9. Heilman, M., Smith, N.A.: Good question! statistical ranking for question generation. In: Human Language Technologies: The 2010 </w:t>
      </w:r>
      <w:r w:rsidRPr="001707B7">
        <w:rPr>
          <w:sz w:val="32"/>
          <w:szCs w:val="32"/>
          <w:lang w:val="en-IN"/>
        </w:rPr>
        <w:lastRenderedPageBreak/>
        <w:t>Annual Conference</w:t>
      </w:r>
      <w:r w:rsidRPr="001707B7">
        <w:rPr>
          <w:sz w:val="32"/>
          <w:szCs w:val="32"/>
          <w:lang w:val="en-IN"/>
        </w:rPr>
        <w:t xml:space="preserve"> of the North American Chapter of the Association for Computational Linguistics, pp. 609–617 2010 </w:t>
      </w:r>
    </w:p>
    <w:p w:rsidR="00000000" w:rsidRPr="001707B7" w:rsidRDefault="00347210" w:rsidP="001707B7">
      <w:pPr>
        <w:pStyle w:val="BodyText"/>
        <w:numPr>
          <w:ilvl w:val="0"/>
          <w:numId w:val="42"/>
        </w:numPr>
        <w:rPr>
          <w:sz w:val="32"/>
          <w:szCs w:val="32"/>
          <w:lang w:val="en-IN"/>
        </w:rPr>
      </w:pPr>
      <w:r w:rsidRPr="001707B7">
        <w:rPr>
          <w:sz w:val="32"/>
          <w:szCs w:val="32"/>
          <w:lang w:val="en-IN"/>
        </w:rPr>
        <w:t>10. Klein, D., Manning, C.D.: Fast exact inference with a factored model for natural language parsing. In: Advances in Neural Information Processing Systems</w:t>
      </w:r>
      <w:r w:rsidRPr="001707B7">
        <w:rPr>
          <w:sz w:val="32"/>
          <w:szCs w:val="32"/>
          <w:lang w:val="en-IN"/>
        </w:rPr>
        <w:t xml:space="preserve">, pp. 3–10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210" w:rsidRDefault="00347210" w:rsidP="003654DF">
      <w:pPr>
        <w:spacing w:after="0" w:line="240" w:lineRule="auto"/>
      </w:pPr>
      <w:r>
        <w:separator/>
      </w:r>
    </w:p>
  </w:endnote>
  <w:endnote w:type="continuationSeparator" w:id="1">
    <w:p w:rsidR="00347210" w:rsidRDefault="0034721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210" w:rsidRDefault="00347210" w:rsidP="003654DF">
      <w:pPr>
        <w:spacing w:after="0" w:line="240" w:lineRule="auto"/>
      </w:pPr>
      <w:r>
        <w:separator/>
      </w:r>
    </w:p>
  </w:footnote>
  <w:footnote w:type="continuationSeparator" w:id="1">
    <w:p w:rsidR="00347210" w:rsidRDefault="0034721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673C">
        <w:pPr>
          <w:pStyle w:val="Header"/>
          <w:jc w:val="right"/>
        </w:pPr>
        <w:fldSimple w:instr=" PAGE   \* MERGEFORMAT ">
          <w:r w:rsidR="0090726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511F"/>
    <w:multiLevelType w:val="hybridMultilevel"/>
    <w:tmpl w:val="D61EF7EA"/>
    <w:lvl w:ilvl="0" w:tplc="57F4B41C">
      <w:start w:val="1"/>
      <w:numFmt w:val="bullet"/>
      <w:lvlText w:val=""/>
      <w:lvlJc w:val="left"/>
      <w:pPr>
        <w:tabs>
          <w:tab w:val="num" w:pos="720"/>
        </w:tabs>
        <w:ind w:left="720" w:hanging="360"/>
      </w:pPr>
      <w:rPr>
        <w:rFonts w:ascii="Wingdings 2" w:hAnsi="Wingdings 2" w:hint="default"/>
      </w:rPr>
    </w:lvl>
    <w:lvl w:ilvl="1" w:tplc="07A0FD20" w:tentative="1">
      <w:start w:val="1"/>
      <w:numFmt w:val="bullet"/>
      <w:lvlText w:val=""/>
      <w:lvlJc w:val="left"/>
      <w:pPr>
        <w:tabs>
          <w:tab w:val="num" w:pos="1440"/>
        </w:tabs>
        <w:ind w:left="1440" w:hanging="360"/>
      </w:pPr>
      <w:rPr>
        <w:rFonts w:ascii="Wingdings 2" w:hAnsi="Wingdings 2" w:hint="default"/>
      </w:rPr>
    </w:lvl>
    <w:lvl w:ilvl="2" w:tplc="409276B0" w:tentative="1">
      <w:start w:val="1"/>
      <w:numFmt w:val="bullet"/>
      <w:lvlText w:val=""/>
      <w:lvlJc w:val="left"/>
      <w:pPr>
        <w:tabs>
          <w:tab w:val="num" w:pos="2160"/>
        </w:tabs>
        <w:ind w:left="2160" w:hanging="360"/>
      </w:pPr>
      <w:rPr>
        <w:rFonts w:ascii="Wingdings 2" w:hAnsi="Wingdings 2" w:hint="default"/>
      </w:rPr>
    </w:lvl>
    <w:lvl w:ilvl="3" w:tplc="B0CE8592" w:tentative="1">
      <w:start w:val="1"/>
      <w:numFmt w:val="bullet"/>
      <w:lvlText w:val=""/>
      <w:lvlJc w:val="left"/>
      <w:pPr>
        <w:tabs>
          <w:tab w:val="num" w:pos="2880"/>
        </w:tabs>
        <w:ind w:left="2880" w:hanging="360"/>
      </w:pPr>
      <w:rPr>
        <w:rFonts w:ascii="Wingdings 2" w:hAnsi="Wingdings 2" w:hint="default"/>
      </w:rPr>
    </w:lvl>
    <w:lvl w:ilvl="4" w:tplc="9288E644" w:tentative="1">
      <w:start w:val="1"/>
      <w:numFmt w:val="bullet"/>
      <w:lvlText w:val=""/>
      <w:lvlJc w:val="left"/>
      <w:pPr>
        <w:tabs>
          <w:tab w:val="num" w:pos="3600"/>
        </w:tabs>
        <w:ind w:left="3600" w:hanging="360"/>
      </w:pPr>
      <w:rPr>
        <w:rFonts w:ascii="Wingdings 2" w:hAnsi="Wingdings 2" w:hint="default"/>
      </w:rPr>
    </w:lvl>
    <w:lvl w:ilvl="5" w:tplc="50228A74" w:tentative="1">
      <w:start w:val="1"/>
      <w:numFmt w:val="bullet"/>
      <w:lvlText w:val=""/>
      <w:lvlJc w:val="left"/>
      <w:pPr>
        <w:tabs>
          <w:tab w:val="num" w:pos="4320"/>
        </w:tabs>
        <w:ind w:left="4320" w:hanging="360"/>
      </w:pPr>
      <w:rPr>
        <w:rFonts w:ascii="Wingdings 2" w:hAnsi="Wingdings 2" w:hint="default"/>
      </w:rPr>
    </w:lvl>
    <w:lvl w:ilvl="6" w:tplc="FC7822C2" w:tentative="1">
      <w:start w:val="1"/>
      <w:numFmt w:val="bullet"/>
      <w:lvlText w:val=""/>
      <w:lvlJc w:val="left"/>
      <w:pPr>
        <w:tabs>
          <w:tab w:val="num" w:pos="5040"/>
        </w:tabs>
        <w:ind w:left="5040" w:hanging="360"/>
      </w:pPr>
      <w:rPr>
        <w:rFonts w:ascii="Wingdings 2" w:hAnsi="Wingdings 2" w:hint="default"/>
      </w:rPr>
    </w:lvl>
    <w:lvl w:ilvl="7" w:tplc="D86EAAA8" w:tentative="1">
      <w:start w:val="1"/>
      <w:numFmt w:val="bullet"/>
      <w:lvlText w:val=""/>
      <w:lvlJc w:val="left"/>
      <w:pPr>
        <w:tabs>
          <w:tab w:val="num" w:pos="5760"/>
        </w:tabs>
        <w:ind w:left="5760" w:hanging="360"/>
      </w:pPr>
      <w:rPr>
        <w:rFonts w:ascii="Wingdings 2" w:hAnsi="Wingdings 2" w:hint="default"/>
      </w:rPr>
    </w:lvl>
    <w:lvl w:ilvl="8" w:tplc="59A2F27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687F4F"/>
    <w:multiLevelType w:val="hybridMultilevel"/>
    <w:tmpl w:val="9F7E5210"/>
    <w:lvl w:ilvl="0" w:tplc="9D80E6A4">
      <w:start w:val="1"/>
      <w:numFmt w:val="bullet"/>
      <w:lvlText w:val=""/>
      <w:lvlJc w:val="left"/>
      <w:pPr>
        <w:tabs>
          <w:tab w:val="num" w:pos="720"/>
        </w:tabs>
        <w:ind w:left="720" w:hanging="360"/>
      </w:pPr>
      <w:rPr>
        <w:rFonts w:ascii="Wingdings 2" w:hAnsi="Wingdings 2" w:hint="default"/>
      </w:rPr>
    </w:lvl>
    <w:lvl w:ilvl="1" w:tplc="A8DEB7C2" w:tentative="1">
      <w:start w:val="1"/>
      <w:numFmt w:val="bullet"/>
      <w:lvlText w:val=""/>
      <w:lvlJc w:val="left"/>
      <w:pPr>
        <w:tabs>
          <w:tab w:val="num" w:pos="1440"/>
        </w:tabs>
        <w:ind w:left="1440" w:hanging="360"/>
      </w:pPr>
      <w:rPr>
        <w:rFonts w:ascii="Wingdings 2" w:hAnsi="Wingdings 2" w:hint="default"/>
      </w:rPr>
    </w:lvl>
    <w:lvl w:ilvl="2" w:tplc="23A0399E" w:tentative="1">
      <w:start w:val="1"/>
      <w:numFmt w:val="bullet"/>
      <w:lvlText w:val=""/>
      <w:lvlJc w:val="left"/>
      <w:pPr>
        <w:tabs>
          <w:tab w:val="num" w:pos="2160"/>
        </w:tabs>
        <w:ind w:left="2160" w:hanging="360"/>
      </w:pPr>
      <w:rPr>
        <w:rFonts w:ascii="Wingdings 2" w:hAnsi="Wingdings 2" w:hint="default"/>
      </w:rPr>
    </w:lvl>
    <w:lvl w:ilvl="3" w:tplc="BEB267E0" w:tentative="1">
      <w:start w:val="1"/>
      <w:numFmt w:val="bullet"/>
      <w:lvlText w:val=""/>
      <w:lvlJc w:val="left"/>
      <w:pPr>
        <w:tabs>
          <w:tab w:val="num" w:pos="2880"/>
        </w:tabs>
        <w:ind w:left="2880" w:hanging="360"/>
      </w:pPr>
      <w:rPr>
        <w:rFonts w:ascii="Wingdings 2" w:hAnsi="Wingdings 2" w:hint="default"/>
      </w:rPr>
    </w:lvl>
    <w:lvl w:ilvl="4" w:tplc="9164551A" w:tentative="1">
      <w:start w:val="1"/>
      <w:numFmt w:val="bullet"/>
      <w:lvlText w:val=""/>
      <w:lvlJc w:val="left"/>
      <w:pPr>
        <w:tabs>
          <w:tab w:val="num" w:pos="3600"/>
        </w:tabs>
        <w:ind w:left="3600" w:hanging="360"/>
      </w:pPr>
      <w:rPr>
        <w:rFonts w:ascii="Wingdings 2" w:hAnsi="Wingdings 2" w:hint="default"/>
      </w:rPr>
    </w:lvl>
    <w:lvl w:ilvl="5" w:tplc="20E2E288" w:tentative="1">
      <w:start w:val="1"/>
      <w:numFmt w:val="bullet"/>
      <w:lvlText w:val=""/>
      <w:lvlJc w:val="left"/>
      <w:pPr>
        <w:tabs>
          <w:tab w:val="num" w:pos="4320"/>
        </w:tabs>
        <w:ind w:left="4320" w:hanging="360"/>
      </w:pPr>
      <w:rPr>
        <w:rFonts w:ascii="Wingdings 2" w:hAnsi="Wingdings 2" w:hint="default"/>
      </w:rPr>
    </w:lvl>
    <w:lvl w:ilvl="6" w:tplc="186A0224" w:tentative="1">
      <w:start w:val="1"/>
      <w:numFmt w:val="bullet"/>
      <w:lvlText w:val=""/>
      <w:lvlJc w:val="left"/>
      <w:pPr>
        <w:tabs>
          <w:tab w:val="num" w:pos="5040"/>
        </w:tabs>
        <w:ind w:left="5040" w:hanging="360"/>
      </w:pPr>
      <w:rPr>
        <w:rFonts w:ascii="Wingdings 2" w:hAnsi="Wingdings 2" w:hint="default"/>
      </w:rPr>
    </w:lvl>
    <w:lvl w:ilvl="7" w:tplc="939C6906" w:tentative="1">
      <w:start w:val="1"/>
      <w:numFmt w:val="bullet"/>
      <w:lvlText w:val=""/>
      <w:lvlJc w:val="left"/>
      <w:pPr>
        <w:tabs>
          <w:tab w:val="num" w:pos="5760"/>
        </w:tabs>
        <w:ind w:left="5760" w:hanging="360"/>
      </w:pPr>
      <w:rPr>
        <w:rFonts w:ascii="Wingdings 2" w:hAnsi="Wingdings 2" w:hint="default"/>
      </w:rPr>
    </w:lvl>
    <w:lvl w:ilvl="8" w:tplc="AC6A0A48"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E77D18"/>
    <w:multiLevelType w:val="hybridMultilevel"/>
    <w:tmpl w:val="B8A2A5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A394A"/>
    <w:multiLevelType w:val="hybridMultilevel"/>
    <w:tmpl w:val="30F228DE"/>
    <w:lvl w:ilvl="0" w:tplc="45FAFE9A">
      <w:start w:val="1"/>
      <w:numFmt w:val="bullet"/>
      <w:lvlText w:val=""/>
      <w:lvlJc w:val="left"/>
      <w:pPr>
        <w:tabs>
          <w:tab w:val="num" w:pos="720"/>
        </w:tabs>
        <w:ind w:left="720" w:hanging="360"/>
      </w:pPr>
      <w:rPr>
        <w:rFonts w:ascii="Wingdings 2" w:hAnsi="Wingdings 2" w:hint="default"/>
      </w:rPr>
    </w:lvl>
    <w:lvl w:ilvl="1" w:tplc="00AC3172" w:tentative="1">
      <w:start w:val="1"/>
      <w:numFmt w:val="bullet"/>
      <w:lvlText w:val=""/>
      <w:lvlJc w:val="left"/>
      <w:pPr>
        <w:tabs>
          <w:tab w:val="num" w:pos="1440"/>
        </w:tabs>
        <w:ind w:left="1440" w:hanging="360"/>
      </w:pPr>
      <w:rPr>
        <w:rFonts w:ascii="Wingdings 2" w:hAnsi="Wingdings 2" w:hint="default"/>
      </w:rPr>
    </w:lvl>
    <w:lvl w:ilvl="2" w:tplc="502C2CD6" w:tentative="1">
      <w:start w:val="1"/>
      <w:numFmt w:val="bullet"/>
      <w:lvlText w:val=""/>
      <w:lvlJc w:val="left"/>
      <w:pPr>
        <w:tabs>
          <w:tab w:val="num" w:pos="2160"/>
        </w:tabs>
        <w:ind w:left="2160" w:hanging="360"/>
      </w:pPr>
      <w:rPr>
        <w:rFonts w:ascii="Wingdings 2" w:hAnsi="Wingdings 2" w:hint="default"/>
      </w:rPr>
    </w:lvl>
    <w:lvl w:ilvl="3" w:tplc="59767D18" w:tentative="1">
      <w:start w:val="1"/>
      <w:numFmt w:val="bullet"/>
      <w:lvlText w:val=""/>
      <w:lvlJc w:val="left"/>
      <w:pPr>
        <w:tabs>
          <w:tab w:val="num" w:pos="2880"/>
        </w:tabs>
        <w:ind w:left="2880" w:hanging="360"/>
      </w:pPr>
      <w:rPr>
        <w:rFonts w:ascii="Wingdings 2" w:hAnsi="Wingdings 2" w:hint="default"/>
      </w:rPr>
    </w:lvl>
    <w:lvl w:ilvl="4" w:tplc="99888F50" w:tentative="1">
      <w:start w:val="1"/>
      <w:numFmt w:val="bullet"/>
      <w:lvlText w:val=""/>
      <w:lvlJc w:val="left"/>
      <w:pPr>
        <w:tabs>
          <w:tab w:val="num" w:pos="3600"/>
        </w:tabs>
        <w:ind w:left="3600" w:hanging="360"/>
      </w:pPr>
      <w:rPr>
        <w:rFonts w:ascii="Wingdings 2" w:hAnsi="Wingdings 2" w:hint="default"/>
      </w:rPr>
    </w:lvl>
    <w:lvl w:ilvl="5" w:tplc="7BD4155E" w:tentative="1">
      <w:start w:val="1"/>
      <w:numFmt w:val="bullet"/>
      <w:lvlText w:val=""/>
      <w:lvlJc w:val="left"/>
      <w:pPr>
        <w:tabs>
          <w:tab w:val="num" w:pos="4320"/>
        </w:tabs>
        <w:ind w:left="4320" w:hanging="360"/>
      </w:pPr>
      <w:rPr>
        <w:rFonts w:ascii="Wingdings 2" w:hAnsi="Wingdings 2" w:hint="default"/>
      </w:rPr>
    </w:lvl>
    <w:lvl w:ilvl="6" w:tplc="F9A48B0A" w:tentative="1">
      <w:start w:val="1"/>
      <w:numFmt w:val="bullet"/>
      <w:lvlText w:val=""/>
      <w:lvlJc w:val="left"/>
      <w:pPr>
        <w:tabs>
          <w:tab w:val="num" w:pos="5040"/>
        </w:tabs>
        <w:ind w:left="5040" w:hanging="360"/>
      </w:pPr>
      <w:rPr>
        <w:rFonts w:ascii="Wingdings 2" w:hAnsi="Wingdings 2" w:hint="default"/>
      </w:rPr>
    </w:lvl>
    <w:lvl w:ilvl="7" w:tplc="6BB22B1C" w:tentative="1">
      <w:start w:val="1"/>
      <w:numFmt w:val="bullet"/>
      <w:lvlText w:val=""/>
      <w:lvlJc w:val="left"/>
      <w:pPr>
        <w:tabs>
          <w:tab w:val="num" w:pos="5760"/>
        </w:tabs>
        <w:ind w:left="5760" w:hanging="360"/>
      </w:pPr>
      <w:rPr>
        <w:rFonts w:ascii="Wingdings 2" w:hAnsi="Wingdings 2" w:hint="default"/>
      </w:rPr>
    </w:lvl>
    <w:lvl w:ilvl="8" w:tplc="49B621A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182975"/>
    <w:multiLevelType w:val="hybridMultilevel"/>
    <w:tmpl w:val="64AEF65C"/>
    <w:lvl w:ilvl="0" w:tplc="D192591E">
      <w:start w:val="1"/>
      <w:numFmt w:val="bullet"/>
      <w:lvlText w:val=""/>
      <w:lvlJc w:val="left"/>
      <w:pPr>
        <w:tabs>
          <w:tab w:val="num" w:pos="720"/>
        </w:tabs>
        <w:ind w:left="720" w:hanging="360"/>
      </w:pPr>
      <w:rPr>
        <w:rFonts w:ascii="Wingdings 2" w:hAnsi="Wingdings 2" w:hint="default"/>
      </w:rPr>
    </w:lvl>
    <w:lvl w:ilvl="1" w:tplc="281ADFBC" w:tentative="1">
      <w:start w:val="1"/>
      <w:numFmt w:val="bullet"/>
      <w:lvlText w:val=""/>
      <w:lvlJc w:val="left"/>
      <w:pPr>
        <w:tabs>
          <w:tab w:val="num" w:pos="1440"/>
        </w:tabs>
        <w:ind w:left="1440" w:hanging="360"/>
      </w:pPr>
      <w:rPr>
        <w:rFonts w:ascii="Wingdings 2" w:hAnsi="Wingdings 2" w:hint="default"/>
      </w:rPr>
    </w:lvl>
    <w:lvl w:ilvl="2" w:tplc="BB9E141E" w:tentative="1">
      <w:start w:val="1"/>
      <w:numFmt w:val="bullet"/>
      <w:lvlText w:val=""/>
      <w:lvlJc w:val="left"/>
      <w:pPr>
        <w:tabs>
          <w:tab w:val="num" w:pos="2160"/>
        </w:tabs>
        <w:ind w:left="2160" w:hanging="360"/>
      </w:pPr>
      <w:rPr>
        <w:rFonts w:ascii="Wingdings 2" w:hAnsi="Wingdings 2" w:hint="default"/>
      </w:rPr>
    </w:lvl>
    <w:lvl w:ilvl="3" w:tplc="402644E0" w:tentative="1">
      <w:start w:val="1"/>
      <w:numFmt w:val="bullet"/>
      <w:lvlText w:val=""/>
      <w:lvlJc w:val="left"/>
      <w:pPr>
        <w:tabs>
          <w:tab w:val="num" w:pos="2880"/>
        </w:tabs>
        <w:ind w:left="2880" w:hanging="360"/>
      </w:pPr>
      <w:rPr>
        <w:rFonts w:ascii="Wingdings 2" w:hAnsi="Wingdings 2" w:hint="default"/>
      </w:rPr>
    </w:lvl>
    <w:lvl w:ilvl="4" w:tplc="C41AD4E8" w:tentative="1">
      <w:start w:val="1"/>
      <w:numFmt w:val="bullet"/>
      <w:lvlText w:val=""/>
      <w:lvlJc w:val="left"/>
      <w:pPr>
        <w:tabs>
          <w:tab w:val="num" w:pos="3600"/>
        </w:tabs>
        <w:ind w:left="3600" w:hanging="360"/>
      </w:pPr>
      <w:rPr>
        <w:rFonts w:ascii="Wingdings 2" w:hAnsi="Wingdings 2" w:hint="default"/>
      </w:rPr>
    </w:lvl>
    <w:lvl w:ilvl="5" w:tplc="557CCBDC" w:tentative="1">
      <w:start w:val="1"/>
      <w:numFmt w:val="bullet"/>
      <w:lvlText w:val=""/>
      <w:lvlJc w:val="left"/>
      <w:pPr>
        <w:tabs>
          <w:tab w:val="num" w:pos="4320"/>
        </w:tabs>
        <w:ind w:left="4320" w:hanging="360"/>
      </w:pPr>
      <w:rPr>
        <w:rFonts w:ascii="Wingdings 2" w:hAnsi="Wingdings 2" w:hint="default"/>
      </w:rPr>
    </w:lvl>
    <w:lvl w:ilvl="6" w:tplc="32460320" w:tentative="1">
      <w:start w:val="1"/>
      <w:numFmt w:val="bullet"/>
      <w:lvlText w:val=""/>
      <w:lvlJc w:val="left"/>
      <w:pPr>
        <w:tabs>
          <w:tab w:val="num" w:pos="5040"/>
        </w:tabs>
        <w:ind w:left="5040" w:hanging="360"/>
      </w:pPr>
      <w:rPr>
        <w:rFonts w:ascii="Wingdings 2" w:hAnsi="Wingdings 2" w:hint="default"/>
      </w:rPr>
    </w:lvl>
    <w:lvl w:ilvl="7" w:tplc="38EC0A74" w:tentative="1">
      <w:start w:val="1"/>
      <w:numFmt w:val="bullet"/>
      <w:lvlText w:val=""/>
      <w:lvlJc w:val="left"/>
      <w:pPr>
        <w:tabs>
          <w:tab w:val="num" w:pos="5760"/>
        </w:tabs>
        <w:ind w:left="5760" w:hanging="360"/>
      </w:pPr>
      <w:rPr>
        <w:rFonts w:ascii="Wingdings 2" w:hAnsi="Wingdings 2" w:hint="default"/>
      </w:rPr>
    </w:lvl>
    <w:lvl w:ilvl="8" w:tplc="71A8BBB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0C59FC"/>
    <w:multiLevelType w:val="hybridMultilevel"/>
    <w:tmpl w:val="C804F7CA"/>
    <w:lvl w:ilvl="0" w:tplc="80C2F50E">
      <w:start w:val="1"/>
      <w:numFmt w:val="bullet"/>
      <w:lvlText w:val=""/>
      <w:lvlJc w:val="left"/>
      <w:pPr>
        <w:tabs>
          <w:tab w:val="num" w:pos="720"/>
        </w:tabs>
        <w:ind w:left="720" w:hanging="360"/>
      </w:pPr>
      <w:rPr>
        <w:rFonts w:ascii="Wingdings 2" w:hAnsi="Wingdings 2" w:hint="default"/>
      </w:rPr>
    </w:lvl>
    <w:lvl w:ilvl="1" w:tplc="DC32F654" w:tentative="1">
      <w:start w:val="1"/>
      <w:numFmt w:val="bullet"/>
      <w:lvlText w:val=""/>
      <w:lvlJc w:val="left"/>
      <w:pPr>
        <w:tabs>
          <w:tab w:val="num" w:pos="1440"/>
        </w:tabs>
        <w:ind w:left="1440" w:hanging="360"/>
      </w:pPr>
      <w:rPr>
        <w:rFonts w:ascii="Wingdings 2" w:hAnsi="Wingdings 2" w:hint="default"/>
      </w:rPr>
    </w:lvl>
    <w:lvl w:ilvl="2" w:tplc="9CE6A4AC" w:tentative="1">
      <w:start w:val="1"/>
      <w:numFmt w:val="bullet"/>
      <w:lvlText w:val=""/>
      <w:lvlJc w:val="left"/>
      <w:pPr>
        <w:tabs>
          <w:tab w:val="num" w:pos="2160"/>
        </w:tabs>
        <w:ind w:left="2160" w:hanging="360"/>
      </w:pPr>
      <w:rPr>
        <w:rFonts w:ascii="Wingdings 2" w:hAnsi="Wingdings 2" w:hint="default"/>
      </w:rPr>
    </w:lvl>
    <w:lvl w:ilvl="3" w:tplc="E25EC760" w:tentative="1">
      <w:start w:val="1"/>
      <w:numFmt w:val="bullet"/>
      <w:lvlText w:val=""/>
      <w:lvlJc w:val="left"/>
      <w:pPr>
        <w:tabs>
          <w:tab w:val="num" w:pos="2880"/>
        </w:tabs>
        <w:ind w:left="2880" w:hanging="360"/>
      </w:pPr>
      <w:rPr>
        <w:rFonts w:ascii="Wingdings 2" w:hAnsi="Wingdings 2" w:hint="default"/>
      </w:rPr>
    </w:lvl>
    <w:lvl w:ilvl="4" w:tplc="23F4BEF4" w:tentative="1">
      <w:start w:val="1"/>
      <w:numFmt w:val="bullet"/>
      <w:lvlText w:val=""/>
      <w:lvlJc w:val="left"/>
      <w:pPr>
        <w:tabs>
          <w:tab w:val="num" w:pos="3600"/>
        </w:tabs>
        <w:ind w:left="3600" w:hanging="360"/>
      </w:pPr>
      <w:rPr>
        <w:rFonts w:ascii="Wingdings 2" w:hAnsi="Wingdings 2" w:hint="default"/>
      </w:rPr>
    </w:lvl>
    <w:lvl w:ilvl="5" w:tplc="50B496AA" w:tentative="1">
      <w:start w:val="1"/>
      <w:numFmt w:val="bullet"/>
      <w:lvlText w:val=""/>
      <w:lvlJc w:val="left"/>
      <w:pPr>
        <w:tabs>
          <w:tab w:val="num" w:pos="4320"/>
        </w:tabs>
        <w:ind w:left="4320" w:hanging="360"/>
      </w:pPr>
      <w:rPr>
        <w:rFonts w:ascii="Wingdings 2" w:hAnsi="Wingdings 2" w:hint="default"/>
      </w:rPr>
    </w:lvl>
    <w:lvl w:ilvl="6" w:tplc="9692CCE0" w:tentative="1">
      <w:start w:val="1"/>
      <w:numFmt w:val="bullet"/>
      <w:lvlText w:val=""/>
      <w:lvlJc w:val="left"/>
      <w:pPr>
        <w:tabs>
          <w:tab w:val="num" w:pos="5040"/>
        </w:tabs>
        <w:ind w:left="5040" w:hanging="360"/>
      </w:pPr>
      <w:rPr>
        <w:rFonts w:ascii="Wingdings 2" w:hAnsi="Wingdings 2" w:hint="default"/>
      </w:rPr>
    </w:lvl>
    <w:lvl w:ilvl="7" w:tplc="3764483E" w:tentative="1">
      <w:start w:val="1"/>
      <w:numFmt w:val="bullet"/>
      <w:lvlText w:val=""/>
      <w:lvlJc w:val="left"/>
      <w:pPr>
        <w:tabs>
          <w:tab w:val="num" w:pos="5760"/>
        </w:tabs>
        <w:ind w:left="5760" w:hanging="360"/>
      </w:pPr>
      <w:rPr>
        <w:rFonts w:ascii="Wingdings 2" w:hAnsi="Wingdings 2" w:hint="default"/>
      </w:rPr>
    </w:lvl>
    <w:lvl w:ilvl="8" w:tplc="FC8AF54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5"/>
  </w:num>
  <w:num w:numId="42">
    <w:abstractNumId w:val="0"/>
  </w:num>
  <w:num w:numId="43">
    <w:abstractNumId w:val="7"/>
  </w:num>
  <w:num w:numId="44">
    <w:abstractNumId w:val="43"/>
  </w:num>
  <w:num w:numId="45">
    <w:abstractNumId w:val="23"/>
  </w:num>
  <w:num w:numId="46">
    <w:abstractNumId w:val="17"/>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07B7"/>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210"/>
    <w:rsid w:val="00347838"/>
    <w:rsid w:val="00347BFE"/>
    <w:rsid w:val="00351874"/>
    <w:rsid w:val="00351878"/>
    <w:rsid w:val="00351C99"/>
    <w:rsid w:val="00354594"/>
    <w:rsid w:val="003578DA"/>
    <w:rsid w:val="00362CF3"/>
    <w:rsid w:val="003654DF"/>
    <w:rsid w:val="00370030"/>
    <w:rsid w:val="00370B6B"/>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2B49"/>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D7EB6"/>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2EE"/>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734"/>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BEF"/>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269"/>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73C"/>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735551">
      <w:bodyDiv w:val="1"/>
      <w:marLeft w:val="0"/>
      <w:marRight w:val="0"/>
      <w:marTop w:val="0"/>
      <w:marBottom w:val="0"/>
      <w:divBdr>
        <w:top w:val="none" w:sz="0" w:space="0" w:color="auto"/>
        <w:left w:val="none" w:sz="0" w:space="0" w:color="auto"/>
        <w:bottom w:val="none" w:sz="0" w:space="0" w:color="auto"/>
        <w:right w:val="none" w:sz="0" w:space="0" w:color="auto"/>
      </w:divBdr>
      <w:divsChild>
        <w:div w:id="1806774148">
          <w:marLeft w:val="576"/>
          <w:marRight w:val="0"/>
          <w:marTop w:val="120"/>
          <w:marBottom w:val="0"/>
          <w:divBdr>
            <w:top w:val="none" w:sz="0" w:space="0" w:color="auto"/>
            <w:left w:val="none" w:sz="0" w:space="0" w:color="auto"/>
            <w:bottom w:val="none" w:sz="0" w:space="0" w:color="auto"/>
            <w:right w:val="none" w:sz="0" w:space="0" w:color="auto"/>
          </w:divBdr>
        </w:div>
        <w:div w:id="42141013">
          <w:marLeft w:val="576"/>
          <w:marRight w:val="0"/>
          <w:marTop w:val="120"/>
          <w:marBottom w:val="0"/>
          <w:divBdr>
            <w:top w:val="none" w:sz="0" w:space="0" w:color="auto"/>
            <w:left w:val="none" w:sz="0" w:space="0" w:color="auto"/>
            <w:bottom w:val="none" w:sz="0" w:space="0" w:color="auto"/>
            <w:right w:val="none" w:sz="0" w:space="0" w:color="auto"/>
          </w:divBdr>
        </w:div>
        <w:div w:id="567571368">
          <w:marLeft w:val="576"/>
          <w:marRight w:val="0"/>
          <w:marTop w:val="120"/>
          <w:marBottom w:val="0"/>
          <w:divBdr>
            <w:top w:val="none" w:sz="0" w:space="0" w:color="auto"/>
            <w:left w:val="none" w:sz="0" w:space="0" w:color="auto"/>
            <w:bottom w:val="none" w:sz="0" w:space="0" w:color="auto"/>
            <w:right w:val="none" w:sz="0" w:space="0" w:color="auto"/>
          </w:divBdr>
        </w:div>
        <w:div w:id="76515399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9258373">
      <w:bodyDiv w:val="1"/>
      <w:marLeft w:val="0"/>
      <w:marRight w:val="0"/>
      <w:marTop w:val="0"/>
      <w:marBottom w:val="0"/>
      <w:divBdr>
        <w:top w:val="none" w:sz="0" w:space="0" w:color="auto"/>
        <w:left w:val="none" w:sz="0" w:space="0" w:color="auto"/>
        <w:bottom w:val="none" w:sz="0" w:space="0" w:color="auto"/>
        <w:right w:val="none" w:sz="0" w:space="0" w:color="auto"/>
      </w:divBdr>
      <w:divsChild>
        <w:div w:id="1774206204">
          <w:marLeft w:val="576"/>
          <w:marRight w:val="0"/>
          <w:marTop w:val="120"/>
          <w:marBottom w:val="0"/>
          <w:divBdr>
            <w:top w:val="none" w:sz="0" w:space="0" w:color="auto"/>
            <w:left w:val="none" w:sz="0" w:space="0" w:color="auto"/>
            <w:bottom w:val="none" w:sz="0" w:space="0" w:color="auto"/>
            <w:right w:val="none" w:sz="0" w:space="0" w:color="auto"/>
          </w:divBdr>
        </w:div>
        <w:div w:id="831527582">
          <w:marLeft w:val="576"/>
          <w:marRight w:val="0"/>
          <w:marTop w:val="120"/>
          <w:marBottom w:val="0"/>
          <w:divBdr>
            <w:top w:val="none" w:sz="0" w:space="0" w:color="auto"/>
            <w:left w:val="none" w:sz="0" w:space="0" w:color="auto"/>
            <w:bottom w:val="none" w:sz="0" w:space="0" w:color="auto"/>
            <w:right w:val="none" w:sz="0" w:space="0" w:color="auto"/>
          </w:divBdr>
        </w:div>
        <w:div w:id="692343890">
          <w:marLeft w:val="576"/>
          <w:marRight w:val="0"/>
          <w:marTop w:val="120"/>
          <w:marBottom w:val="0"/>
          <w:divBdr>
            <w:top w:val="none" w:sz="0" w:space="0" w:color="auto"/>
            <w:left w:val="none" w:sz="0" w:space="0" w:color="auto"/>
            <w:bottom w:val="none" w:sz="0" w:space="0" w:color="auto"/>
            <w:right w:val="none" w:sz="0" w:space="0" w:color="auto"/>
          </w:divBdr>
        </w:div>
        <w:div w:id="1865748427">
          <w:marLeft w:val="576"/>
          <w:marRight w:val="0"/>
          <w:marTop w:val="120"/>
          <w:marBottom w:val="0"/>
          <w:divBdr>
            <w:top w:val="none" w:sz="0" w:space="0" w:color="auto"/>
            <w:left w:val="none" w:sz="0" w:space="0" w:color="auto"/>
            <w:bottom w:val="none" w:sz="0" w:space="0" w:color="auto"/>
            <w:right w:val="none" w:sz="0" w:space="0" w:color="auto"/>
          </w:divBdr>
        </w:div>
        <w:div w:id="159870757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805368">
      <w:bodyDiv w:val="1"/>
      <w:marLeft w:val="0"/>
      <w:marRight w:val="0"/>
      <w:marTop w:val="0"/>
      <w:marBottom w:val="0"/>
      <w:divBdr>
        <w:top w:val="none" w:sz="0" w:space="0" w:color="auto"/>
        <w:left w:val="none" w:sz="0" w:space="0" w:color="auto"/>
        <w:bottom w:val="none" w:sz="0" w:space="0" w:color="auto"/>
        <w:right w:val="none" w:sz="0" w:space="0" w:color="auto"/>
      </w:divBdr>
      <w:divsChild>
        <w:div w:id="86312499">
          <w:marLeft w:val="576"/>
          <w:marRight w:val="0"/>
          <w:marTop w:val="120"/>
          <w:marBottom w:val="0"/>
          <w:divBdr>
            <w:top w:val="none" w:sz="0" w:space="0" w:color="auto"/>
            <w:left w:val="none" w:sz="0" w:space="0" w:color="auto"/>
            <w:bottom w:val="none" w:sz="0" w:space="0" w:color="auto"/>
            <w:right w:val="none" w:sz="0" w:space="0" w:color="auto"/>
          </w:divBdr>
        </w:div>
        <w:div w:id="1258562866">
          <w:marLeft w:val="576"/>
          <w:marRight w:val="0"/>
          <w:marTop w:val="120"/>
          <w:marBottom w:val="0"/>
          <w:divBdr>
            <w:top w:val="none" w:sz="0" w:space="0" w:color="auto"/>
            <w:left w:val="none" w:sz="0" w:space="0" w:color="auto"/>
            <w:bottom w:val="none" w:sz="0" w:space="0" w:color="auto"/>
            <w:right w:val="none" w:sz="0" w:space="0" w:color="auto"/>
          </w:divBdr>
        </w:div>
        <w:div w:id="241373720">
          <w:marLeft w:val="576"/>
          <w:marRight w:val="0"/>
          <w:marTop w:val="120"/>
          <w:marBottom w:val="0"/>
          <w:divBdr>
            <w:top w:val="none" w:sz="0" w:space="0" w:color="auto"/>
            <w:left w:val="none" w:sz="0" w:space="0" w:color="auto"/>
            <w:bottom w:val="none" w:sz="0" w:space="0" w:color="auto"/>
            <w:right w:val="none" w:sz="0" w:space="0" w:color="auto"/>
          </w:divBdr>
        </w:div>
        <w:div w:id="79587992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145711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5871688">
      <w:bodyDiv w:val="1"/>
      <w:marLeft w:val="0"/>
      <w:marRight w:val="0"/>
      <w:marTop w:val="0"/>
      <w:marBottom w:val="0"/>
      <w:divBdr>
        <w:top w:val="none" w:sz="0" w:space="0" w:color="auto"/>
        <w:left w:val="none" w:sz="0" w:space="0" w:color="auto"/>
        <w:bottom w:val="none" w:sz="0" w:space="0" w:color="auto"/>
        <w:right w:val="none" w:sz="0" w:space="0" w:color="auto"/>
      </w:divBdr>
      <w:divsChild>
        <w:div w:id="1400246122">
          <w:marLeft w:val="576"/>
          <w:marRight w:val="0"/>
          <w:marTop w:val="120"/>
          <w:marBottom w:val="0"/>
          <w:divBdr>
            <w:top w:val="none" w:sz="0" w:space="0" w:color="auto"/>
            <w:left w:val="none" w:sz="0" w:space="0" w:color="auto"/>
            <w:bottom w:val="none" w:sz="0" w:space="0" w:color="auto"/>
            <w:right w:val="none" w:sz="0" w:space="0" w:color="auto"/>
          </w:divBdr>
        </w:div>
        <w:div w:id="1338263999">
          <w:marLeft w:val="576"/>
          <w:marRight w:val="0"/>
          <w:marTop w:val="120"/>
          <w:marBottom w:val="0"/>
          <w:divBdr>
            <w:top w:val="none" w:sz="0" w:space="0" w:color="auto"/>
            <w:left w:val="none" w:sz="0" w:space="0" w:color="auto"/>
            <w:bottom w:val="none" w:sz="0" w:space="0" w:color="auto"/>
            <w:right w:val="none" w:sz="0" w:space="0" w:color="auto"/>
          </w:divBdr>
        </w:div>
        <w:div w:id="1184398247">
          <w:marLeft w:val="576"/>
          <w:marRight w:val="0"/>
          <w:marTop w:val="120"/>
          <w:marBottom w:val="0"/>
          <w:divBdr>
            <w:top w:val="none" w:sz="0" w:space="0" w:color="auto"/>
            <w:left w:val="none" w:sz="0" w:space="0" w:color="auto"/>
            <w:bottom w:val="none" w:sz="0" w:space="0" w:color="auto"/>
            <w:right w:val="none" w:sz="0" w:space="0" w:color="auto"/>
          </w:divBdr>
        </w:div>
        <w:div w:id="1684084713">
          <w:marLeft w:val="576"/>
          <w:marRight w:val="0"/>
          <w:marTop w:val="120"/>
          <w:marBottom w:val="0"/>
          <w:divBdr>
            <w:top w:val="none" w:sz="0" w:space="0" w:color="auto"/>
            <w:left w:val="none" w:sz="0" w:space="0" w:color="auto"/>
            <w:bottom w:val="none" w:sz="0" w:space="0" w:color="auto"/>
            <w:right w:val="none" w:sz="0" w:space="0" w:color="auto"/>
          </w:divBdr>
        </w:div>
      </w:divsChild>
    </w:div>
    <w:div w:id="1559172947">
      <w:bodyDiv w:val="1"/>
      <w:marLeft w:val="0"/>
      <w:marRight w:val="0"/>
      <w:marTop w:val="0"/>
      <w:marBottom w:val="0"/>
      <w:divBdr>
        <w:top w:val="none" w:sz="0" w:space="0" w:color="auto"/>
        <w:left w:val="none" w:sz="0" w:space="0" w:color="auto"/>
        <w:bottom w:val="none" w:sz="0" w:space="0" w:color="auto"/>
        <w:right w:val="none" w:sz="0" w:space="0" w:color="auto"/>
      </w:divBdr>
      <w:divsChild>
        <w:div w:id="874661537">
          <w:marLeft w:val="576"/>
          <w:marRight w:val="0"/>
          <w:marTop w:val="120"/>
          <w:marBottom w:val="0"/>
          <w:divBdr>
            <w:top w:val="none" w:sz="0" w:space="0" w:color="auto"/>
            <w:left w:val="none" w:sz="0" w:space="0" w:color="auto"/>
            <w:bottom w:val="none" w:sz="0" w:space="0" w:color="auto"/>
            <w:right w:val="none" w:sz="0" w:space="0" w:color="auto"/>
          </w:divBdr>
        </w:div>
        <w:div w:id="466170429">
          <w:marLeft w:val="576"/>
          <w:marRight w:val="0"/>
          <w:marTop w:val="120"/>
          <w:marBottom w:val="0"/>
          <w:divBdr>
            <w:top w:val="none" w:sz="0" w:space="0" w:color="auto"/>
            <w:left w:val="none" w:sz="0" w:space="0" w:color="auto"/>
            <w:bottom w:val="none" w:sz="0" w:space="0" w:color="auto"/>
            <w:right w:val="none" w:sz="0" w:space="0" w:color="auto"/>
          </w:divBdr>
        </w:div>
        <w:div w:id="1919636303">
          <w:marLeft w:val="576"/>
          <w:marRight w:val="0"/>
          <w:marTop w:val="120"/>
          <w:marBottom w:val="0"/>
          <w:divBdr>
            <w:top w:val="none" w:sz="0" w:space="0" w:color="auto"/>
            <w:left w:val="none" w:sz="0" w:space="0" w:color="auto"/>
            <w:bottom w:val="none" w:sz="0" w:space="0" w:color="auto"/>
            <w:right w:val="none" w:sz="0" w:space="0" w:color="auto"/>
          </w:divBdr>
        </w:div>
        <w:div w:id="62123020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0954319">
      <w:bodyDiv w:val="1"/>
      <w:marLeft w:val="0"/>
      <w:marRight w:val="0"/>
      <w:marTop w:val="0"/>
      <w:marBottom w:val="0"/>
      <w:divBdr>
        <w:top w:val="none" w:sz="0" w:space="0" w:color="auto"/>
        <w:left w:val="none" w:sz="0" w:space="0" w:color="auto"/>
        <w:bottom w:val="none" w:sz="0" w:space="0" w:color="auto"/>
        <w:right w:val="none" w:sz="0" w:space="0" w:color="auto"/>
      </w:divBdr>
      <w:divsChild>
        <w:div w:id="999961730">
          <w:marLeft w:val="576"/>
          <w:marRight w:val="0"/>
          <w:marTop w:val="120"/>
          <w:marBottom w:val="0"/>
          <w:divBdr>
            <w:top w:val="none" w:sz="0" w:space="0" w:color="auto"/>
            <w:left w:val="none" w:sz="0" w:space="0" w:color="auto"/>
            <w:bottom w:val="none" w:sz="0" w:space="0" w:color="auto"/>
            <w:right w:val="none" w:sz="0" w:space="0" w:color="auto"/>
          </w:divBdr>
        </w:div>
        <w:div w:id="1901595635">
          <w:marLeft w:val="576"/>
          <w:marRight w:val="0"/>
          <w:marTop w:val="120"/>
          <w:marBottom w:val="0"/>
          <w:divBdr>
            <w:top w:val="none" w:sz="0" w:space="0" w:color="auto"/>
            <w:left w:val="none" w:sz="0" w:space="0" w:color="auto"/>
            <w:bottom w:val="none" w:sz="0" w:space="0" w:color="auto"/>
            <w:right w:val="none" w:sz="0" w:space="0" w:color="auto"/>
          </w:divBdr>
        </w:div>
        <w:div w:id="1900089206">
          <w:marLeft w:val="576"/>
          <w:marRight w:val="0"/>
          <w:marTop w:val="120"/>
          <w:marBottom w:val="0"/>
          <w:divBdr>
            <w:top w:val="none" w:sz="0" w:space="0" w:color="auto"/>
            <w:left w:val="none" w:sz="0" w:space="0" w:color="auto"/>
            <w:bottom w:val="none" w:sz="0" w:space="0" w:color="auto"/>
            <w:right w:val="none" w:sz="0" w:space="0" w:color="auto"/>
          </w:divBdr>
        </w:div>
        <w:div w:id="550654988">
          <w:marLeft w:val="576"/>
          <w:marRight w:val="0"/>
          <w:marTop w:val="120"/>
          <w:marBottom w:val="0"/>
          <w:divBdr>
            <w:top w:val="none" w:sz="0" w:space="0" w:color="auto"/>
            <w:left w:val="none" w:sz="0" w:space="0" w:color="auto"/>
            <w:bottom w:val="none" w:sz="0" w:space="0" w:color="auto"/>
            <w:right w:val="none" w:sz="0" w:space="0" w:color="auto"/>
          </w:divBdr>
        </w:div>
        <w:div w:id="194722577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1596</Words>
  <Characters>9102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2021-09-18T12:19:00Z</dcterms:modified>
</cp:coreProperties>
</file>