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811B0A" w:rsidRDefault="00845895" w:rsidP="00811B0A">
      <w:pPr>
        <w:spacing w:line="360" w:lineRule="auto"/>
        <w:jc w:val="center"/>
        <w:rPr>
          <w:rFonts w:ascii="Times New Roman" w:hAnsi="Times New Roman" w:cs="Times New Roman"/>
          <w:b/>
          <w:sz w:val="144"/>
          <w:szCs w:val="144"/>
        </w:rPr>
      </w:pPr>
    </w:p>
    <w:p w:rsidR="00CF3C1B" w:rsidRPr="00811B0A" w:rsidRDefault="00811B0A" w:rsidP="00811B0A">
      <w:pPr>
        <w:spacing w:line="360" w:lineRule="auto"/>
        <w:jc w:val="center"/>
        <w:rPr>
          <w:rFonts w:ascii="Times New Roman" w:hAnsi="Times New Roman" w:cs="Times New Roman"/>
          <w:b/>
          <w:bCs/>
          <w:sz w:val="144"/>
          <w:szCs w:val="144"/>
        </w:rPr>
      </w:pPr>
      <w:r w:rsidRPr="00811B0A">
        <w:rPr>
          <w:rFonts w:ascii="Times New Roman" w:hAnsi="Times New Roman" w:cs="Times New Roman"/>
          <w:b/>
          <w:bCs/>
          <w:color w:val="000000"/>
          <w:sz w:val="56"/>
          <w:szCs w:val="56"/>
        </w:rPr>
        <w:t>Dress rental purchasing system</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811B0A" w:rsidRDefault="00811B0A"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000000" w:rsidRPr="000E1AFD" w:rsidRDefault="000E1AFD" w:rsidP="000E1AFD">
      <w:pPr>
        <w:spacing w:line="360" w:lineRule="auto"/>
        <w:jc w:val="both"/>
        <w:rPr>
          <w:rFonts w:ascii="Times New Roman" w:hAnsi="Times New Roman" w:cs="Times New Roman"/>
          <w:bCs/>
          <w:sz w:val="32"/>
          <w:szCs w:val="32"/>
          <w:lang w:val="en-IN"/>
        </w:rPr>
      </w:pPr>
      <w:r w:rsidRPr="000E1AFD">
        <w:rPr>
          <w:rFonts w:ascii="Times New Roman" w:hAnsi="Times New Roman" w:cs="Times New Roman"/>
          <w:bCs/>
          <w:sz w:val="32"/>
          <w:szCs w:val="32"/>
          <w:lang w:val="en-IN"/>
        </w:rPr>
        <w:t xml:space="preserve">    As an emerging product-service system (PSS) and part of a growing sharing economy, rental services of casual clothing for women are becoming increasingly common in many countries around the world. Rental services of casual and formal wear have the potential to reduce the life cycle environmental impact compared to the conventional ownership model of consumption. However, the environmental impact of rental services highly depends on the structure of business models and the resulting consumption patterns, which therefore makes the environmental benefit uncertain.</w:t>
      </w:r>
      <w:r>
        <w:rPr>
          <w:rFonts w:ascii="Times New Roman" w:hAnsi="Times New Roman" w:cs="Times New Roman"/>
          <w:bCs/>
          <w:sz w:val="32"/>
          <w:szCs w:val="32"/>
          <w:lang w:val="en-IN"/>
        </w:rPr>
        <w:t xml:space="preserve"> </w:t>
      </w:r>
      <w:r w:rsidRPr="000E1AFD">
        <w:rPr>
          <w:rFonts w:ascii="Times New Roman" w:hAnsi="Times New Roman" w:cs="Times New Roman"/>
          <w:bCs/>
          <w:sz w:val="32"/>
          <w:szCs w:val="32"/>
          <w:lang w:val="en-IN"/>
        </w:rPr>
        <w:t>To clarify the environmental implication of casual wear PSS, we analyzed the business model of providing companies in Germany and Japan through media research and interviews with the business providers. We performed a simple life cycle assessment of representative business models in each country. Our results show that it is necessary to increase the number of times a garment is worn when rented to achieve environmental benefits. These benefits are more significant for formal garments, which are infrequently worn for specific occasions than for a T-Shirt.</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16495E" w:rsidRDefault="00CD56C8" w:rsidP="0016495E">
      <w:pPr>
        <w:pStyle w:val="ListParagraph"/>
        <w:numPr>
          <w:ilvl w:val="0"/>
          <w:numId w:val="45"/>
        </w:numPr>
        <w:autoSpaceDE w:val="0"/>
        <w:autoSpaceDN w:val="0"/>
        <w:adjustRightInd w:val="0"/>
        <w:spacing w:line="360" w:lineRule="auto"/>
        <w:jc w:val="both"/>
        <w:rPr>
          <w:rFonts w:ascii="Times New Roman" w:hAnsi="Times New Roman" w:cs="Times New Roman"/>
          <w:sz w:val="32"/>
          <w:szCs w:val="32"/>
          <w:lang w:val="en-IN"/>
        </w:rPr>
      </w:pPr>
      <w:r w:rsidRPr="0016495E">
        <w:rPr>
          <w:rFonts w:ascii="Times New Roman" w:hAnsi="Times New Roman" w:cs="Times New Roman"/>
          <w:sz w:val="32"/>
          <w:szCs w:val="32"/>
          <w:lang w:val="en-IN"/>
        </w:rPr>
        <w:t>The tex</w:t>
      </w:r>
      <w:r w:rsidRPr="0016495E">
        <w:rPr>
          <w:rFonts w:ascii="Times New Roman" w:hAnsi="Times New Roman" w:cs="Times New Roman"/>
          <w:sz w:val="32"/>
          <w:szCs w:val="32"/>
          <w:lang w:val="en-IN"/>
        </w:rPr>
        <w:t>tile and clothing industry, in particular fast fashion, contributes to resource depletion, produces large amounts of wastewater and solid waste, contributes to chemical and pesticide residues, and is known for the exploitation of workers among many other n</w:t>
      </w:r>
      <w:r w:rsidRPr="0016495E">
        <w:rPr>
          <w:rFonts w:ascii="Times New Roman" w:hAnsi="Times New Roman" w:cs="Times New Roman"/>
          <w:sz w:val="32"/>
          <w:szCs w:val="32"/>
          <w:lang w:val="en-IN"/>
        </w:rPr>
        <w:t>egative impacts.</w:t>
      </w:r>
    </w:p>
    <w:p w:rsidR="00000000" w:rsidRPr="0016495E" w:rsidRDefault="00CD56C8" w:rsidP="0016495E">
      <w:pPr>
        <w:pStyle w:val="ListParagraph"/>
        <w:numPr>
          <w:ilvl w:val="0"/>
          <w:numId w:val="45"/>
        </w:numPr>
        <w:autoSpaceDE w:val="0"/>
        <w:autoSpaceDN w:val="0"/>
        <w:adjustRightInd w:val="0"/>
        <w:spacing w:line="360" w:lineRule="auto"/>
        <w:jc w:val="both"/>
        <w:rPr>
          <w:rFonts w:ascii="Times New Roman" w:hAnsi="Times New Roman" w:cs="Times New Roman"/>
          <w:sz w:val="32"/>
          <w:szCs w:val="32"/>
          <w:lang w:val="en-IN"/>
        </w:rPr>
      </w:pPr>
      <w:r w:rsidRPr="0016495E">
        <w:rPr>
          <w:rFonts w:ascii="Times New Roman" w:hAnsi="Times New Roman" w:cs="Times New Roman"/>
          <w:sz w:val="32"/>
          <w:szCs w:val="32"/>
          <w:lang w:val="en-IN"/>
        </w:rPr>
        <w:t>Consumers may choose to rent clothes to increase their wardrobe choices, rather than replace their normal purchasing.</w:t>
      </w:r>
    </w:p>
    <w:p w:rsidR="00000000" w:rsidRPr="0016495E" w:rsidRDefault="00CD56C8" w:rsidP="0016495E">
      <w:pPr>
        <w:pStyle w:val="ListParagraph"/>
        <w:numPr>
          <w:ilvl w:val="0"/>
          <w:numId w:val="45"/>
        </w:numPr>
        <w:autoSpaceDE w:val="0"/>
        <w:autoSpaceDN w:val="0"/>
        <w:adjustRightInd w:val="0"/>
        <w:spacing w:line="360" w:lineRule="auto"/>
        <w:jc w:val="both"/>
        <w:rPr>
          <w:rFonts w:ascii="Times New Roman" w:hAnsi="Times New Roman" w:cs="Times New Roman"/>
          <w:sz w:val="32"/>
          <w:szCs w:val="32"/>
          <w:lang w:val="en-IN"/>
        </w:rPr>
      </w:pPr>
      <w:r w:rsidRPr="0016495E">
        <w:rPr>
          <w:rFonts w:ascii="Times New Roman" w:hAnsi="Times New Roman" w:cs="Times New Roman"/>
          <w:sz w:val="32"/>
          <w:szCs w:val="32"/>
          <w:lang w:val="en-IN"/>
        </w:rPr>
        <w:t>The research is based on a comparative life-cycle assessment (LCA) of a rental business model (PSS) vs. a linear (owner</w:t>
      </w:r>
      <w:r w:rsidRPr="0016495E">
        <w:rPr>
          <w:rFonts w:ascii="Times New Roman" w:hAnsi="Times New Roman" w:cs="Times New Roman"/>
          <w:sz w:val="32"/>
          <w:szCs w:val="32"/>
          <w:lang w:val="en-IN"/>
        </w:rPr>
        <w:t>ship) model of dress consumption.</w:t>
      </w:r>
    </w:p>
    <w:p w:rsidR="00F936BC" w:rsidRPr="0016495E" w:rsidRDefault="00CD56C8" w:rsidP="0016495E">
      <w:pPr>
        <w:pStyle w:val="ListParagraph"/>
        <w:numPr>
          <w:ilvl w:val="0"/>
          <w:numId w:val="45"/>
        </w:numPr>
        <w:autoSpaceDE w:val="0"/>
        <w:autoSpaceDN w:val="0"/>
        <w:adjustRightInd w:val="0"/>
        <w:spacing w:line="360" w:lineRule="auto"/>
        <w:jc w:val="both"/>
        <w:rPr>
          <w:rFonts w:ascii="Times New Roman" w:hAnsi="Times New Roman" w:cs="Times New Roman"/>
          <w:sz w:val="32"/>
          <w:szCs w:val="32"/>
          <w:lang w:val="en-IN"/>
        </w:rPr>
      </w:pPr>
      <w:r w:rsidRPr="0016495E">
        <w:rPr>
          <w:rFonts w:ascii="Times New Roman" w:hAnsi="Times New Roman" w:cs="Times New Roman"/>
          <w:sz w:val="32"/>
          <w:szCs w:val="32"/>
          <w:lang w:val="en-IN"/>
        </w:rPr>
        <w:t>The scope focuses on use-oriented PSS for clothing, meaning rental clothing business models. Shared or rental clothing in this research entails facilitation of use and provision of access.</w:t>
      </w:r>
      <w:r w:rsidRPr="0016495E">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16495E" w:rsidRDefault="00CD56C8" w:rsidP="0016495E">
      <w:pPr>
        <w:numPr>
          <w:ilvl w:val="0"/>
          <w:numId w:val="46"/>
        </w:numPr>
        <w:spacing w:line="360" w:lineRule="auto"/>
        <w:jc w:val="both"/>
        <w:rPr>
          <w:rFonts w:ascii="Times New Roman" w:hAnsi="Times New Roman" w:cs="Times New Roman"/>
          <w:bCs/>
          <w:sz w:val="32"/>
          <w:szCs w:val="32"/>
          <w:lang w:val="en-IN"/>
        </w:rPr>
      </w:pPr>
      <w:r w:rsidRPr="0016495E">
        <w:rPr>
          <w:rFonts w:ascii="Times New Roman" w:hAnsi="Times New Roman" w:cs="Times New Roman"/>
          <w:bCs/>
          <w:sz w:val="32"/>
          <w:szCs w:val="32"/>
          <w:lang w:val="en-IN"/>
        </w:rPr>
        <w:t xml:space="preserve">Rental </w:t>
      </w:r>
      <w:r w:rsidRPr="0016495E">
        <w:rPr>
          <w:rFonts w:ascii="Times New Roman" w:hAnsi="Times New Roman" w:cs="Times New Roman"/>
          <w:bCs/>
          <w:sz w:val="32"/>
          <w:szCs w:val="32"/>
          <w:lang w:val="en-IN"/>
        </w:rPr>
        <w:t xml:space="preserve">services of casual and formal wear have the potential to reduce the life cycle environmental impact compared to the conventional ownership model of consumption. </w:t>
      </w:r>
    </w:p>
    <w:p w:rsidR="00000000" w:rsidRPr="0016495E" w:rsidRDefault="00CD56C8" w:rsidP="0016495E">
      <w:pPr>
        <w:numPr>
          <w:ilvl w:val="0"/>
          <w:numId w:val="46"/>
        </w:numPr>
        <w:spacing w:line="360" w:lineRule="auto"/>
        <w:jc w:val="both"/>
        <w:rPr>
          <w:rFonts w:ascii="Times New Roman" w:hAnsi="Times New Roman" w:cs="Times New Roman"/>
          <w:bCs/>
          <w:sz w:val="32"/>
          <w:szCs w:val="32"/>
          <w:lang w:val="en-IN"/>
        </w:rPr>
      </w:pPr>
      <w:r w:rsidRPr="0016495E">
        <w:rPr>
          <w:rFonts w:ascii="Times New Roman" w:hAnsi="Times New Roman" w:cs="Times New Roman"/>
          <w:bCs/>
          <w:sz w:val="32"/>
          <w:szCs w:val="32"/>
          <w:lang w:val="en-IN"/>
        </w:rPr>
        <w:t>However, the environmental impact of rental services highly depends on the structure of busin</w:t>
      </w:r>
      <w:r w:rsidRPr="0016495E">
        <w:rPr>
          <w:rFonts w:ascii="Times New Roman" w:hAnsi="Times New Roman" w:cs="Times New Roman"/>
          <w:bCs/>
          <w:sz w:val="32"/>
          <w:szCs w:val="32"/>
          <w:lang w:val="en-IN"/>
        </w:rPr>
        <w:t xml:space="preserve">ess models and the resulting </w:t>
      </w:r>
      <w:r w:rsidRPr="0016495E">
        <w:rPr>
          <w:rFonts w:ascii="Times New Roman" w:hAnsi="Times New Roman" w:cs="Times New Roman"/>
          <w:bCs/>
          <w:sz w:val="32"/>
          <w:szCs w:val="32"/>
          <w:lang w:val="en-IN"/>
        </w:rPr>
        <w:lastRenderedPageBreak/>
        <w:t>consumption patterns, which therefore makes the environmental benefit uncertain.</w:t>
      </w:r>
    </w:p>
    <w:p w:rsidR="00000000" w:rsidRPr="0016495E" w:rsidRDefault="00CD56C8" w:rsidP="0016495E">
      <w:pPr>
        <w:numPr>
          <w:ilvl w:val="0"/>
          <w:numId w:val="46"/>
        </w:numPr>
        <w:spacing w:line="360" w:lineRule="auto"/>
        <w:jc w:val="both"/>
        <w:rPr>
          <w:rFonts w:ascii="Times New Roman" w:hAnsi="Times New Roman" w:cs="Times New Roman"/>
          <w:bCs/>
          <w:sz w:val="32"/>
          <w:szCs w:val="32"/>
          <w:lang w:val="en-IN"/>
        </w:rPr>
      </w:pPr>
      <w:r w:rsidRPr="0016495E">
        <w:rPr>
          <w:rFonts w:ascii="Times New Roman" w:hAnsi="Times New Roman" w:cs="Times New Roman"/>
          <w:bCs/>
          <w:sz w:val="32"/>
          <w:szCs w:val="32"/>
          <w:lang w:val="en-IN"/>
        </w:rPr>
        <w:t>The environmental impact of clothing is heavily influenced by the behavior of the consumers, especially how they launder their garments.</w:t>
      </w:r>
    </w:p>
    <w:p w:rsidR="00F94960" w:rsidRPr="0016495E" w:rsidRDefault="00CD56C8" w:rsidP="0016495E">
      <w:pPr>
        <w:numPr>
          <w:ilvl w:val="0"/>
          <w:numId w:val="46"/>
        </w:numPr>
        <w:spacing w:line="360" w:lineRule="auto"/>
        <w:jc w:val="both"/>
        <w:rPr>
          <w:rFonts w:ascii="Times New Roman" w:hAnsi="Times New Roman" w:cs="Times New Roman"/>
          <w:bCs/>
          <w:sz w:val="32"/>
          <w:szCs w:val="32"/>
          <w:lang w:val="en-IN"/>
        </w:rPr>
      </w:pPr>
      <w:r w:rsidRPr="0016495E">
        <w:rPr>
          <w:rFonts w:ascii="Times New Roman" w:hAnsi="Times New Roman" w:cs="Times New Roman"/>
          <w:bCs/>
          <w:sz w:val="32"/>
          <w:szCs w:val="32"/>
          <w:lang w:val="en-IN"/>
        </w:rPr>
        <w:t>These i</w:t>
      </w:r>
      <w:r w:rsidRPr="0016495E">
        <w:rPr>
          <w:rFonts w:ascii="Times New Roman" w:hAnsi="Times New Roman" w:cs="Times New Roman"/>
          <w:bCs/>
          <w:sz w:val="32"/>
          <w:szCs w:val="32"/>
          <w:lang w:val="en-IN"/>
        </w:rPr>
        <w:t>mpacts are divided by the assumed amount of times an item is worn during the renting period.</w:t>
      </w:r>
      <w:r w:rsidRPr="0016495E">
        <w:rPr>
          <w:rFonts w:ascii="Times New Roman" w:hAnsi="Times New Roman" w:cs="Times New Roman"/>
          <w:bCs/>
          <w:sz w:val="32"/>
          <w:szCs w:val="32"/>
        </w:rPr>
        <w:t xml:space="preserve"> </w:t>
      </w:r>
      <w:r w:rsidR="0016495E" w:rsidRPr="0016495E">
        <w:rPr>
          <w:rFonts w:ascii="Times New Roman" w:hAnsi="Times New Roman" w:cs="Times New Roman"/>
          <w:b/>
          <w:sz w:val="36"/>
          <w:szCs w:val="36"/>
        </w:rPr>
        <w:tab/>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16495E" w:rsidRPr="0016495E" w:rsidRDefault="0016495E" w:rsidP="0016495E">
      <w:pPr>
        <w:pStyle w:val="NormalWeb"/>
        <w:numPr>
          <w:ilvl w:val="0"/>
          <w:numId w:val="47"/>
        </w:numPr>
        <w:spacing w:before="0" w:beforeAutospacing="0" w:after="0" w:afterAutospacing="0" w:line="360" w:lineRule="auto"/>
        <w:ind w:left="284" w:hanging="284"/>
        <w:jc w:val="both"/>
        <w:rPr>
          <w:sz w:val="32"/>
          <w:szCs w:val="32"/>
        </w:rPr>
      </w:pPr>
      <w:r w:rsidRPr="0016495E">
        <w:rPr>
          <w:sz w:val="32"/>
          <w:szCs w:val="32"/>
        </w:rPr>
        <w:t xml:space="preserve">The purpose of the survey was to assess different behavioural consumption patterns of how users engage with the rental company. </w:t>
      </w:r>
    </w:p>
    <w:p w:rsidR="0016495E" w:rsidRPr="0016495E" w:rsidRDefault="0016495E" w:rsidP="0016495E">
      <w:pPr>
        <w:pStyle w:val="NormalWeb"/>
        <w:numPr>
          <w:ilvl w:val="0"/>
          <w:numId w:val="47"/>
        </w:numPr>
        <w:spacing w:before="0" w:beforeAutospacing="0" w:after="0" w:afterAutospacing="0" w:line="360" w:lineRule="auto"/>
        <w:ind w:left="284" w:hanging="284"/>
        <w:jc w:val="both"/>
        <w:rPr>
          <w:sz w:val="32"/>
          <w:szCs w:val="32"/>
        </w:rPr>
      </w:pPr>
      <w:r w:rsidRPr="0016495E">
        <w:rPr>
          <w:sz w:val="32"/>
          <w:szCs w:val="32"/>
        </w:rPr>
        <w:t>It was comprised of two main parts: the first focused on the consumer’s typical purchasing and use behaviour for formal dresses, and the second focused on the consumer’s relationships with the case company in their rental participation and its effect on their normal purchasing.</w:t>
      </w:r>
    </w:p>
    <w:p w:rsidR="003A5D44" w:rsidRPr="0016495E" w:rsidRDefault="0016495E" w:rsidP="00E53AA4">
      <w:pPr>
        <w:pStyle w:val="NormalWeb"/>
        <w:numPr>
          <w:ilvl w:val="0"/>
          <w:numId w:val="47"/>
        </w:numPr>
        <w:spacing w:before="0" w:beforeAutospacing="0" w:after="0" w:afterAutospacing="0" w:line="360" w:lineRule="auto"/>
        <w:ind w:left="284" w:hanging="284"/>
        <w:jc w:val="both"/>
        <w:rPr>
          <w:sz w:val="32"/>
          <w:szCs w:val="32"/>
        </w:rPr>
      </w:pPr>
      <w:r w:rsidRPr="0016495E">
        <w:rPr>
          <w:sz w:val="32"/>
          <w:szCs w:val="32"/>
        </w:rPr>
        <w:t>The survey contributed data on garment use intensity, the number of dresses purchased yearly, transport modes and consumer transport distance, washing behaviour, and RR for rental dresses for purchased dresses.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16495E" w:rsidRDefault="00CD56C8" w:rsidP="0016495E">
      <w:pPr>
        <w:numPr>
          <w:ilvl w:val="0"/>
          <w:numId w:val="48"/>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6495E">
        <w:rPr>
          <w:rFonts w:ascii="Times New Roman" w:eastAsia="AdvGulliv-R" w:hAnsi="Times New Roman" w:cs="Times New Roman"/>
          <w:bCs/>
          <w:sz w:val="32"/>
          <w:szCs w:val="32"/>
          <w:lang w:val="en-IN"/>
        </w:rPr>
        <w:t xml:space="preserve">Providing a product as a service can change consumption patterns and may provide incentives for the optimisation of supply chains </w:t>
      </w:r>
      <w:r w:rsidRPr="0016495E">
        <w:rPr>
          <w:rFonts w:ascii="Times New Roman" w:eastAsia="AdvGulliv-R" w:hAnsi="Times New Roman" w:cs="Times New Roman"/>
          <w:bCs/>
          <w:sz w:val="32"/>
          <w:szCs w:val="32"/>
          <w:lang w:val="en-IN"/>
        </w:rPr>
        <w:lastRenderedPageBreak/>
        <w:t>and product design to maximise the value offe</w:t>
      </w:r>
      <w:r w:rsidRPr="0016495E">
        <w:rPr>
          <w:rFonts w:ascii="Times New Roman" w:eastAsia="AdvGulliv-R" w:hAnsi="Times New Roman" w:cs="Times New Roman"/>
          <w:bCs/>
          <w:sz w:val="32"/>
          <w:szCs w:val="32"/>
          <w:lang w:val="en-IN"/>
        </w:rPr>
        <w:t xml:space="preserve">ring to the consumer and the company. </w:t>
      </w:r>
    </w:p>
    <w:p w:rsidR="00000000" w:rsidRPr="0016495E" w:rsidRDefault="00CD56C8" w:rsidP="0016495E">
      <w:pPr>
        <w:numPr>
          <w:ilvl w:val="0"/>
          <w:numId w:val="48"/>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6495E">
        <w:rPr>
          <w:rFonts w:ascii="Times New Roman" w:eastAsia="AdvGulliv-R" w:hAnsi="Times New Roman" w:cs="Times New Roman"/>
          <w:bCs/>
          <w:sz w:val="32"/>
          <w:szCs w:val="32"/>
          <w:lang w:val="en-IN"/>
        </w:rPr>
        <w:t>This could result in extended life spans of products, higher use intensities, and other value chain optimisations leading to implications such as resource efficiency and dematerialisation.</w:t>
      </w:r>
    </w:p>
    <w:p w:rsidR="00000000" w:rsidRPr="0016495E" w:rsidRDefault="00CD56C8" w:rsidP="0016495E">
      <w:pPr>
        <w:numPr>
          <w:ilvl w:val="0"/>
          <w:numId w:val="48"/>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6495E">
        <w:rPr>
          <w:rFonts w:ascii="Times New Roman" w:eastAsia="AdvGulliv-R" w:hAnsi="Times New Roman" w:cs="Times New Roman"/>
          <w:bCs/>
          <w:sz w:val="32"/>
          <w:szCs w:val="32"/>
          <w:lang w:val="en-IN"/>
        </w:rPr>
        <w:t>Although PSSs such as clot</w:t>
      </w:r>
      <w:r w:rsidRPr="0016495E">
        <w:rPr>
          <w:rFonts w:ascii="Times New Roman" w:eastAsia="AdvGulliv-R" w:hAnsi="Times New Roman" w:cs="Times New Roman"/>
          <w:bCs/>
          <w:sz w:val="32"/>
          <w:szCs w:val="32"/>
          <w:lang w:val="en-IN"/>
        </w:rPr>
        <w:t>hing libraries can reduce the speed of fashion if garments are used more times, they also have the potential to promote consumption if users update their closets more frequently.</w:t>
      </w:r>
    </w:p>
    <w:p w:rsidR="00B31569" w:rsidRPr="0016495E" w:rsidRDefault="00CD56C8" w:rsidP="00E53AA4">
      <w:pPr>
        <w:numPr>
          <w:ilvl w:val="0"/>
          <w:numId w:val="48"/>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6495E">
        <w:rPr>
          <w:rFonts w:ascii="Times New Roman" w:eastAsia="AdvGulliv-R" w:hAnsi="Times New Roman" w:cs="Times New Roman"/>
          <w:bCs/>
          <w:sz w:val="32"/>
          <w:szCs w:val="32"/>
          <w:lang w:val="en-IN"/>
        </w:rPr>
        <w:t>The production processes modelled for the linear and rental BMs were identic</w:t>
      </w:r>
      <w:r w:rsidRPr="0016495E">
        <w:rPr>
          <w:rFonts w:ascii="Times New Roman" w:eastAsia="AdvGulliv-R" w:hAnsi="Times New Roman" w:cs="Times New Roman"/>
          <w:bCs/>
          <w:sz w:val="32"/>
          <w:szCs w:val="32"/>
          <w:lang w:val="en-IN"/>
        </w:rPr>
        <w:t>al since the case company offers rental of pre-used dresses and does not produce any dresses.</w:t>
      </w:r>
      <w:r w:rsidRPr="0016495E">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9747" w:type="dxa"/>
        <w:tblLayout w:type="fixed"/>
        <w:tblLook w:val="04A0"/>
      </w:tblPr>
      <w:tblGrid>
        <w:gridCol w:w="3085"/>
        <w:gridCol w:w="2977"/>
        <w:gridCol w:w="3685"/>
      </w:tblGrid>
      <w:tr w:rsidR="000C407B" w:rsidTr="003C02AC">
        <w:tc>
          <w:tcPr>
            <w:tcW w:w="3085"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2977"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685"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3C02AC">
        <w:trPr>
          <w:trHeight w:val="2780"/>
        </w:trPr>
        <w:tc>
          <w:tcPr>
            <w:tcW w:w="3085" w:type="dxa"/>
          </w:tcPr>
          <w:p w:rsidR="000C407B" w:rsidRPr="003C02AC" w:rsidRDefault="003C02AC" w:rsidP="00E53AA4">
            <w:pPr>
              <w:tabs>
                <w:tab w:val="left" w:pos="720"/>
              </w:tabs>
              <w:spacing w:after="100" w:line="360" w:lineRule="auto"/>
              <w:jc w:val="both"/>
              <w:rPr>
                <w:rFonts w:ascii="Times New Roman" w:hAnsi="Times New Roman" w:cs="Times New Roman"/>
                <w:sz w:val="28"/>
                <w:szCs w:val="28"/>
              </w:rPr>
            </w:pPr>
            <w:r w:rsidRPr="003C02AC">
              <w:rPr>
                <w:rFonts w:ascii="Times New Roman" w:hAnsi="Times New Roman" w:cs="Times New Roman"/>
                <w:sz w:val="28"/>
                <w:szCs w:val="28"/>
              </w:rPr>
              <w:t>Benchmarking to trigger cleaner production in small businesses: drycleaning case study</w:t>
            </w:r>
          </w:p>
        </w:tc>
        <w:tc>
          <w:tcPr>
            <w:tcW w:w="2977" w:type="dxa"/>
          </w:tcPr>
          <w:p w:rsidR="000C407B" w:rsidRPr="003C02AC" w:rsidRDefault="003C02AC" w:rsidP="003C02AC">
            <w:pPr>
              <w:tabs>
                <w:tab w:val="left" w:pos="720"/>
              </w:tabs>
              <w:spacing w:after="100" w:line="360" w:lineRule="auto"/>
              <w:jc w:val="both"/>
              <w:rPr>
                <w:rFonts w:ascii="Times New Roman" w:hAnsi="Times New Roman" w:cs="Times New Roman"/>
                <w:sz w:val="28"/>
                <w:szCs w:val="28"/>
              </w:rPr>
            </w:pPr>
            <w:r w:rsidRPr="003C02AC">
              <w:rPr>
                <w:rFonts w:ascii="Times New Roman" w:hAnsi="Times New Roman" w:cs="Times New Roman"/>
                <w:sz w:val="28"/>
                <w:szCs w:val="28"/>
              </w:rPr>
              <w:t xml:space="preserve">W. Altham </w:t>
            </w:r>
          </w:p>
        </w:tc>
        <w:tc>
          <w:tcPr>
            <w:tcW w:w="3685" w:type="dxa"/>
          </w:tcPr>
          <w:p w:rsidR="000C407B" w:rsidRPr="003C02AC" w:rsidRDefault="003C02AC" w:rsidP="00E53AA4">
            <w:pPr>
              <w:tabs>
                <w:tab w:val="left" w:pos="720"/>
              </w:tabs>
              <w:spacing w:after="100" w:line="360" w:lineRule="auto"/>
              <w:jc w:val="both"/>
              <w:rPr>
                <w:rFonts w:ascii="Times New Roman" w:hAnsi="Times New Roman" w:cs="Times New Roman"/>
                <w:sz w:val="28"/>
                <w:szCs w:val="28"/>
              </w:rPr>
            </w:pPr>
            <w:r w:rsidRPr="003C02AC">
              <w:rPr>
                <w:rFonts w:ascii="Times New Roman" w:hAnsi="Times New Roman" w:cs="Times New Roman"/>
                <w:sz w:val="28"/>
                <w:szCs w:val="28"/>
              </w:rPr>
              <w:t>This paper reports on research that investigated and implemented benchmarking as a trigger for cleaner production in the drycleaning industry in Western Australia and applies this knowledge to the small business sector.</w:t>
            </w:r>
          </w:p>
        </w:tc>
      </w:tr>
      <w:tr w:rsidR="000C407B" w:rsidTr="003C02AC">
        <w:trPr>
          <w:trHeight w:val="2942"/>
        </w:trPr>
        <w:tc>
          <w:tcPr>
            <w:tcW w:w="3085" w:type="dxa"/>
          </w:tcPr>
          <w:p w:rsidR="000C407B" w:rsidRPr="003C02AC" w:rsidRDefault="003C02AC" w:rsidP="00E53AA4">
            <w:pPr>
              <w:tabs>
                <w:tab w:val="left" w:pos="720"/>
              </w:tabs>
              <w:spacing w:after="100" w:line="360" w:lineRule="auto"/>
              <w:jc w:val="both"/>
              <w:rPr>
                <w:rFonts w:ascii="Times New Roman" w:hAnsi="Times New Roman" w:cs="Times New Roman"/>
                <w:sz w:val="28"/>
                <w:szCs w:val="28"/>
              </w:rPr>
            </w:pPr>
            <w:r w:rsidRPr="003C02AC">
              <w:rPr>
                <w:rFonts w:ascii="Times New Roman" w:hAnsi="Times New Roman" w:cs="Times New Roman"/>
                <w:sz w:val="28"/>
                <w:szCs w:val="28"/>
              </w:rPr>
              <w:lastRenderedPageBreak/>
              <w:t>Sustainable Fashion and Textiles: Design Journeys</w:t>
            </w:r>
          </w:p>
        </w:tc>
        <w:tc>
          <w:tcPr>
            <w:tcW w:w="2977" w:type="dxa"/>
          </w:tcPr>
          <w:p w:rsidR="000C407B" w:rsidRPr="003C02AC" w:rsidRDefault="003C02AC" w:rsidP="003C02AC">
            <w:pPr>
              <w:tabs>
                <w:tab w:val="left" w:pos="720"/>
              </w:tabs>
              <w:spacing w:after="100" w:line="360" w:lineRule="auto"/>
              <w:jc w:val="both"/>
              <w:rPr>
                <w:rFonts w:ascii="Times New Roman" w:hAnsi="Times New Roman" w:cs="Times New Roman"/>
                <w:sz w:val="28"/>
                <w:szCs w:val="28"/>
              </w:rPr>
            </w:pPr>
            <w:r w:rsidRPr="003C02AC">
              <w:rPr>
                <w:rFonts w:ascii="Times New Roman" w:hAnsi="Times New Roman" w:cs="Times New Roman"/>
                <w:sz w:val="28"/>
                <w:szCs w:val="28"/>
              </w:rPr>
              <w:t xml:space="preserve">K. Fletcher </w:t>
            </w:r>
          </w:p>
        </w:tc>
        <w:tc>
          <w:tcPr>
            <w:tcW w:w="3685" w:type="dxa"/>
          </w:tcPr>
          <w:p w:rsidR="000C407B" w:rsidRPr="003C02AC" w:rsidRDefault="003C02AC" w:rsidP="00E53AA4">
            <w:pPr>
              <w:tabs>
                <w:tab w:val="left" w:pos="720"/>
              </w:tabs>
              <w:spacing w:after="100" w:line="360" w:lineRule="auto"/>
              <w:jc w:val="both"/>
              <w:rPr>
                <w:rFonts w:ascii="Times New Roman" w:hAnsi="Times New Roman" w:cs="Times New Roman"/>
                <w:sz w:val="28"/>
                <w:szCs w:val="28"/>
              </w:rPr>
            </w:pPr>
            <w:r w:rsidRPr="003C02AC">
              <w:rPr>
                <w:rFonts w:ascii="Times New Roman" w:hAnsi="Times New Roman" w:cs="Times New Roman"/>
                <w:color w:val="333333"/>
                <w:sz w:val="28"/>
                <w:szCs w:val="28"/>
                <w:shd w:val="clear" w:color="auto" w:fill="FFFFFF"/>
              </w:rPr>
              <w:t>Design Journeys brings together for the first time information about lifecycle sustainability impacts of fashion and textiles, practical alternatives, design concepts and social innovation</w:t>
            </w:r>
          </w:p>
        </w:tc>
      </w:tr>
      <w:tr w:rsidR="000C407B" w:rsidTr="003C02AC">
        <w:tc>
          <w:tcPr>
            <w:tcW w:w="3085" w:type="dxa"/>
          </w:tcPr>
          <w:p w:rsidR="000C407B" w:rsidRPr="003C02AC" w:rsidRDefault="003C02AC" w:rsidP="00E53AA4">
            <w:pPr>
              <w:tabs>
                <w:tab w:val="left" w:pos="720"/>
              </w:tabs>
              <w:spacing w:after="100" w:line="360" w:lineRule="auto"/>
              <w:jc w:val="both"/>
              <w:rPr>
                <w:rFonts w:ascii="Times New Roman" w:hAnsi="Times New Roman" w:cs="Times New Roman"/>
                <w:sz w:val="28"/>
                <w:szCs w:val="28"/>
              </w:rPr>
            </w:pPr>
            <w:r w:rsidRPr="003C02AC">
              <w:rPr>
                <w:rFonts w:ascii="Times New Roman" w:hAnsi="Times New Roman" w:cs="Times New Roman"/>
                <w:sz w:val="28"/>
                <w:szCs w:val="28"/>
              </w:rPr>
              <w:t>Environmental potential of reusing, renting, and sharing consumer products: Systematic analysis approach</w:t>
            </w:r>
          </w:p>
        </w:tc>
        <w:tc>
          <w:tcPr>
            <w:tcW w:w="2977" w:type="dxa"/>
          </w:tcPr>
          <w:p w:rsidR="000C407B" w:rsidRPr="003C02AC" w:rsidRDefault="003C02AC" w:rsidP="003C02AC">
            <w:pPr>
              <w:spacing w:after="100" w:line="360" w:lineRule="auto"/>
              <w:jc w:val="both"/>
              <w:rPr>
                <w:rFonts w:ascii="Times New Roman" w:hAnsi="Times New Roman" w:cs="Times New Roman"/>
                <w:sz w:val="28"/>
                <w:szCs w:val="28"/>
              </w:rPr>
            </w:pPr>
            <w:r w:rsidRPr="003C02AC">
              <w:rPr>
                <w:rFonts w:ascii="Times New Roman" w:hAnsi="Times New Roman" w:cs="Times New Roman"/>
                <w:sz w:val="28"/>
                <w:szCs w:val="28"/>
              </w:rPr>
              <w:t xml:space="preserve">E. Amasawa, T. Shibata, H. Sugiyama, M. Hirao </w:t>
            </w:r>
          </w:p>
        </w:tc>
        <w:tc>
          <w:tcPr>
            <w:tcW w:w="3685" w:type="dxa"/>
          </w:tcPr>
          <w:p w:rsidR="000C407B" w:rsidRPr="003C02AC" w:rsidRDefault="003C02AC" w:rsidP="00E53AA4">
            <w:pPr>
              <w:tabs>
                <w:tab w:val="left" w:pos="720"/>
              </w:tabs>
              <w:spacing w:after="100" w:line="360" w:lineRule="auto"/>
              <w:jc w:val="both"/>
              <w:rPr>
                <w:rFonts w:ascii="Times New Roman" w:hAnsi="Times New Roman" w:cs="Times New Roman"/>
                <w:sz w:val="28"/>
                <w:szCs w:val="28"/>
              </w:rPr>
            </w:pPr>
            <w:r w:rsidRPr="003C02AC">
              <w:rPr>
                <w:rFonts w:ascii="Times New Roman" w:hAnsi="Times New Roman" w:cs="Times New Roman"/>
                <w:color w:val="333333"/>
                <w:sz w:val="28"/>
                <w:szCs w:val="28"/>
                <w:shd w:val="clear" w:color="auto" w:fill="FFFFFF"/>
              </w:rPr>
              <w:t>Consumer products are increasingly offered through renting and sharing, which are emerging as alternative business models to purchasing.</w:t>
            </w:r>
          </w:p>
        </w:tc>
      </w:tr>
      <w:tr w:rsidR="000C407B" w:rsidTr="003C02AC">
        <w:tc>
          <w:tcPr>
            <w:tcW w:w="3085" w:type="dxa"/>
          </w:tcPr>
          <w:p w:rsidR="000C407B" w:rsidRPr="003C02AC" w:rsidRDefault="003C02AC" w:rsidP="00E53AA4">
            <w:pPr>
              <w:tabs>
                <w:tab w:val="left" w:pos="720"/>
              </w:tabs>
              <w:spacing w:after="100" w:line="360" w:lineRule="auto"/>
              <w:jc w:val="both"/>
              <w:rPr>
                <w:rFonts w:ascii="Times New Roman" w:hAnsi="Times New Roman" w:cs="Times New Roman"/>
                <w:sz w:val="28"/>
                <w:szCs w:val="28"/>
              </w:rPr>
            </w:pPr>
            <w:r w:rsidRPr="003C02AC">
              <w:rPr>
                <w:rFonts w:ascii="Times New Roman" w:hAnsi="Times New Roman" w:cs="Times New Roman"/>
                <w:sz w:val="28"/>
                <w:szCs w:val="28"/>
              </w:rPr>
              <w:t>Electricity and water consumption for laundry washing by washing machine worldwide</w:t>
            </w:r>
          </w:p>
        </w:tc>
        <w:tc>
          <w:tcPr>
            <w:tcW w:w="2977" w:type="dxa"/>
          </w:tcPr>
          <w:p w:rsidR="000C407B" w:rsidRPr="003C02AC" w:rsidRDefault="003C02AC" w:rsidP="003C02AC">
            <w:pPr>
              <w:tabs>
                <w:tab w:val="left" w:pos="720"/>
              </w:tabs>
              <w:spacing w:after="100" w:line="360" w:lineRule="auto"/>
              <w:jc w:val="both"/>
              <w:rPr>
                <w:rFonts w:ascii="Times New Roman" w:hAnsi="Times New Roman" w:cs="Times New Roman"/>
                <w:sz w:val="28"/>
                <w:szCs w:val="28"/>
              </w:rPr>
            </w:pPr>
            <w:r w:rsidRPr="003C02AC">
              <w:rPr>
                <w:rFonts w:ascii="Times New Roman" w:hAnsi="Times New Roman" w:cs="Times New Roman"/>
                <w:sz w:val="28"/>
                <w:szCs w:val="28"/>
              </w:rPr>
              <w:t xml:space="preserve">C. Pakula, R. Stamminger </w:t>
            </w:r>
          </w:p>
        </w:tc>
        <w:tc>
          <w:tcPr>
            <w:tcW w:w="3685" w:type="dxa"/>
          </w:tcPr>
          <w:p w:rsidR="000C407B" w:rsidRPr="003C02AC" w:rsidRDefault="003C02AC" w:rsidP="00E53AA4">
            <w:pPr>
              <w:tabs>
                <w:tab w:val="left" w:pos="720"/>
              </w:tabs>
              <w:spacing w:after="100" w:line="360" w:lineRule="auto"/>
              <w:jc w:val="both"/>
              <w:rPr>
                <w:rFonts w:ascii="Times New Roman" w:hAnsi="Times New Roman" w:cs="Times New Roman"/>
                <w:sz w:val="28"/>
                <w:szCs w:val="28"/>
              </w:rPr>
            </w:pPr>
            <w:r w:rsidRPr="003C02AC">
              <w:rPr>
                <w:rFonts w:ascii="Times New Roman" w:hAnsi="Times New Roman" w:cs="Times New Roman"/>
                <w:color w:val="333333"/>
                <w:sz w:val="28"/>
                <w:szCs w:val="28"/>
                <w:shd w:val="clear" w:color="auto" w:fill="FFFFFF"/>
              </w:rPr>
              <w:t>Washing laundry is one of the most widespread housework in the world. Today, washing machines do this work in many private households, using water, electricity, chemical substances, and process time.</w:t>
            </w:r>
          </w:p>
        </w:tc>
      </w:tr>
    </w:tbl>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440A5A" w:rsidRPr="003C02AC" w:rsidRDefault="00801748" w:rsidP="00F5183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3C02AC" w:rsidP="00E53AA4">
      <w:pPr>
        <w:spacing w:after="0" w:line="360" w:lineRule="auto"/>
        <w:jc w:val="both"/>
        <w:rPr>
          <w:rFonts w:ascii="Times New Roman" w:hAnsi="Times New Roman" w:cs="Times New Roman"/>
        </w:rPr>
      </w:pPr>
      <w:r w:rsidRPr="003C02AC">
        <w:rPr>
          <w:rFonts w:ascii="Times New Roman" w:hAnsi="Times New Roman" w:cs="Times New Roman"/>
        </w:rPr>
        <w:drawing>
          <wp:inline distT="0" distB="0" distL="0" distR="0">
            <wp:extent cx="5943600" cy="4622800"/>
            <wp:effectExtent l="19050" t="0" r="0" b="0"/>
            <wp:docPr id="1" name="Picture 1" descr="C:\Users\ELCOT-Lenovo\Desktop\pic3.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3.jpg"/>
                    <pic:cNvPicPr>
                      <a:picLocks noGrp="1" noChangeAspect="1" noChangeArrowheads="1"/>
                    </pic:cNvPicPr>
                  </pic:nvPicPr>
                  <pic:blipFill>
                    <a:blip r:embed="rId8"/>
                    <a:srcRect/>
                    <a:stretch>
                      <a:fillRect/>
                    </a:stretch>
                  </pic:blipFill>
                  <pic:spPr bwMode="auto">
                    <a:xfrm>
                      <a:off x="0" y="0"/>
                      <a:ext cx="5943600" cy="462280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AB2B03" w:rsidRPr="00AB2B03" w:rsidRDefault="00AB2B03" w:rsidP="00AB2B03">
      <w:pPr>
        <w:pStyle w:val="BodyText"/>
        <w:rPr>
          <w:bCs/>
          <w:iCs/>
          <w:sz w:val="32"/>
          <w:szCs w:val="32"/>
          <w:lang w:val="en-IN"/>
        </w:rPr>
      </w:pPr>
      <w:r w:rsidRPr="00AB2B03">
        <w:rPr>
          <w:bCs/>
          <w:iCs/>
          <w:sz w:val="32"/>
          <w:szCs w:val="32"/>
          <w:lang w:val="en-IN"/>
        </w:rPr>
        <w:t xml:space="preserve">   We only covered business models which rent out clothing for one month. As flat rate models are emerging, customers could wear a rented garment once and send it back to receive another parcel. Depending on the mode and distance of transport and the process to clean the garments, this could significantly enhance the impacts of the rental service and overcompensate the avoided impacts of production.</w:t>
      </w:r>
      <w:r w:rsidRPr="00AB2B03">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AB2B03" w:rsidRDefault="00AB2B03" w:rsidP="00E53AA4">
      <w:pPr>
        <w:pStyle w:val="BodyText"/>
        <w:rPr>
          <w:b/>
          <w:iCs/>
          <w:sz w:val="28"/>
          <w:szCs w:val="28"/>
        </w:rPr>
      </w:pPr>
    </w:p>
    <w:p w:rsidR="00AB2B03" w:rsidRDefault="00AB2B03" w:rsidP="00E53AA4">
      <w:pPr>
        <w:pStyle w:val="BodyText"/>
        <w:rPr>
          <w:b/>
          <w:iCs/>
          <w:sz w:val="28"/>
          <w:szCs w:val="28"/>
        </w:rPr>
      </w:pPr>
    </w:p>
    <w:p w:rsidR="00AB2B03" w:rsidRDefault="00AB2B03" w:rsidP="00E53AA4">
      <w:pPr>
        <w:pStyle w:val="BodyText"/>
        <w:rPr>
          <w:b/>
          <w:iCs/>
          <w:sz w:val="28"/>
          <w:szCs w:val="28"/>
        </w:rPr>
      </w:pPr>
    </w:p>
    <w:p w:rsidR="00AB2B03" w:rsidRDefault="00AB2B03" w:rsidP="00E53AA4">
      <w:pPr>
        <w:pStyle w:val="BodyText"/>
        <w:rPr>
          <w:b/>
          <w:iCs/>
          <w:sz w:val="28"/>
          <w:szCs w:val="28"/>
        </w:rPr>
      </w:pPr>
    </w:p>
    <w:p w:rsidR="00AB2B03" w:rsidRDefault="00AB2B03" w:rsidP="00E53AA4">
      <w:pPr>
        <w:pStyle w:val="BodyText"/>
        <w:rPr>
          <w:b/>
          <w:iCs/>
          <w:sz w:val="28"/>
          <w:szCs w:val="28"/>
        </w:rPr>
      </w:pPr>
    </w:p>
    <w:p w:rsidR="00AB2B03" w:rsidRDefault="00AB2B03" w:rsidP="00E53AA4">
      <w:pPr>
        <w:pStyle w:val="BodyText"/>
        <w:rPr>
          <w:b/>
          <w:iCs/>
          <w:sz w:val="28"/>
          <w:szCs w:val="28"/>
        </w:rPr>
      </w:pPr>
    </w:p>
    <w:p w:rsidR="00AB2B03" w:rsidRDefault="00AB2B03" w:rsidP="00E53AA4">
      <w:pPr>
        <w:pStyle w:val="BodyText"/>
        <w:rPr>
          <w:b/>
          <w:iCs/>
          <w:sz w:val="28"/>
          <w:szCs w:val="28"/>
        </w:rPr>
      </w:pPr>
    </w:p>
    <w:p w:rsidR="00AB2B03" w:rsidRDefault="00AB2B03" w:rsidP="00E53AA4">
      <w:pPr>
        <w:pStyle w:val="BodyText"/>
        <w:rPr>
          <w:b/>
          <w:iCs/>
          <w:sz w:val="28"/>
          <w:szCs w:val="28"/>
        </w:rPr>
      </w:pPr>
    </w:p>
    <w:p w:rsidR="00AB2B03" w:rsidRDefault="00AB2B03" w:rsidP="00E53AA4">
      <w:pPr>
        <w:pStyle w:val="BodyText"/>
        <w:rPr>
          <w:b/>
          <w:iCs/>
          <w:sz w:val="28"/>
          <w:szCs w:val="28"/>
        </w:rPr>
      </w:pPr>
    </w:p>
    <w:p w:rsidR="00AB2B03" w:rsidRDefault="00AB2B03" w:rsidP="00E53AA4">
      <w:pPr>
        <w:pStyle w:val="BodyText"/>
        <w:rPr>
          <w:b/>
          <w:iCs/>
          <w:sz w:val="28"/>
          <w:szCs w:val="28"/>
        </w:rPr>
      </w:pPr>
    </w:p>
    <w:p w:rsidR="00AB2B03" w:rsidRDefault="00AB2B03" w:rsidP="00E53AA4">
      <w:pPr>
        <w:pStyle w:val="BodyText"/>
        <w:rPr>
          <w:b/>
          <w:iCs/>
          <w:sz w:val="28"/>
          <w:szCs w:val="28"/>
        </w:rPr>
      </w:pPr>
    </w:p>
    <w:p w:rsidR="00AB2B03" w:rsidRDefault="00AB2B03" w:rsidP="00E53AA4">
      <w:pPr>
        <w:pStyle w:val="BodyText"/>
        <w:rPr>
          <w:b/>
          <w:iCs/>
          <w:sz w:val="28"/>
          <w:szCs w:val="28"/>
        </w:rPr>
      </w:pPr>
    </w:p>
    <w:p w:rsidR="00AB2B03" w:rsidRDefault="00AB2B03" w:rsidP="00E53AA4">
      <w:pPr>
        <w:pStyle w:val="BodyText"/>
        <w:rPr>
          <w:b/>
          <w:iCs/>
          <w:sz w:val="28"/>
          <w:szCs w:val="28"/>
        </w:rPr>
      </w:pPr>
    </w:p>
    <w:p w:rsidR="00AB2B03" w:rsidRDefault="00AB2B03" w:rsidP="00E53AA4">
      <w:pPr>
        <w:pStyle w:val="BodyText"/>
        <w:rPr>
          <w:b/>
          <w:iCs/>
          <w:sz w:val="28"/>
          <w:szCs w:val="28"/>
        </w:rPr>
      </w:pPr>
    </w:p>
    <w:p w:rsidR="00AB2B03" w:rsidRDefault="00AB2B03" w:rsidP="00E53AA4">
      <w:pPr>
        <w:pStyle w:val="BodyText"/>
        <w:rPr>
          <w:b/>
          <w:iCs/>
          <w:sz w:val="28"/>
          <w:szCs w:val="28"/>
        </w:rPr>
      </w:pPr>
    </w:p>
    <w:p w:rsidR="00AB2B03" w:rsidRDefault="00AB2B03"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AB2B03" w:rsidRDefault="00CD56C8" w:rsidP="00AB2B03">
      <w:pPr>
        <w:pStyle w:val="BodyText"/>
        <w:numPr>
          <w:ilvl w:val="0"/>
          <w:numId w:val="43"/>
        </w:numPr>
        <w:rPr>
          <w:sz w:val="32"/>
          <w:szCs w:val="32"/>
          <w:lang w:val="en-IN"/>
        </w:rPr>
      </w:pPr>
      <w:r w:rsidRPr="00AB2B03">
        <w:rPr>
          <w:sz w:val="32"/>
          <w:szCs w:val="32"/>
          <w:lang w:val="en-IN"/>
        </w:rPr>
        <w:t>W. Altham Benchmarking to trigger cleaner production in small businesses: drycleaning case study J Clean Prod, 15 (8–9</w:t>
      </w:r>
      <w:r w:rsidRPr="00AB2B03">
        <w:rPr>
          <w:sz w:val="32"/>
          <w:szCs w:val="32"/>
          <w:lang w:val="en-IN"/>
        </w:rPr>
        <w:t>) (2017), pp. 798-813</w:t>
      </w:r>
    </w:p>
    <w:p w:rsidR="00000000" w:rsidRPr="00AB2B03" w:rsidRDefault="00CD56C8" w:rsidP="00AB2B03">
      <w:pPr>
        <w:pStyle w:val="BodyText"/>
        <w:numPr>
          <w:ilvl w:val="0"/>
          <w:numId w:val="43"/>
        </w:numPr>
        <w:rPr>
          <w:sz w:val="32"/>
          <w:szCs w:val="32"/>
          <w:lang w:val="en-IN"/>
        </w:rPr>
      </w:pPr>
      <w:r w:rsidRPr="00AB2B03">
        <w:rPr>
          <w:sz w:val="32"/>
          <w:szCs w:val="32"/>
          <w:lang w:val="en-IN"/>
        </w:rPr>
        <w:t>E. Amasawa, T. Shibata, H. Sugiyama, M. HiraoEnvironmental potential of reusing, renting, and sharing consumer products: Systematic analysis approach J Clean Prod, 242 (2019), Article 118487</w:t>
      </w:r>
    </w:p>
    <w:p w:rsidR="00000000" w:rsidRPr="00AB2B03" w:rsidRDefault="00CD56C8" w:rsidP="00AB2B03">
      <w:pPr>
        <w:pStyle w:val="BodyText"/>
        <w:numPr>
          <w:ilvl w:val="0"/>
          <w:numId w:val="43"/>
        </w:numPr>
        <w:rPr>
          <w:sz w:val="32"/>
          <w:szCs w:val="32"/>
          <w:lang w:val="en-IN"/>
        </w:rPr>
      </w:pPr>
      <w:r w:rsidRPr="00AB2B03">
        <w:rPr>
          <w:sz w:val="32"/>
          <w:szCs w:val="32"/>
          <w:lang w:val="en-IN"/>
        </w:rPr>
        <w:t>E. Amasawa, Y. Suzuki, D. Moon, J. Nakata</w:t>
      </w:r>
      <w:r w:rsidRPr="00AB2B03">
        <w:rPr>
          <w:sz w:val="32"/>
          <w:szCs w:val="32"/>
          <w:lang w:val="en-IN"/>
        </w:rPr>
        <w:t>ni, H. Sugiyama, M. HiraoDesigning interventions for behavioral shifts toward product sharing: The case of laundry activities in Japan Sustainability, 10 (8) (2018), p. 2687</w:t>
      </w:r>
    </w:p>
    <w:p w:rsidR="00000000" w:rsidRPr="00AB2B03" w:rsidRDefault="00CD56C8" w:rsidP="00AB2B03">
      <w:pPr>
        <w:pStyle w:val="BodyText"/>
        <w:numPr>
          <w:ilvl w:val="0"/>
          <w:numId w:val="43"/>
        </w:numPr>
        <w:rPr>
          <w:sz w:val="32"/>
          <w:szCs w:val="32"/>
          <w:lang w:val="en-IN"/>
        </w:rPr>
      </w:pPr>
      <w:r w:rsidRPr="00AB2B03">
        <w:rPr>
          <w:sz w:val="32"/>
          <w:szCs w:val="32"/>
          <w:lang w:val="en-IN"/>
        </w:rPr>
        <w:t>K. FletcherSustainable Fashion and Textiles: Design Journeys Routledge (2013)</w:t>
      </w:r>
    </w:p>
    <w:p w:rsidR="00000000" w:rsidRPr="00AB2B03" w:rsidRDefault="00CD56C8" w:rsidP="00AB2B03">
      <w:pPr>
        <w:pStyle w:val="BodyText"/>
        <w:numPr>
          <w:ilvl w:val="0"/>
          <w:numId w:val="43"/>
        </w:numPr>
        <w:rPr>
          <w:sz w:val="32"/>
          <w:szCs w:val="32"/>
          <w:lang w:val="en-IN"/>
        </w:rPr>
      </w:pPr>
      <w:r w:rsidRPr="00AB2B03">
        <w:rPr>
          <w:sz w:val="32"/>
          <w:szCs w:val="32"/>
          <w:lang w:val="en-IN"/>
        </w:rPr>
        <w:t>M.</w:t>
      </w:r>
      <w:r w:rsidRPr="00AB2B03">
        <w:rPr>
          <w:sz w:val="32"/>
          <w:szCs w:val="32"/>
          <w:lang w:val="en-IN"/>
        </w:rPr>
        <w:t>J. Go</w:t>
      </w:r>
      <w:r w:rsidR="00B65399">
        <w:rPr>
          <w:sz w:val="32"/>
          <w:szCs w:val="32"/>
          <w:lang w:val="en-IN"/>
        </w:rPr>
        <w:t>edkoop, C.J. VanHalen, H.R. Te</w:t>
      </w:r>
      <w:r w:rsidRPr="00AB2B03">
        <w:rPr>
          <w:sz w:val="32"/>
          <w:szCs w:val="32"/>
          <w:lang w:val="en-IN"/>
        </w:rPr>
        <w:t>Riele, P.J. Rommens</w:t>
      </w:r>
      <w:r w:rsidR="00B65399">
        <w:rPr>
          <w:sz w:val="32"/>
          <w:szCs w:val="32"/>
          <w:lang w:val="en-IN"/>
        </w:rPr>
        <w:t xml:space="preserve"> </w:t>
      </w:r>
      <w:r w:rsidRPr="00AB2B03">
        <w:rPr>
          <w:sz w:val="32"/>
          <w:szCs w:val="32"/>
          <w:lang w:val="en-IN"/>
        </w:rPr>
        <w:t>Product service systems, ecological and economic basics Report Dutch Ministr. Environ. (VROM) Econ. Affairs (EZ), 36 (1) (1999), pp. 1-122</w:t>
      </w:r>
    </w:p>
    <w:p w:rsidR="00000000" w:rsidRPr="00AB2B03" w:rsidRDefault="00CD56C8" w:rsidP="00AB2B03">
      <w:pPr>
        <w:pStyle w:val="BodyText"/>
        <w:numPr>
          <w:ilvl w:val="0"/>
          <w:numId w:val="43"/>
        </w:numPr>
        <w:rPr>
          <w:sz w:val="32"/>
          <w:szCs w:val="32"/>
          <w:lang w:val="en-IN"/>
        </w:rPr>
      </w:pPr>
      <w:r w:rsidRPr="00AB2B03">
        <w:rPr>
          <w:sz w:val="32"/>
          <w:szCs w:val="32"/>
          <w:lang w:val="en-IN"/>
        </w:rPr>
        <w:t>L.L.Kjaer, D.C. Pigosso, T.C. McAloone, M. BirkvedGuidelines</w:t>
      </w:r>
      <w:r w:rsidRPr="00AB2B03">
        <w:rPr>
          <w:sz w:val="32"/>
          <w:szCs w:val="32"/>
          <w:lang w:val="en-IN"/>
        </w:rPr>
        <w:t xml:space="preserve"> for evaluating the environmental performance of Product/Service-Systems through life cycle assessment J Clean Prod, 190 (2018), pp. 666-678</w:t>
      </w:r>
    </w:p>
    <w:p w:rsidR="00000000" w:rsidRPr="00AB2B03" w:rsidRDefault="00CD56C8" w:rsidP="00AB2B03">
      <w:pPr>
        <w:pStyle w:val="BodyText"/>
        <w:numPr>
          <w:ilvl w:val="0"/>
          <w:numId w:val="43"/>
        </w:numPr>
        <w:rPr>
          <w:sz w:val="32"/>
          <w:szCs w:val="32"/>
          <w:lang w:val="en-IN"/>
        </w:rPr>
      </w:pPr>
      <w:r w:rsidRPr="00AB2B03">
        <w:rPr>
          <w:sz w:val="32"/>
          <w:szCs w:val="32"/>
          <w:lang w:val="en-IN"/>
        </w:rPr>
        <w:lastRenderedPageBreak/>
        <w:t>A. Kozlowski, M. Bardecki, C. SearcyEnvironmental impacts in the fashion industry: A life-cycle and stakeholder fr</w:t>
      </w:r>
      <w:r w:rsidRPr="00AB2B03">
        <w:rPr>
          <w:sz w:val="32"/>
          <w:szCs w:val="32"/>
          <w:lang w:val="en-IN"/>
        </w:rPr>
        <w:t>amework J Corp Citizen, 45 (2012), pp. 17-36</w:t>
      </w:r>
    </w:p>
    <w:p w:rsidR="00000000" w:rsidRPr="00AB2B03" w:rsidRDefault="00CD56C8" w:rsidP="00AB2B03">
      <w:pPr>
        <w:pStyle w:val="BodyText"/>
        <w:numPr>
          <w:ilvl w:val="0"/>
          <w:numId w:val="43"/>
        </w:numPr>
        <w:rPr>
          <w:sz w:val="32"/>
          <w:szCs w:val="32"/>
          <w:lang w:val="en-IN"/>
        </w:rPr>
      </w:pPr>
      <w:r w:rsidRPr="00AB2B03">
        <w:rPr>
          <w:sz w:val="32"/>
          <w:szCs w:val="32"/>
          <w:lang w:val="en-IN"/>
        </w:rPr>
        <w:t>C. Pakula, R. StammingerElectricity and water consumption for laundry washing by washing machine worldwide Energ Effic, 3 (4) (2010), pp. 365-382</w:t>
      </w:r>
    </w:p>
    <w:p w:rsidR="00000000" w:rsidRPr="00AB2B03" w:rsidRDefault="00CD56C8" w:rsidP="00AB2B03">
      <w:pPr>
        <w:pStyle w:val="BodyText"/>
        <w:numPr>
          <w:ilvl w:val="0"/>
          <w:numId w:val="43"/>
        </w:numPr>
        <w:rPr>
          <w:sz w:val="32"/>
          <w:szCs w:val="32"/>
          <w:lang w:val="en-IN"/>
        </w:rPr>
      </w:pPr>
      <w:r w:rsidRPr="00AB2B03">
        <w:rPr>
          <w:sz w:val="32"/>
          <w:szCs w:val="32"/>
          <w:lang w:val="en-IN"/>
        </w:rPr>
        <w:t>F.M. Piontek, M. MüllerLiterature reviews: life cycle assessmen</w:t>
      </w:r>
      <w:r w:rsidRPr="00AB2B03">
        <w:rPr>
          <w:sz w:val="32"/>
          <w:szCs w:val="32"/>
          <w:lang w:val="en-IN"/>
        </w:rPr>
        <w:t>t in the context of product-service systems and the textile industry Procedia CIRP, 69 (1) (2018), pp. 758-763</w:t>
      </w:r>
    </w:p>
    <w:p w:rsidR="00000000" w:rsidRPr="00AB2B03" w:rsidRDefault="00CD56C8" w:rsidP="00AB2B03">
      <w:pPr>
        <w:pStyle w:val="BodyText"/>
        <w:numPr>
          <w:ilvl w:val="0"/>
          <w:numId w:val="43"/>
        </w:numPr>
        <w:rPr>
          <w:sz w:val="32"/>
          <w:szCs w:val="32"/>
          <w:lang w:val="en-IN"/>
        </w:rPr>
      </w:pPr>
      <w:r w:rsidRPr="00AB2B03">
        <w:rPr>
          <w:sz w:val="32"/>
          <w:szCs w:val="32"/>
          <w:lang w:val="en-IN"/>
        </w:rPr>
        <w:t>F.M. Piontek, M. Rapaport, M. Müller One year of clothing consumption of a german female consumer Procedia CIRP, 80 (2019), pp. 417-421</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D56C8" w:rsidRDefault="00CD56C8" w:rsidP="003654DF">
      <w:pPr>
        <w:spacing w:after="0" w:line="240" w:lineRule="auto"/>
      </w:pPr>
      <w:r>
        <w:separator/>
      </w:r>
    </w:p>
  </w:endnote>
  <w:endnote w:type="continuationSeparator" w:id="1">
    <w:p w:rsidR="00CD56C8" w:rsidRDefault="00CD56C8"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D56C8" w:rsidRDefault="00CD56C8" w:rsidP="003654DF">
      <w:pPr>
        <w:spacing w:after="0" w:line="240" w:lineRule="auto"/>
      </w:pPr>
      <w:r>
        <w:separator/>
      </w:r>
    </w:p>
  </w:footnote>
  <w:footnote w:type="continuationSeparator" w:id="1">
    <w:p w:rsidR="00CD56C8" w:rsidRDefault="00CD56C8"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290784">
        <w:pPr>
          <w:pStyle w:val="Header"/>
          <w:jc w:val="right"/>
        </w:pPr>
        <w:fldSimple w:instr=" PAGE   \* MERGEFORMAT ">
          <w:r w:rsidR="003C02AC">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1EBA0512"/>
    <w:multiLevelType w:val="hybridMultilevel"/>
    <w:tmpl w:val="68445F3C"/>
    <w:lvl w:ilvl="0" w:tplc="DFE02A12">
      <w:start w:val="1"/>
      <w:numFmt w:val="bullet"/>
      <w:lvlText w:val=""/>
      <w:lvlJc w:val="left"/>
      <w:pPr>
        <w:tabs>
          <w:tab w:val="num" w:pos="720"/>
        </w:tabs>
        <w:ind w:left="720" w:hanging="360"/>
      </w:pPr>
      <w:rPr>
        <w:rFonts w:ascii="Wingdings 2" w:hAnsi="Wingdings 2" w:hint="default"/>
      </w:rPr>
    </w:lvl>
    <w:lvl w:ilvl="1" w:tplc="3D345D26" w:tentative="1">
      <w:start w:val="1"/>
      <w:numFmt w:val="bullet"/>
      <w:lvlText w:val=""/>
      <w:lvlJc w:val="left"/>
      <w:pPr>
        <w:tabs>
          <w:tab w:val="num" w:pos="1440"/>
        </w:tabs>
        <w:ind w:left="1440" w:hanging="360"/>
      </w:pPr>
      <w:rPr>
        <w:rFonts w:ascii="Wingdings 2" w:hAnsi="Wingdings 2" w:hint="default"/>
      </w:rPr>
    </w:lvl>
    <w:lvl w:ilvl="2" w:tplc="EA380668" w:tentative="1">
      <w:start w:val="1"/>
      <w:numFmt w:val="bullet"/>
      <w:lvlText w:val=""/>
      <w:lvlJc w:val="left"/>
      <w:pPr>
        <w:tabs>
          <w:tab w:val="num" w:pos="2160"/>
        </w:tabs>
        <w:ind w:left="2160" w:hanging="360"/>
      </w:pPr>
      <w:rPr>
        <w:rFonts w:ascii="Wingdings 2" w:hAnsi="Wingdings 2" w:hint="default"/>
      </w:rPr>
    </w:lvl>
    <w:lvl w:ilvl="3" w:tplc="1302B670" w:tentative="1">
      <w:start w:val="1"/>
      <w:numFmt w:val="bullet"/>
      <w:lvlText w:val=""/>
      <w:lvlJc w:val="left"/>
      <w:pPr>
        <w:tabs>
          <w:tab w:val="num" w:pos="2880"/>
        </w:tabs>
        <w:ind w:left="2880" w:hanging="360"/>
      </w:pPr>
      <w:rPr>
        <w:rFonts w:ascii="Wingdings 2" w:hAnsi="Wingdings 2" w:hint="default"/>
      </w:rPr>
    </w:lvl>
    <w:lvl w:ilvl="4" w:tplc="96A6DF4C" w:tentative="1">
      <w:start w:val="1"/>
      <w:numFmt w:val="bullet"/>
      <w:lvlText w:val=""/>
      <w:lvlJc w:val="left"/>
      <w:pPr>
        <w:tabs>
          <w:tab w:val="num" w:pos="3600"/>
        </w:tabs>
        <w:ind w:left="3600" w:hanging="360"/>
      </w:pPr>
      <w:rPr>
        <w:rFonts w:ascii="Wingdings 2" w:hAnsi="Wingdings 2" w:hint="default"/>
      </w:rPr>
    </w:lvl>
    <w:lvl w:ilvl="5" w:tplc="05B668D0" w:tentative="1">
      <w:start w:val="1"/>
      <w:numFmt w:val="bullet"/>
      <w:lvlText w:val=""/>
      <w:lvlJc w:val="left"/>
      <w:pPr>
        <w:tabs>
          <w:tab w:val="num" w:pos="4320"/>
        </w:tabs>
        <w:ind w:left="4320" w:hanging="360"/>
      </w:pPr>
      <w:rPr>
        <w:rFonts w:ascii="Wingdings 2" w:hAnsi="Wingdings 2" w:hint="default"/>
      </w:rPr>
    </w:lvl>
    <w:lvl w:ilvl="6" w:tplc="627A6E4A" w:tentative="1">
      <w:start w:val="1"/>
      <w:numFmt w:val="bullet"/>
      <w:lvlText w:val=""/>
      <w:lvlJc w:val="left"/>
      <w:pPr>
        <w:tabs>
          <w:tab w:val="num" w:pos="5040"/>
        </w:tabs>
        <w:ind w:left="5040" w:hanging="360"/>
      </w:pPr>
      <w:rPr>
        <w:rFonts w:ascii="Wingdings 2" w:hAnsi="Wingdings 2" w:hint="default"/>
      </w:rPr>
    </w:lvl>
    <w:lvl w:ilvl="7" w:tplc="8C7CEDB6" w:tentative="1">
      <w:start w:val="1"/>
      <w:numFmt w:val="bullet"/>
      <w:lvlText w:val=""/>
      <w:lvlJc w:val="left"/>
      <w:pPr>
        <w:tabs>
          <w:tab w:val="num" w:pos="5760"/>
        </w:tabs>
        <w:ind w:left="5760" w:hanging="360"/>
      </w:pPr>
      <w:rPr>
        <w:rFonts w:ascii="Wingdings 2" w:hAnsi="Wingdings 2" w:hint="default"/>
      </w:rPr>
    </w:lvl>
    <w:lvl w:ilvl="8" w:tplc="FDAAF4CE" w:tentative="1">
      <w:start w:val="1"/>
      <w:numFmt w:val="bullet"/>
      <w:lvlText w:val=""/>
      <w:lvlJc w:val="left"/>
      <w:pPr>
        <w:tabs>
          <w:tab w:val="num" w:pos="6480"/>
        </w:tabs>
        <w:ind w:left="6480" w:hanging="360"/>
      </w:pPr>
      <w:rPr>
        <w:rFonts w:ascii="Wingdings 2" w:hAnsi="Wingdings 2" w:hint="default"/>
      </w:rPr>
    </w:lvl>
  </w:abstractNum>
  <w:abstractNum w:abstractNumId="10">
    <w:nsid w:val="20ED4CDD"/>
    <w:multiLevelType w:val="hybridMultilevel"/>
    <w:tmpl w:val="DD467992"/>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5E35CCD"/>
    <w:multiLevelType w:val="hybridMultilevel"/>
    <w:tmpl w:val="F47A8156"/>
    <w:lvl w:ilvl="0" w:tplc="464AD3C0">
      <w:start w:val="1"/>
      <w:numFmt w:val="bullet"/>
      <w:lvlText w:val=""/>
      <w:lvlJc w:val="left"/>
      <w:pPr>
        <w:tabs>
          <w:tab w:val="num" w:pos="720"/>
        </w:tabs>
        <w:ind w:left="720" w:hanging="360"/>
      </w:pPr>
      <w:rPr>
        <w:rFonts w:ascii="Wingdings 2" w:hAnsi="Wingdings 2" w:hint="default"/>
      </w:rPr>
    </w:lvl>
    <w:lvl w:ilvl="1" w:tplc="11C06922" w:tentative="1">
      <w:start w:val="1"/>
      <w:numFmt w:val="bullet"/>
      <w:lvlText w:val=""/>
      <w:lvlJc w:val="left"/>
      <w:pPr>
        <w:tabs>
          <w:tab w:val="num" w:pos="1440"/>
        </w:tabs>
        <w:ind w:left="1440" w:hanging="360"/>
      </w:pPr>
      <w:rPr>
        <w:rFonts w:ascii="Wingdings 2" w:hAnsi="Wingdings 2" w:hint="default"/>
      </w:rPr>
    </w:lvl>
    <w:lvl w:ilvl="2" w:tplc="B9825372" w:tentative="1">
      <w:start w:val="1"/>
      <w:numFmt w:val="bullet"/>
      <w:lvlText w:val=""/>
      <w:lvlJc w:val="left"/>
      <w:pPr>
        <w:tabs>
          <w:tab w:val="num" w:pos="2160"/>
        </w:tabs>
        <w:ind w:left="2160" w:hanging="360"/>
      </w:pPr>
      <w:rPr>
        <w:rFonts w:ascii="Wingdings 2" w:hAnsi="Wingdings 2" w:hint="default"/>
      </w:rPr>
    </w:lvl>
    <w:lvl w:ilvl="3" w:tplc="CB5C1F64" w:tentative="1">
      <w:start w:val="1"/>
      <w:numFmt w:val="bullet"/>
      <w:lvlText w:val=""/>
      <w:lvlJc w:val="left"/>
      <w:pPr>
        <w:tabs>
          <w:tab w:val="num" w:pos="2880"/>
        </w:tabs>
        <w:ind w:left="2880" w:hanging="360"/>
      </w:pPr>
      <w:rPr>
        <w:rFonts w:ascii="Wingdings 2" w:hAnsi="Wingdings 2" w:hint="default"/>
      </w:rPr>
    </w:lvl>
    <w:lvl w:ilvl="4" w:tplc="82160F80" w:tentative="1">
      <w:start w:val="1"/>
      <w:numFmt w:val="bullet"/>
      <w:lvlText w:val=""/>
      <w:lvlJc w:val="left"/>
      <w:pPr>
        <w:tabs>
          <w:tab w:val="num" w:pos="3600"/>
        </w:tabs>
        <w:ind w:left="3600" w:hanging="360"/>
      </w:pPr>
      <w:rPr>
        <w:rFonts w:ascii="Wingdings 2" w:hAnsi="Wingdings 2" w:hint="default"/>
      </w:rPr>
    </w:lvl>
    <w:lvl w:ilvl="5" w:tplc="E11EFBE8" w:tentative="1">
      <w:start w:val="1"/>
      <w:numFmt w:val="bullet"/>
      <w:lvlText w:val=""/>
      <w:lvlJc w:val="left"/>
      <w:pPr>
        <w:tabs>
          <w:tab w:val="num" w:pos="4320"/>
        </w:tabs>
        <w:ind w:left="4320" w:hanging="360"/>
      </w:pPr>
      <w:rPr>
        <w:rFonts w:ascii="Wingdings 2" w:hAnsi="Wingdings 2" w:hint="default"/>
      </w:rPr>
    </w:lvl>
    <w:lvl w:ilvl="6" w:tplc="9C525C72" w:tentative="1">
      <w:start w:val="1"/>
      <w:numFmt w:val="bullet"/>
      <w:lvlText w:val=""/>
      <w:lvlJc w:val="left"/>
      <w:pPr>
        <w:tabs>
          <w:tab w:val="num" w:pos="5040"/>
        </w:tabs>
        <w:ind w:left="5040" w:hanging="360"/>
      </w:pPr>
      <w:rPr>
        <w:rFonts w:ascii="Wingdings 2" w:hAnsi="Wingdings 2" w:hint="default"/>
      </w:rPr>
    </w:lvl>
    <w:lvl w:ilvl="7" w:tplc="EB805404" w:tentative="1">
      <w:start w:val="1"/>
      <w:numFmt w:val="bullet"/>
      <w:lvlText w:val=""/>
      <w:lvlJc w:val="left"/>
      <w:pPr>
        <w:tabs>
          <w:tab w:val="num" w:pos="5760"/>
        </w:tabs>
        <w:ind w:left="5760" w:hanging="360"/>
      </w:pPr>
      <w:rPr>
        <w:rFonts w:ascii="Wingdings 2" w:hAnsi="Wingdings 2" w:hint="default"/>
      </w:rPr>
    </w:lvl>
    <w:lvl w:ilvl="8" w:tplc="8A8201A0" w:tentative="1">
      <w:start w:val="1"/>
      <w:numFmt w:val="bullet"/>
      <w:lvlText w:val=""/>
      <w:lvlJc w:val="left"/>
      <w:pPr>
        <w:tabs>
          <w:tab w:val="num" w:pos="6480"/>
        </w:tabs>
        <w:ind w:left="6480" w:hanging="360"/>
      </w:pPr>
      <w:rPr>
        <w:rFonts w:ascii="Wingdings 2" w:hAnsi="Wingdings 2" w:hint="default"/>
      </w:rPr>
    </w:lvl>
  </w:abstractNum>
  <w:abstractNum w:abstractNumId="28">
    <w:nsid w:val="4AE73C14"/>
    <w:multiLevelType w:val="hybridMultilevel"/>
    <w:tmpl w:val="F3A80616"/>
    <w:lvl w:ilvl="0" w:tplc="EF341F10">
      <w:start w:val="1"/>
      <w:numFmt w:val="bullet"/>
      <w:lvlText w:val=""/>
      <w:lvlJc w:val="left"/>
      <w:pPr>
        <w:tabs>
          <w:tab w:val="num" w:pos="720"/>
        </w:tabs>
        <w:ind w:left="720" w:hanging="360"/>
      </w:pPr>
      <w:rPr>
        <w:rFonts w:ascii="Wingdings 2" w:hAnsi="Wingdings 2" w:hint="default"/>
      </w:rPr>
    </w:lvl>
    <w:lvl w:ilvl="1" w:tplc="0BB6A022" w:tentative="1">
      <w:start w:val="1"/>
      <w:numFmt w:val="bullet"/>
      <w:lvlText w:val=""/>
      <w:lvlJc w:val="left"/>
      <w:pPr>
        <w:tabs>
          <w:tab w:val="num" w:pos="1440"/>
        </w:tabs>
        <w:ind w:left="1440" w:hanging="360"/>
      </w:pPr>
      <w:rPr>
        <w:rFonts w:ascii="Wingdings 2" w:hAnsi="Wingdings 2" w:hint="default"/>
      </w:rPr>
    </w:lvl>
    <w:lvl w:ilvl="2" w:tplc="DBCA5364" w:tentative="1">
      <w:start w:val="1"/>
      <w:numFmt w:val="bullet"/>
      <w:lvlText w:val=""/>
      <w:lvlJc w:val="left"/>
      <w:pPr>
        <w:tabs>
          <w:tab w:val="num" w:pos="2160"/>
        </w:tabs>
        <w:ind w:left="2160" w:hanging="360"/>
      </w:pPr>
      <w:rPr>
        <w:rFonts w:ascii="Wingdings 2" w:hAnsi="Wingdings 2" w:hint="default"/>
      </w:rPr>
    </w:lvl>
    <w:lvl w:ilvl="3" w:tplc="9FE0D0A6" w:tentative="1">
      <w:start w:val="1"/>
      <w:numFmt w:val="bullet"/>
      <w:lvlText w:val=""/>
      <w:lvlJc w:val="left"/>
      <w:pPr>
        <w:tabs>
          <w:tab w:val="num" w:pos="2880"/>
        </w:tabs>
        <w:ind w:left="2880" w:hanging="360"/>
      </w:pPr>
      <w:rPr>
        <w:rFonts w:ascii="Wingdings 2" w:hAnsi="Wingdings 2" w:hint="default"/>
      </w:rPr>
    </w:lvl>
    <w:lvl w:ilvl="4" w:tplc="2B78EBE4" w:tentative="1">
      <w:start w:val="1"/>
      <w:numFmt w:val="bullet"/>
      <w:lvlText w:val=""/>
      <w:lvlJc w:val="left"/>
      <w:pPr>
        <w:tabs>
          <w:tab w:val="num" w:pos="3600"/>
        </w:tabs>
        <w:ind w:left="3600" w:hanging="360"/>
      </w:pPr>
      <w:rPr>
        <w:rFonts w:ascii="Wingdings 2" w:hAnsi="Wingdings 2" w:hint="default"/>
      </w:rPr>
    </w:lvl>
    <w:lvl w:ilvl="5" w:tplc="3A94C594" w:tentative="1">
      <w:start w:val="1"/>
      <w:numFmt w:val="bullet"/>
      <w:lvlText w:val=""/>
      <w:lvlJc w:val="left"/>
      <w:pPr>
        <w:tabs>
          <w:tab w:val="num" w:pos="4320"/>
        </w:tabs>
        <w:ind w:left="4320" w:hanging="360"/>
      </w:pPr>
      <w:rPr>
        <w:rFonts w:ascii="Wingdings 2" w:hAnsi="Wingdings 2" w:hint="default"/>
      </w:rPr>
    </w:lvl>
    <w:lvl w:ilvl="6" w:tplc="3B687042" w:tentative="1">
      <w:start w:val="1"/>
      <w:numFmt w:val="bullet"/>
      <w:lvlText w:val=""/>
      <w:lvlJc w:val="left"/>
      <w:pPr>
        <w:tabs>
          <w:tab w:val="num" w:pos="5040"/>
        </w:tabs>
        <w:ind w:left="5040" w:hanging="360"/>
      </w:pPr>
      <w:rPr>
        <w:rFonts w:ascii="Wingdings 2" w:hAnsi="Wingdings 2" w:hint="default"/>
      </w:rPr>
    </w:lvl>
    <w:lvl w:ilvl="7" w:tplc="18BE94A2" w:tentative="1">
      <w:start w:val="1"/>
      <w:numFmt w:val="bullet"/>
      <w:lvlText w:val=""/>
      <w:lvlJc w:val="left"/>
      <w:pPr>
        <w:tabs>
          <w:tab w:val="num" w:pos="5760"/>
        </w:tabs>
        <w:ind w:left="5760" w:hanging="360"/>
      </w:pPr>
      <w:rPr>
        <w:rFonts w:ascii="Wingdings 2" w:hAnsi="Wingdings 2" w:hint="default"/>
      </w:rPr>
    </w:lvl>
    <w:lvl w:ilvl="8" w:tplc="8752B976" w:tentative="1">
      <w:start w:val="1"/>
      <w:numFmt w:val="bullet"/>
      <w:lvlText w:val=""/>
      <w:lvlJc w:val="left"/>
      <w:pPr>
        <w:tabs>
          <w:tab w:val="num" w:pos="6480"/>
        </w:tabs>
        <w:ind w:left="6480" w:hanging="360"/>
      </w:pPr>
      <w:rPr>
        <w:rFonts w:ascii="Wingdings 2" w:hAnsi="Wingdings 2" w:hint="default"/>
      </w:r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D7B0AE8"/>
    <w:multiLevelType w:val="hybridMultilevel"/>
    <w:tmpl w:val="4CA0FD0A"/>
    <w:lvl w:ilvl="0" w:tplc="1CB4A900">
      <w:start w:val="1"/>
      <w:numFmt w:val="bullet"/>
      <w:lvlText w:val=""/>
      <w:lvlJc w:val="left"/>
      <w:pPr>
        <w:tabs>
          <w:tab w:val="num" w:pos="720"/>
        </w:tabs>
        <w:ind w:left="720" w:hanging="360"/>
      </w:pPr>
      <w:rPr>
        <w:rFonts w:ascii="Wingdings 2" w:hAnsi="Wingdings 2" w:hint="default"/>
      </w:rPr>
    </w:lvl>
    <w:lvl w:ilvl="1" w:tplc="D8249100" w:tentative="1">
      <w:start w:val="1"/>
      <w:numFmt w:val="bullet"/>
      <w:lvlText w:val=""/>
      <w:lvlJc w:val="left"/>
      <w:pPr>
        <w:tabs>
          <w:tab w:val="num" w:pos="1440"/>
        </w:tabs>
        <w:ind w:left="1440" w:hanging="360"/>
      </w:pPr>
      <w:rPr>
        <w:rFonts w:ascii="Wingdings 2" w:hAnsi="Wingdings 2" w:hint="default"/>
      </w:rPr>
    </w:lvl>
    <w:lvl w:ilvl="2" w:tplc="3F9E1CFC" w:tentative="1">
      <w:start w:val="1"/>
      <w:numFmt w:val="bullet"/>
      <w:lvlText w:val=""/>
      <w:lvlJc w:val="left"/>
      <w:pPr>
        <w:tabs>
          <w:tab w:val="num" w:pos="2160"/>
        </w:tabs>
        <w:ind w:left="2160" w:hanging="360"/>
      </w:pPr>
      <w:rPr>
        <w:rFonts w:ascii="Wingdings 2" w:hAnsi="Wingdings 2" w:hint="default"/>
      </w:rPr>
    </w:lvl>
    <w:lvl w:ilvl="3" w:tplc="59E04646" w:tentative="1">
      <w:start w:val="1"/>
      <w:numFmt w:val="bullet"/>
      <w:lvlText w:val=""/>
      <w:lvlJc w:val="left"/>
      <w:pPr>
        <w:tabs>
          <w:tab w:val="num" w:pos="2880"/>
        </w:tabs>
        <w:ind w:left="2880" w:hanging="360"/>
      </w:pPr>
      <w:rPr>
        <w:rFonts w:ascii="Wingdings 2" w:hAnsi="Wingdings 2" w:hint="default"/>
      </w:rPr>
    </w:lvl>
    <w:lvl w:ilvl="4" w:tplc="3FC003EA" w:tentative="1">
      <w:start w:val="1"/>
      <w:numFmt w:val="bullet"/>
      <w:lvlText w:val=""/>
      <w:lvlJc w:val="left"/>
      <w:pPr>
        <w:tabs>
          <w:tab w:val="num" w:pos="3600"/>
        </w:tabs>
        <w:ind w:left="3600" w:hanging="360"/>
      </w:pPr>
      <w:rPr>
        <w:rFonts w:ascii="Wingdings 2" w:hAnsi="Wingdings 2" w:hint="default"/>
      </w:rPr>
    </w:lvl>
    <w:lvl w:ilvl="5" w:tplc="7B32C038" w:tentative="1">
      <w:start w:val="1"/>
      <w:numFmt w:val="bullet"/>
      <w:lvlText w:val=""/>
      <w:lvlJc w:val="left"/>
      <w:pPr>
        <w:tabs>
          <w:tab w:val="num" w:pos="4320"/>
        </w:tabs>
        <w:ind w:left="4320" w:hanging="360"/>
      </w:pPr>
      <w:rPr>
        <w:rFonts w:ascii="Wingdings 2" w:hAnsi="Wingdings 2" w:hint="default"/>
      </w:rPr>
    </w:lvl>
    <w:lvl w:ilvl="6" w:tplc="B1FEDD7A" w:tentative="1">
      <w:start w:val="1"/>
      <w:numFmt w:val="bullet"/>
      <w:lvlText w:val=""/>
      <w:lvlJc w:val="left"/>
      <w:pPr>
        <w:tabs>
          <w:tab w:val="num" w:pos="5040"/>
        </w:tabs>
        <w:ind w:left="5040" w:hanging="360"/>
      </w:pPr>
      <w:rPr>
        <w:rFonts w:ascii="Wingdings 2" w:hAnsi="Wingdings 2" w:hint="default"/>
      </w:rPr>
    </w:lvl>
    <w:lvl w:ilvl="7" w:tplc="2C7CDC26" w:tentative="1">
      <w:start w:val="1"/>
      <w:numFmt w:val="bullet"/>
      <w:lvlText w:val=""/>
      <w:lvlJc w:val="left"/>
      <w:pPr>
        <w:tabs>
          <w:tab w:val="num" w:pos="5760"/>
        </w:tabs>
        <w:ind w:left="5760" w:hanging="360"/>
      </w:pPr>
      <w:rPr>
        <w:rFonts w:ascii="Wingdings 2" w:hAnsi="Wingdings 2" w:hint="default"/>
      </w:rPr>
    </w:lvl>
    <w:lvl w:ilvl="8" w:tplc="36EA0494" w:tentative="1">
      <w:start w:val="1"/>
      <w:numFmt w:val="bullet"/>
      <w:lvlText w:val=""/>
      <w:lvlJc w:val="left"/>
      <w:pPr>
        <w:tabs>
          <w:tab w:val="num" w:pos="6480"/>
        </w:tabs>
        <w:ind w:left="6480" w:hanging="360"/>
      </w:pPr>
      <w:rPr>
        <w:rFonts w:ascii="Wingdings 2" w:hAnsi="Wingdings 2"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A8B7C2F"/>
    <w:multiLevelType w:val="hybridMultilevel"/>
    <w:tmpl w:val="D8A247C0"/>
    <w:lvl w:ilvl="0" w:tplc="1B1C66C8">
      <w:start w:val="1"/>
      <w:numFmt w:val="bullet"/>
      <w:lvlText w:val=""/>
      <w:lvlJc w:val="left"/>
      <w:pPr>
        <w:tabs>
          <w:tab w:val="num" w:pos="720"/>
        </w:tabs>
        <w:ind w:left="720" w:hanging="360"/>
      </w:pPr>
      <w:rPr>
        <w:rFonts w:ascii="Wingdings 2" w:hAnsi="Wingdings 2" w:hint="default"/>
      </w:rPr>
    </w:lvl>
    <w:lvl w:ilvl="1" w:tplc="97A29E38" w:tentative="1">
      <w:start w:val="1"/>
      <w:numFmt w:val="bullet"/>
      <w:lvlText w:val=""/>
      <w:lvlJc w:val="left"/>
      <w:pPr>
        <w:tabs>
          <w:tab w:val="num" w:pos="1440"/>
        </w:tabs>
        <w:ind w:left="1440" w:hanging="360"/>
      </w:pPr>
      <w:rPr>
        <w:rFonts w:ascii="Wingdings 2" w:hAnsi="Wingdings 2" w:hint="default"/>
      </w:rPr>
    </w:lvl>
    <w:lvl w:ilvl="2" w:tplc="73DEA4AA" w:tentative="1">
      <w:start w:val="1"/>
      <w:numFmt w:val="bullet"/>
      <w:lvlText w:val=""/>
      <w:lvlJc w:val="left"/>
      <w:pPr>
        <w:tabs>
          <w:tab w:val="num" w:pos="2160"/>
        </w:tabs>
        <w:ind w:left="2160" w:hanging="360"/>
      </w:pPr>
      <w:rPr>
        <w:rFonts w:ascii="Wingdings 2" w:hAnsi="Wingdings 2" w:hint="default"/>
      </w:rPr>
    </w:lvl>
    <w:lvl w:ilvl="3" w:tplc="B97407FE" w:tentative="1">
      <w:start w:val="1"/>
      <w:numFmt w:val="bullet"/>
      <w:lvlText w:val=""/>
      <w:lvlJc w:val="left"/>
      <w:pPr>
        <w:tabs>
          <w:tab w:val="num" w:pos="2880"/>
        </w:tabs>
        <w:ind w:left="2880" w:hanging="360"/>
      </w:pPr>
      <w:rPr>
        <w:rFonts w:ascii="Wingdings 2" w:hAnsi="Wingdings 2" w:hint="default"/>
      </w:rPr>
    </w:lvl>
    <w:lvl w:ilvl="4" w:tplc="ECF65FE2" w:tentative="1">
      <w:start w:val="1"/>
      <w:numFmt w:val="bullet"/>
      <w:lvlText w:val=""/>
      <w:lvlJc w:val="left"/>
      <w:pPr>
        <w:tabs>
          <w:tab w:val="num" w:pos="3600"/>
        </w:tabs>
        <w:ind w:left="3600" w:hanging="360"/>
      </w:pPr>
      <w:rPr>
        <w:rFonts w:ascii="Wingdings 2" w:hAnsi="Wingdings 2" w:hint="default"/>
      </w:rPr>
    </w:lvl>
    <w:lvl w:ilvl="5" w:tplc="B3F2D2FA" w:tentative="1">
      <w:start w:val="1"/>
      <w:numFmt w:val="bullet"/>
      <w:lvlText w:val=""/>
      <w:lvlJc w:val="left"/>
      <w:pPr>
        <w:tabs>
          <w:tab w:val="num" w:pos="4320"/>
        </w:tabs>
        <w:ind w:left="4320" w:hanging="360"/>
      </w:pPr>
      <w:rPr>
        <w:rFonts w:ascii="Wingdings 2" w:hAnsi="Wingdings 2" w:hint="default"/>
      </w:rPr>
    </w:lvl>
    <w:lvl w:ilvl="6" w:tplc="36C69D88" w:tentative="1">
      <w:start w:val="1"/>
      <w:numFmt w:val="bullet"/>
      <w:lvlText w:val=""/>
      <w:lvlJc w:val="left"/>
      <w:pPr>
        <w:tabs>
          <w:tab w:val="num" w:pos="5040"/>
        </w:tabs>
        <w:ind w:left="5040" w:hanging="360"/>
      </w:pPr>
      <w:rPr>
        <w:rFonts w:ascii="Wingdings 2" w:hAnsi="Wingdings 2" w:hint="default"/>
      </w:rPr>
    </w:lvl>
    <w:lvl w:ilvl="7" w:tplc="F7EA81B4" w:tentative="1">
      <w:start w:val="1"/>
      <w:numFmt w:val="bullet"/>
      <w:lvlText w:val=""/>
      <w:lvlJc w:val="left"/>
      <w:pPr>
        <w:tabs>
          <w:tab w:val="num" w:pos="5760"/>
        </w:tabs>
        <w:ind w:left="5760" w:hanging="360"/>
      </w:pPr>
      <w:rPr>
        <w:rFonts w:ascii="Wingdings 2" w:hAnsi="Wingdings 2" w:hint="default"/>
      </w:rPr>
    </w:lvl>
    <w:lvl w:ilvl="8" w:tplc="4A667F18" w:tentative="1">
      <w:start w:val="1"/>
      <w:numFmt w:val="bullet"/>
      <w:lvlText w:val=""/>
      <w:lvlJc w:val="left"/>
      <w:pPr>
        <w:tabs>
          <w:tab w:val="num" w:pos="6480"/>
        </w:tabs>
        <w:ind w:left="6480" w:hanging="360"/>
      </w:pPr>
      <w:rPr>
        <w:rFonts w:ascii="Wingdings 2" w:hAnsi="Wingdings 2" w:hint="default"/>
      </w:rPr>
    </w:lvl>
  </w:abstractNum>
  <w:abstractNum w:abstractNumId="45">
    <w:nsid w:val="7AD80D5A"/>
    <w:multiLevelType w:val="hybridMultilevel"/>
    <w:tmpl w:val="DBCEF87E"/>
    <w:lvl w:ilvl="0" w:tplc="99DE5550">
      <w:start w:val="1"/>
      <w:numFmt w:val="bullet"/>
      <w:lvlText w:val=""/>
      <w:lvlJc w:val="left"/>
      <w:pPr>
        <w:tabs>
          <w:tab w:val="num" w:pos="720"/>
        </w:tabs>
        <w:ind w:left="720" w:hanging="360"/>
      </w:pPr>
      <w:rPr>
        <w:rFonts w:ascii="Wingdings 2" w:hAnsi="Wingdings 2" w:hint="default"/>
      </w:rPr>
    </w:lvl>
    <w:lvl w:ilvl="1" w:tplc="3834A8C2" w:tentative="1">
      <w:start w:val="1"/>
      <w:numFmt w:val="bullet"/>
      <w:lvlText w:val=""/>
      <w:lvlJc w:val="left"/>
      <w:pPr>
        <w:tabs>
          <w:tab w:val="num" w:pos="1440"/>
        </w:tabs>
        <w:ind w:left="1440" w:hanging="360"/>
      </w:pPr>
      <w:rPr>
        <w:rFonts w:ascii="Wingdings 2" w:hAnsi="Wingdings 2" w:hint="default"/>
      </w:rPr>
    </w:lvl>
    <w:lvl w:ilvl="2" w:tplc="97B2FF08" w:tentative="1">
      <w:start w:val="1"/>
      <w:numFmt w:val="bullet"/>
      <w:lvlText w:val=""/>
      <w:lvlJc w:val="left"/>
      <w:pPr>
        <w:tabs>
          <w:tab w:val="num" w:pos="2160"/>
        </w:tabs>
        <w:ind w:left="2160" w:hanging="360"/>
      </w:pPr>
      <w:rPr>
        <w:rFonts w:ascii="Wingdings 2" w:hAnsi="Wingdings 2" w:hint="default"/>
      </w:rPr>
    </w:lvl>
    <w:lvl w:ilvl="3" w:tplc="6E86AE9E" w:tentative="1">
      <w:start w:val="1"/>
      <w:numFmt w:val="bullet"/>
      <w:lvlText w:val=""/>
      <w:lvlJc w:val="left"/>
      <w:pPr>
        <w:tabs>
          <w:tab w:val="num" w:pos="2880"/>
        </w:tabs>
        <w:ind w:left="2880" w:hanging="360"/>
      </w:pPr>
      <w:rPr>
        <w:rFonts w:ascii="Wingdings 2" w:hAnsi="Wingdings 2" w:hint="default"/>
      </w:rPr>
    </w:lvl>
    <w:lvl w:ilvl="4" w:tplc="63A88E06" w:tentative="1">
      <w:start w:val="1"/>
      <w:numFmt w:val="bullet"/>
      <w:lvlText w:val=""/>
      <w:lvlJc w:val="left"/>
      <w:pPr>
        <w:tabs>
          <w:tab w:val="num" w:pos="3600"/>
        </w:tabs>
        <w:ind w:left="3600" w:hanging="360"/>
      </w:pPr>
      <w:rPr>
        <w:rFonts w:ascii="Wingdings 2" w:hAnsi="Wingdings 2" w:hint="default"/>
      </w:rPr>
    </w:lvl>
    <w:lvl w:ilvl="5" w:tplc="1F72A912" w:tentative="1">
      <w:start w:val="1"/>
      <w:numFmt w:val="bullet"/>
      <w:lvlText w:val=""/>
      <w:lvlJc w:val="left"/>
      <w:pPr>
        <w:tabs>
          <w:tab w:val="num" w:pos="4320"/>
        </w:tabs>
        <w:ind w:left="4320" w:hanging="360"/>
      </w:pPr>
      <w:rPr>
        <w:rFonts w:ascii="Wingdings 2" w:hAnsi="Wingdings 2" w:hint="default"/>
      </w:rPr>
    </w:lvl>
    <w:lvl w:ilvl="6" w:tplc="C526DA0C" w:tentative="1">
      <w:start w:val="1"/>
      <w:numFmt w:val="bullet"/>
      <w:lvlText w:val=""/>
      <w:lvlJc w:val="left"/>
      <w:pPr>
        <w:tabs>
          <w:tab w:val="num" w:pos="5040"/>
        </w:tabs>
        <w:ind w:left="5040" w:hanging="360"/>
      </w:pPr>
      <w:rPr>
        <w:rFonts w:ascii="Wingdings 2" w:hAnsi="Wingdings 2" w:hint="default"/>
      </w:rPr>
    </w:lvl>
    <w:lvl w:ilvl="7" w:tplc="A7B4139E" w:tentative="1">
      <w:start w:val="1"/>
      <w:numFmt w:val="bullet"/>
      <w:lvlText w:val=""/>
      <w:lvlJc w:val="left"/>
      <w:pPr>
        <w:tabs>
          <w:tab w:val="num" w:pos="5760"/>
        </w:tabs>
        <w:ind w:left="5760" w:hanging="360"/>
      </w:pPr>
      <w:rPr>
        <w:rFonts w:ascii="Wingdings 2" w:hAnsi="Wingdings 2" w:hint="default"/>
      </w:rPr>
    </w:lvl>
    <w:lvl w:ilvl="8" w:tplc="F45E7224" w:tentative="1">
      <w:start w:val="1"/>
      <w:numFmt w:val="bullet"/>
      <w:lvlText w:val=""/>
      <w:lvlJc w:val="left"/>
      <w:pPr>
        <w:tabs>
          <w:tab w:val="num" w:pos="6480"/>
        </w:tabs>
        <w:ind w:left="6480" w:hanging="360"/>
      </w:pPr>
      <w:rPr>
        <w:rFonts w:ascii="Wingdings 2" w:hAnsi="Wingdings 2" w:hint="default"/>
      </w:rPr>
    </w:lvl>
  </w:abstractNum>
  <w:abstractNum w:abstractNumId="46">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40"/>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1"/>
  </w:num>
  <w:num w:numId="7">
    <w:abstractNumId w:val="20"/>
  </w:num>
  <w:num w:numId="8">
    <w:abstractNumId w:val="4"/>
  </w:num>
  <w:num w:numId="9">
    <w:abstractNumId w:val="5"/>
  </w:num>
  <w:num w:numId="10">
    <w:abstractNumId w:val="1"/>
  </w:num>
  <w:num w:numId="11">
    <w:abstractNumId w:val="11"/>
  </w:num>
  <w:num w:numId="12">
    <w:abstractNumId w:val="34"/>
  </w:num>
  <w:num w:numId="13">
    <w:abstractNumId w:val="41"/>
  </w:num>
  <w:num w:numId="14">
    <w:abstractNumId w:val="46"/>
  </w:num>
  <w:num w:numId="15">
    <w:abstractNumId w:val="37"/>
  </w:num>
  <w:num w:numId="16">
    <w:abstractNumId w:val="33"/>
  </w:num>
  <w:num w:numId="17">
    <w:abstractNumId w:val="7"/>
  </w:num>
  <w:num w:numId="18">
    <w:abstractNumId w:val="35"/>
  </w:num>
  <w:num w:numId="19">
    <w:abstractNumId w:val="24"/>
  </w:num>
  <w:num w:numId="20">
    <w:abstractNumId w:val="6"/>
  </w:num>
  <w:num w:numId="21">
    <w:abstractNumId w:val="47"/>
  </w:num>
  <w:num w:numId="22">
    <w:abstractNumId w:val="19"/>
  </w:num>
  <w:num w:numId="23">
    <w:abstractNumId w:val="42"/>
  </w:num>
  <w:num w:numId="24">
    <w:abstractNumId w:val="43"/>
  </w:num>
  <w:num w:numId="25">
    <w:abstractNumId w:val="31"/>
  </w:num>
  <w:num w:numId="26">
    <w:abstractNumId w:val="18"/>
  </w:num>
  <w:num w:numId="27">
    <w:abstractNumId w:val="3"/>
  </w:num>
  <w:num w:numId="28">
    <w:abstractNumId w:val="12"/>
  </w:num>
  <w:num w:numId="29">
    <w:abstractNumId w:val="32"/>
  </w:num>
  <w:num w:numId="30">
    <w:abstractNumId w:val="39"/>
  </w:num>
  <w:num w:numId="31">
    <w:abstractNumId w:val="29"/>
  </w:num>
  <w:num w:numId="32">
    <w:abstractNumId w:val="2"/>
  </w:num>
  <w:num w:numId="33">
    <w:abstractNumId w:val="26"/>
  </w:num>
  <w:num w:numId="34">
    <w:abstractNumId w:val="22"/>
  </w:num>
  <w:num w:numId="35">
    <w:abstractNumId w:val="15"/>
  </w:num>
  <w:num w:numId="36">
    <w:abstractNumId w:val="13"/>
  </w:num>
  <w:num w:numId="37">
    <w:abstractNumId w:val="8"/>
  </w:num>
  <w:num w:numId="38">
    <w:abstractNumId w:val="38"/>
  </w:num>
  <w:num w:numId="39">
    <w:abstractNumId w:val="17"/>
  </w:num>
  <w:num w:numId="40">
    <w:abstractNumId w:val="14"/>
  </w:num>
  <w:num w:numId="41">
    <w:abstractNumId w:val="23"/>
  </w:num>
  <w:num w:numId="42">
    <w:abstractNumId w:val="27"/>
  </w:num>
  <w:num w:numId="43">
    <w:abstractNumId w:val="44"/>
  </w:num>
  <w:num w:numId="44">
    <w:abstractNumId w:val="36"/>
  </w:num>
  <w:num w:numId="45">
    <w:abstractNumId w:val="9"/>
  </w:num>
  <w:num w:numId="46">
    <w:abstractNumId w:val="28"/>
  </w:num>
  <w:num w:numId="47">
    <w:abstractNumId w:val="10"/>
  </w:num>
  <w:num w:numId="48">
    <w:abstractNumId w:val="45"/>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1AFD"/>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495E"/>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784"/>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2AC"/>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27157"/>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1B0A"/>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2B03"/>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65399"/>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56C8"/>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58076955">
      <w:bodyDiv w:val="1"/>
      <w:marLeft w:val="0"/>
      <w:marRight w:val="0"/>
      <w:marTop w:val="0"/>
      <w:marBottom w:val="0"/>
      <w:divBdr>
        <w:top w:val="none" w:sz="0" w:space="0" w:color="auto"/>
        <w:left w:val="none" w:sz="0" w:space="0" w:color="auto"/>
        <w:bottom w:val="none" w:sz="0" w:space="0" w:color="auto"/>
        <w:right w:val="none" w:sz="0" w:space="0" w:color="auto"/>
      </w:divBdr>
      <w:divsChild>
        <w:div w:id="622662646">
          <w:marLeft w:val="576"/>
          <w:marRight w:val="0"/>
          <w:marTop w:val="120"/>
          <w:marBottom w:val="0"/>
          <w:divBdr>
            <w:top w:val="none" w:sz="0" w:space="0" w:color="auto"/>
            <w:left w:val="none" w:sz="0" w:space="0" w:color="auto"/>
            <w:bottom w:val="none" w:sz="0" w:space="0" w:color="auto"/>
            <w:right w:val="none" w:sz="0" w:space="0" w:color="auto"/>
          </w:divBdr>
        </w:div>
        <w:div w:id="1516115648">
          <w:marLeft w:val="576"/>
          <w:marRight w:val="0"/>
          <w:marTop w:val="120"/>
          <w:marBottom w:val="0"/>
          <w:divBdr>
            <w:top w:val="none" w:sz="0" w:space="0" w:color="auto"/>
            <w:left w:val="none" w:sz="0" w:space="0" w:color="auto"/>
            <w:bottom w:val="none" w:sz="0" w:space="0" w:color="auto"/>
            <w:right w:val="none" w:sz="0" w:space="0" w:color="auto"/>
          </w:divBdr>
        </w:div>
        <w:div w:id="1272274339">
          <w:marLeft w:val="576"/>
          <w:marRight w:val="0"/>
          <w:marTop w:val="120"/>
          <w:marBottom w:val="0"/>
          <w:divBdr>
            <w:top w:val="none" w:sz="0" w:space="0" w:color="auto"/>
            <w:left w:val="none" w:sz="0" w:space="0" w:color="auto"/>
            <w:bottom w:val="none" w:sz="0" w:space="0" w:color="auto"/>
            <w:right w:val="none" w:sz="0" w:space="0" w:color="auto"/>
          </w:divBdr>
        </w:div>
        <w:div w:id="1496606357">
          <w:marLeft w:val="576"/>
          <w:marRight w:val="0"/>
          <w:marTop w:val="120"/>
          <w:marBottom w:val="0"/>
          <w:divBdr>
            <w:top w:val="none" w:sz="0" w:space="0" w:color="auto"/>
            <w:left w:val="none" w:sz="0" w:space="0" w:color="auto"/>
            <w:bottom w:val="none" w:sz="0" w:space="0" w:color="auto"/>
            <w:right w:val="none" w:sz="0" w:space="0" w:color="auto"/>
          </w:divBdr>
        </w:div>
        <w:div w:id="227423687">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48905671">
      <w:bodyDiv w:val="1"/>
      <w:marLeft w:val="0"/>
      <w:marRight w:val="0"/>
      <w:marTop w:val="0"/>
      <w:marBottom w:val="0"/>
      <w:divBdr>
        <w:top w:val="none" w:sz="0" w:space="0" w:color="auto"/>
        <w:left w:val="none" w:sz="0" w:space="0" w:color="auto"/>
        <w:bottom w:val="none" w:sz="0" w:space="0" w:color="auto"/>
        <w:right w:val="none" w:sz="0" w:space="0" w:color="auto"/>
      </w:divBdr>
      <w:divsChild>
        <w:div w:id="820190764">
          <w:marLeft w:val="576"/>
          <w:marRight w:val="0"/>
          <w:marTop w:val="120"/>
          <w:marBottom w:val="0"/>
          <w:divBdr>
            <w:top w:val="none" w:sz="0" w:space="0" w:color="auto"/>
            <w:left w:val="none" w:sz="0" w:space="0" w:color="auto"/>
            <w:bottom w:val="none" w:sz="0" w:space="0" w:color="auto"/>
            <w:right w:val="none" w:sz="0" w:space="0" w:color="auto"/>
          </w:divBdr>
        </w:div>
        <w:div w:id="553199160">
          <w:marLeft w:val="576"/>
          <w:marRight w:val="0"/>
          <w:marTop w:val="120"/>
          <w:marBottom w:val="0"/>
          <w:divBdr>
            <w:top w:val="none" w:sz="0" w:space="0" w:color="auto"/>
            <w:left w:val="none" w:sz="0" w:space="0" w:color="auto"/>
            <w:bottom w:val="none" w:sz="0" w:space="0" w:color="auto"/>
            <w:right w:val="none" w:sz="0" w:space="0" w:color="auto"/>
          </w:divBdr>
        </w:div>
        <w:div w:id="1098061592">
          <w:marLeft w:val="576"/>
          <w:marRight w:val="0"/>
          <w:marTop w:val="120"/>
          <w:marBottom w:val="0"/>
          <w:divBdr>
            <w:top w:val="none" w:sz="0" w:space="0" w:color="auto"/>
            <w:left w:val="none" w:sz="0" w:space="0" w:color="auto"/>
            <w:bottom w:val="none" w:sz="0" w:space="0" w:color="auto"/>
            <w:right w:val="none" w:sz="0" w:space="0" w:color="auto"/>
          </w:divBdr>
        </w:div>
        <w:div w:id="1989744666">
          <w:marLeft w:val="576"/>
          <w:marRight w:val="0"/>
          <w:marTop w:val="12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51251483">
      <w:bodyDiv w:val="1"/>
      <w:marLeft w:val="0"/>
      <w:marRight w:val="0"/>
      <w:marTop w:val="0"/>
      <w:marBottom w:val="0"/>
      <w:divBdr>
        <w:top w:val="none" w:sz="0" w:space="0" w:color="auto"/>
        <w:left w:val="none" w:sz="0" w:space="0" w:color="auto"/>
        <w:bottom w:val="none" w:sz="0" w:space="0" w:color="auto"/>
        <w:right w:val="none" w:sz="0" w:space="0" w:color="auto"/>
      </w:divBdr>
      <w:divsChild>
        <w:div w:id="23869695">
          <w:marLeft w:val="576"/>
          <w:marRight w:val="0"/>
          <w:marTop w:val="120"/>
          <w:marBottom w:val="0"/>
          <w:divBdr>
            <w:top w:val="none" w:sz="0" w:space="0" w:color="auto"/>
            <w:left w:val="none" w:sz="0" w:space="0" w:color="auto"/>
            <w:bottom w:val="none" w:sz="0" w:space="0" w:color="auto"/>
            <w:right w:val="none" w:sz="0" w:space="0" w:color="auto"/>
          </w:divBdr>
        </w:div>
        <w:div w:id="796333099">
          <w:marLeft w:val="576"/>
          <w:marRight w:val="0"/>
          <w:marTop w:val="120"/>
          <w:marBottom w:val="0"/>
          <w:divBdr>
            <w:top w:val="none" w:sz="0" w:space="0" w:color="auto"/>
            <w:left w:val="none" w:sz="0" w:space="0" w:color="auto"/>
            <w:bottom w:val="none" w:sz="0" w:space="0" w:color="auto"/>
            <w:right w:val="none" w:sz="0" w:space="0" w:color="auto"/>
          </w:divBdr>
        </w:div>
        <w:div w:id="1048265394">
          <w:marLeft w:val="576"/>
          <w:marRight w:val="0"/>
          <w:marTop w:val="120"/>
          <w:marBottom w:val="0"/>
          <w:divBdr>
            <w:top w:val="none" w:sz="0" w:space="0" w:color="auto"/>
            <w:left w:val="none" w:sz="0" w:space="0" w:color="auto"/>
            <w:bottom w:val="none" w:sz="0" w:space="0" w:color="auto"/>
            <w:right w:val="none" w:sz="0" w:space="0" w:color="auto"/>
          </w:divBdr>
        </w:div>
        <w:div w:id="961109651">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53885747">
      <w:bodyDiv w:val="1"/>
      <w:marLeft w:val="0"/>
      <w:marRight w:val="0"/>
      <w:marTop w:val="0"/>
      <w:marBottom w:val="0"/>
      <w:divBdr>
        <w:top w:val="none" w:sz="0" w:space="0" w:color="auto"/>
        <w:left w:val="none" w:sz="0" w:space="0" w:color="auto"/>
        <w:bottom w:val="none" w:sz="0" w:space="0" w:color="auto"/>
        <w:right w:val="none" w:sz="0" w:space="0" w:color="auto"/>
      </w:divBdr>
      <w:divsChild>
        <w:div w:id="874780188">
          <w:marLeft w:val="576"/>
          <w:marRight w:val="0"/>
          <w:marTop w:val="120"/>
          <w:marBottom w:val="0"/>
          <w:divBdr>
            <w:top w:val="none" w:sz="0" w:space="0" w:color="auto"/>
            <w:left w:val="none" w:sz="0" w:space="0" w:color="auto"/>
            <w:bottom w:val="none" w:sz="0" w:space="0" w:color="auto"/>
            <w:right w:val="none" w:sz="0" w:space="0" w:color="auto"/>
          </w:divBdr>
        </w:div>
        <w:div w:id="1336227126">
          <w:marLeft w:val="576"/>
          <w:marRight w:val="0"/>
          <w:marTop w:val="120"/>
          <w:marBottom w:val="0"/>
          <w:divBdr>
            <w:top w:val="none" w:sz="0" w:space="0" w:color="auto"/>
            <w:left w:val="none" w:sz="0" w:space="0" w:color="auto"/>
            <w:bottom w:val="none" w:sz="0" w:space="0" w:color="auto"/>
            <w:right w:val="none" w:sz="0" w:space="0" w:color="auto"/>
          </w:divBdr>
        </w:div>
        <w:div w:id="1780759905">
          <w:marLeft w:val="576"/>
          <w:marRight w:val="0"/>
          <w:marTop w:val="120"/>
          <w:marBottom w:val="0"/>
          <w:divBdr>
            <w:top w:val="none" w:sz="0" w:space="0" w:color="auto"/>
            <w:left w:val="none" w:sz="0" w:space="0" w:color="auto"/>
            <w:bottom w:val="none" w:sz="0" w:space="0" w:color="auto"/>
            <w:right w:val="none" w:sz="0" w:space="0" w:color="auto"/>
          </w:divBdr>
        </w:div>
      </w:divsChild>
    </w:div>
    <w:div w:id="1568494002">
      <w:bodyDiv w:val="1"/>
      <w:marLeft w:val="0"/>
      <w:marRight w:val="0"/>
      <w:marTop w:val="0"/>
      <w:marBottom w:val="0"/>
      <w:divBdr>
        <w:top w:val="none" w:sz="0" w:space="0" w:color="auto"/>
        <w:left w:val="none" w:sz="0" w:space="0" w:color="auto"/>
        <w:bottom w:val="none" w:sz="0" w:space="0" w:color="auto"/>
        <w:right w:val="none" w:sz="0" w:space="0" w:color="auto"/>
      </w:divBdr>
      <w:divsChild>
        <w:div w:id="2127309561">
          <w:marLeft w:val="576"/>
          <w:marRight w:val="0"/>
          <w:marTop w:val="120"/>
          <w:marBottom w:val="0"/>
          <w:divBdr>
            <w:top w:val="none" w:sz="0" w:space="0" w:color="auto"/>
            <w:left w:val="none" w:sz="0" w:space="0" w:color="auto"/>
            <w:bottom w:val="none" w:sz="0" w:space="0" w:color="auto"/>
            <w:right w:val="none" w:sz="0" w:space="0" w:color="auto"/>
          </w:divBdr>
        </w:div>
        <w:div w:id="696197035">
          <w:marLeft w:val="576"/>
          <w:marRight w:val="0"/>
          <w:marTop w:val="120"/>
          <w:marBottom w:val="0"/>
          <w:divBdr>
            <w:top w:val="none" w:sz="0" w:space="0" w:color="auto"/>
            <w:left w:val="none" w:sz="0" w:space="0" w:color="auto"/>
            <w:bottom w:val="none" w:sz="0" w:space="0" w:color="auto"/>
            <w:right w:val="none" w:sz="0" w:space="0" w:color="auto"/>
          </w:divBdr>
        </w:div>
        <w:div w:id="68164556">
          <w:marLeft w:val="576"/>
          <w:marRight w:val="0"/>
          <w:marTop w:val="120"/>
          <w:marBottom w:val="0"/>
          <w:divBdr>
            <w:top w:val="none" w:sz="0" w:space="0" w:color="auto"/>
            <w:left w:val="none" w:sz="0" w:space="0" w:color="auto"/>
            <w:bottom w:val="none" w:sz="0" w:space="0" w:color="auto"/>
            <w:right w:val="none" w:sz="0" w:space="0" w:color="auto"/>
          </w:divBdr>
        </w:div>
        <w:div w:id="1960913261">
          <w:marLeft w:val="576"/>
          <w:marRight w:val="0"/>
          <w:marTop w:val="120"/>
          <w:marBottom w:val="0"/>
          <w:divBdr>
            <w:top w:val="none" w:sz="0" w:space="0" w:color="auto"/>
            <w:left w:val="none" w:sz="0" w:space="0" w:color="auto"/>
            <w:bottom w:val="none" w:sz="0" w:space="0" w:color="auto"/>
            <w:right w:val="none" w:sz="0" w:space="0" w:color="auto"/>
          </w:divBdr>
        </w:div>
        <w:div w:id="1494762123">
          <w:marLeft w:val="576"/>
          <w:marRight w:val="0"/>
          <w:marTop w:val="120"/>
          <w:marBottom w:val="0"/>
          <w:divBdr>
            <w:top w:val="none" w:sz="0" w:space="0" w:color="auto"/>
            <w:left w:val="none" w:sz="0" w:space="0" w:color="auto"/>
            <w:bottom w:val="none" w:sz="0" w:space="0" w:color="auto"/>
            <w:right w:val="none" w:sz="0" w:space="0" w:color="auto"/>
          </w:divBdr>
        </w:div>
      </w:divsChild>
    </w:div>
    <w:div w:id="1581132810">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19409299">
      <w:bodyDiv w:val="1"/>
      <w:marLeft w:val="0"/>
      <w:marRight w:val="0"/>
      <w:marTop w:val="0"/>
      <w:marBottom w:val="0"/>
      <w:divBdr>
        <w:top w:val="none" w:sz="0" w:space="0" w:color="auto"/>
        <w:left w:val="none" w:sz="0" w:space="0" w:color="auto"/>
        <w:bottom w:val="none" w:sz="0" w:space="0" w:color="auto"/>
        <w:right w:val="none" w:sz="0" w:space="0" w:color="auto"/>
      </w:divBdr>
      <w:divsChild>
        <w:div w:id="1279875997">
          <w:marLeft w:val="576"/>
          <w:marRight w:val="0"/>
          <w:marTop w:val="120"/>
          <w:marBottom w:val="0"/>
          <w:divBdr>
            <w:top w:val="none" w:sz="0" w:space="0" w:color="auto"/>
            <w:left w:val="none" w:sz="0" w:space="0" w:color="auto"/>
            <w:bottom w:val="none" w:sz="0" w:space="0" w:color="auto"/>
            <w:right w:val="none" w:sz="0" w:space="0" w:color="auto"/>
          </w:divBdr>
        </w:div>
        <w:div w:id="1075906200">
          <w:marLeft w:val="576"/>
          <w:marRight w:val="0"/>
          <w:marTop w:val="120"/>
          <w:marBottom w:val="0"/>
          <w:divBdr>
            <w:top w:val="none" w:sz="0" w:space="0" w:color="auto"/>
            <w:left w:val="none" w:sz="0" w:space="0" w:color="auto"/>
            <w:bottom w:val="none" w:sz="0" w:space="0" w:color="auto"/>
            <w:right w:val="none" w:sz="0" w:space="0" w:color="auto"/>
          </w:divBdr>
        </w:div>
        <w:div w:id="170266224">
          <w:marLeft w:val="576"/>
          <w:marRight w:val="0"/>
          <w:marTop w:val="120"/>
          <w:marBottom w:val="0"/>
          <w:divBdr>
            <w:top w:val="none" w:sz="0" w:space="0" w:color="auto"/>
            <w:left w:val="none" w:sz="0" w:space="0" w:color="auto"/>
            <w:bottom w:val="none" w:sz="0" w:space="0" w:color="auto"/>
            <w:right w:val="none" w:sz="0" w:space="0" w:color="auto"/>
          </w:divBdr>
        </w:div>
        <w:div w:id="1528635900">
          <w:marLeft w:val="576"/>
          <w:marRight w:val="0"/>
          <w:marTop w:val="120"/>
          <w:marBottom w:val="0"/>
          <w:divBdr>
            <w:top w:val="none" w:sz="0" w:space="0" w:color="auto"/>
            <w:left w:val="none" w:sz="0" w:space="0" w:color="auto"/>
            <w:bottom w:val="none" w:sz="0" w:space="0" w:color="auto"/>
            <w:right w:val="none" w:sz="0" w:space="0" w:color="auto"/>
          </w:divBdr>
        </w:div>
      </w:divsChild>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01102957">
      <w:bodyDiv w:val="1"/>
      <w:marLeft w:val="0"/>
      <w:marRight w:val="0"/>
      <w:marTop w:val="0"/>
      <w:marBottom w:val="0"/>
      <w:divBdr>
        <w:top w:val="none" w:sz="0" w:space="0" w:color="auto"/>
        <w:left w:val="none" w:sz="0" w:space="0" w:color="auto"/>
        <w:bottom w:val="none" w:sz="0" w:space="0" w:color="auto"/>
        <w:right w:val="none" w:sz="0" w:space="0" w:color="auto"/>
      </w:divBdr>
      <w:divsChild>
        <w:div w:id="1615987088">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3604</TotalTime>
  <Pages>14</Pages>
  <Words>1726</Words>
  <Characters>9842</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882</cp:revision>
  <dcterms:created xsi:type="dcterms:W3CDTF">2021-01-06T11:34:00Z</dcterms:created>
  <dcterms:modified xsi:type="dcterms:W3CDTF">2021-09-18T11:46:00Z</dcterms:modified>
</cp:coreProperties>
</file>