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D10A4" w:rsidRDefault="00FD10A4" w:rsidP="00DC0EDF">
      <w:pPr>
        <w:spacing w:line="360" w:lineRule="auto"/>
        <w:jc w:val="center"/>
        <w:rPr>
          <w:rFonts w:ascii="Times New Roman" w:hAnsi="Times New Roman" w:cs="Times New Roman"/>
          <w:b/>
          <w:bCs/>
          <w:sz w:val="200"/>
          <w:szCs w:val="200"/>
        </w:rPr>
      </w:pPr>
      <w:r w:rsidRPr="00FD10A4">
        <w:rPr>
          <w:rFonts w:ascii="Times New Roman" w:hAnsi="Times New Roman" w:cs="Times New Roman"/>
          <w:b/>
          <w:bCs/>
          <w:color w:val="000000"/>
          <w:sz w:val="52"/>
          <w:szCs w:val="52"/>
        </w:rPr>
        <w:t>Food receipt catalog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D10A4" w:rsidRDefault="00FD10A4" w:rsidP="00E53AA4">
      <w:pPr>
        <w:spacing w:line="360" w:lineRule="auto"/>
        <w:jc w:val="both"/>
        <w:rPr>
          <w:rFonts w:ascii="Times New Roman" w:hAnsi="Times New Roman" w:cs="Times New Roman"/>
          <w:b/>
          <w:sz w:val="44"/>
          <w:szCs w:val="44"/>
        </w:rPr>
      </w:pPr>
    </w:p>
    <w:p w:rsidR="00FD10A4" w:rsidRDefault="00FD10A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D45C7" w:rsidRDefault="008D45C7" w:rsidP="00E53AA4">
      <w:pPr>
        <w:spacing w:line="360" w:lineRule="auto"/>
        <w:jc w:val="both"/>
        <w:rPr>
          <w:rFonts w:ascii="Times New Roman" w:hAnsi="Times New Roman" w:cs="Times New Roman"/>
          <w:b/>
          <w:sz w:val="52"/>
          <w:szCs w:val="52"/>
        </w:rPr>
      </w:pPr>
      <w:r w:rsidRPr="008D45C7">
        <w:rPr>
          <w:rFonts w:ascii="Times New Roman" w:hAnsi="Times New Roman" w:cs="Times New Roman"/>
          <w:sz w:val="32"/>
          <w:szCs w:val="32"/>
        </w:rPr>
        <w:t>Accurate measurement of household food purchase behavior (HFPB) is important for understanding its association with household characteristics, individual dietary intake and neighborhood food retail outlets. However, little research has been done to develop measures of HFPB. The main objective of this paper is to describe the development of a measure of HFPB using annotated food purchase receipts. Households collected and annotated food purchase receipts for a four-week period as part of the baseline assessment of a household nutrition intervention. Receipts were collected from all food sources, including grocery stores and restaurants. Households (n = 90) were recruited from the community as part of an obesity prevention intervention conducted in 2007–2008 in Minneapolis, Minnesota, USA. Household primary shoppers were trained to follow a standardized receipt collection and annotation protocol. Annotated receipts were mailed weekly to research staff. Staff coded the receipt data and entered it into a database. Total food dollars, proportion of food dollars, and ounces of food purchased were examined for different food sources and food categories. Descriptive statistics and correlations are presented.</w:t>
      </w:r>
    </w:p>
    <w:p w:rsidR="00845895" w:rsidRDefault="00845895" w:rsidP="00E53AA4">
      <w:pPr>
        <w:spacing w:line="360" w:lineRule="auto"/>
        <w:jc w:val="both"/>
        <w:rPr>
          <w:rFonts w:ascii="Times New Roman" w:hAnsi="Times New Roman" w:cs="Times New Roman"/>
          <w:b/>
          <w:sz w:val="40"/>
          <w:szCs w:val="40"/>
        </w:rPr>
      </w:pPr>
    </w:p>
    <w:p w:rsidR="008D45C7" w:rsidRDefault="008D45C7"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20053" w:rsidRDefault="0081408A" w:rsidP="0042005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0053">
        <w:rPr>
          <w:rFonts w:ascii="Times New Roman" w:hAnsi="Times New Roman" w:cs="Times New Roman"/>
          <w:sz w:val="32"/>
          <w:szCs w:val="32"/>
          <w:lang w:val="en-IN"/>
        </w:rPr>
        <w:t xml:space="preserve">For </w:t>
      </w:r>
      <w:r w:rsidRPr="00420053">
        <w:rPr>
          <w:rFonts w:ascii="Times New Roman" w:hAnsi="Times New Roman" w:cs="Times New Roman"/>
          <w:sz w:val="32"/>
          <w:szCs w:val="32"/>
          <w:lang w:val="en-IN"/>
        </w:rPr>
        <w:t xml:space="preserve">placing any orders customers have to visit hotels or restaurants to know about food items and then place order and pay. In this method time and manual work is required. </w:t>
      </w:r>
    </w:p>
    <w:p w:rsidR="00000000" w:rsidRPr="00420053" w:rsidRDefault="0081408A" w:rsidP="0042005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0053">
        <w:rPr>
          <w:rFonts w:ascii="Times New Roman" w:hAnsi="Times New Roman" w:cs="Times New Roman"/>
          <w:sz w:val="32"/>
          <w:szCs w:val="32"/>
          <w:lang w:val="en-IN"/>
        </w:rPr>
        <w:t>While placing an order over the phone, customer lacks the physical copy of the menu i</w:t>
      </w:r>
      <w:r w:rsidRPr="00420053">
        <w:rPr>
          <w:rFonts w:ascii="Times New Roman" w:hAnsi="Times New Roman" w:cs="Times New Roman"/>
          <w:sz w:val="32"/>
          <w:szCs w:val="32"/>
          <w:lang w:val="en-IN"/>
        </w:rPr>
        <w:t xml:space="preserve">tem, lack of visual confirmation that the order was placed correctly. </w:t>
      </w:r>
    </w:p>
    <w:p w:rsidR="00000000" w:rsidRPr="00420053" w:rsidRDefault="0081408A" w:rsidP="0042005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0053">
        <w:rPr>
          <w:rFonts w:ascii="Times New Roman" w:hAnsi="Times New Roman" w:cs="Times New Roman"/>
          <w:sz w:val="32"/>
          <w:szCs w:val="32"/>
          <w:lang w:val="en-IN"/>
        </w:rPr>
        <w:t xml:space="preserve">Every restaurant needs certain employees to take the order over phone or in-person, to offer a rich dining experience and process the payment. </w:t>
      </w:r>
    </w:p>
    <w:p w:rsidR="00000000" w:rsidRPr="00420053" w:rsidRDefault="0081408A" w:rsidP="0042005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0053">
        <w:rPr>
          <w:rFonts w:ascii="Times New Roman" w:hAnsi="Times New Roman" w:cs="Times New Roman"/>
          <w:sz w:val="32"/>
          <w:szCs w:val="32"/>
          <w:lang w:val="en-IN"/>
        </w:rPr>
        <w:t>In today’s market, labor rates are incr</w:t>
      </w:r>
      <w:r w:rsidRPr="00420053">
        <w:rPr>
          <w:rFonts w:ascii="Times New Roman" w:hAnsi="Times New Roman" w:cs="Times New Roman"/>
          <w:sz w:val="32"/>
          <w:szCs w:val="32"/>
          <w:lang w:val="en-IN"/>
        </w:rPr>
        <w:t>easing day by day making it difficult to find employees when needed.</w:t>
      </w:r>
      <w:r w:rsidRPr="0042005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20053" w:rsidRDefault="0081408A" w:rsidP="00420053">
      <w:pPr>
        <w:numPr>
          <w:ilvl w:val="0"/>
          <w:numId w:val="45"/>
        </w:numPr>
        <w:spacing w:line="360" w:lineRule="auto"/>
        <w:jc w:val="both"/>
        <w:rPr>
          <w:rFonts w:ascii="Times New Roman" w:hAnsi="Times New Roman" w:cs="Times New Roman"/>
          <w:bCs/>
          <w:sz w:val="32"/>
          <w:szCs w:val="32"/>
          <w:lang w:val="en-IN"/>
        </w:rPr>
      </w:pPr>
      <w:r w:rsidRPr="00420053">
        <w:rPr>
          <w:rFonts w:ascii="Times New Roman" w:hAnsi="Times New Roman" w:cs="Times New Roman"/>
          <w:bCs/>
          <w:sz w:val="32"/>
          <w:szCs w:val="32"/>
          <w:lang w:val="en-IN"/>
        </w:rPr>
        <w:t xml:space="preserve">Most household primary shoppers (61%) reported that the amount of time required for receipt collection and annotation was not a problem. </w:t>
      </w:r>
    </w:p>
    <w:p w:rsidR="00000000" w:rsidRPr="00420053" w:rsidRDefault="0081408A" w:rsidP="00420053">
      <w:pPr>
        <w:numPr>
          <w:ilvl w:val="0"/>
          <w:numId w:val="45"/>
        </w:numPr>
        <w:spacing w:line="360" w:lineRule="auto"/>
        <w:jc w:val="both"/>
        <w:rPr>
          <w:rFonts w:ascii="Times New Roman" w:hAnsi="Times New Roman" w:cs="Times New Roman"/>
          <w:bCs/>
          <w:sz w:val="32"/>
          <w:szCs w:val="32"/>
          <w:lang w:val="en-IN"/>
        </w:rPr>
      </w:pPr>
      <w:r w:rsidRPr="00420053">
        <w:rPr>
          <w:rFonts w:ascii="Times New Roman" w:hAnsi="Times New Roman" w:cs="Times New Roman"/>
          <w:bCs/>
          <w:sz w:val="32"/>
          <w:szCs w:val="32"/>
          <w:lang w:val="en-IN"/>
        </w:rPr>
        <w:t>Twenty percent reported the receipt collection</w:t>
      </w:r>
      <w:r w:rsidRPr="00420053">
        <w:rPr>
          <w:rFonts w:ascii="Times New Roman" w:hAnsi="Times New Roman" w:cs="Times New Roman"/>
          <w:bCs/>
          <w:sz w:val="32"/>
          <w:szCs w:val="32"/>
          <w:lang w:val="en-IN"/>
        </w:rPr>
        <w:t xml:space="preserve"> was a small problem and 18% reported that it was a significant problem. </w:t>
      </w:r>
    </w:p>
    <w:p w:rsidR="00000000" w:rsidRPr="00420053" w:rsidRDefault="0081408A" w:rsidP="00420053">
      <w:pPr>
        <w:numPr>
          <w:ilvl w:val="0"/>
          <w:numId w:val="45"/>
        </w:numPr>
        <w:spacing w:line="360" w:lineRule="auto"/>
        <w:jc w:val="both"/>
        <w:rPr>
          <w:rFonts w:ascii="Times New Roman" w:hAnsi="Times New Roman" w:cs="Times New Roman"/>
          <w:bCs/>
          <w:sz w:val="32"/>
          <w:szCs w:val="32"/>
          <w:lang w:val="en-IN"/>
        </w:rPr>
      </w:pPr>
      <w:r w:rsidRPr="00420053">
        <w:rPr>
          <w:rFonts w:ascii="Times New Roman" w:hAnsi="Times New Roman" w:cs="Times New Roman"/>
          <w:bCs/>
          <w:sz w:val="32"/>
          <w:szCs w:val="32"/>
          <w:lang w:val="en-IN"/>
        </w:rPr>
        <w:lastRenderedPageBreak/>
        <w:t xml:space="preserve">A similar proportion of primary shoppers reported that low motivation was not a problem (62%), and that other household members were cooperative (65%). </w:t>
      </w:r>
    </w:p>
    <w:p w:rsidR="00F94960" w:rsidRPr="00420053" w:rsidRDefault="0081408A" w:rsidP="00E53AA4">
      <w:pPr>
        <w:numPr>
          <w:ilvl w:val="0"/>
          <w:numId w:val="45"/>
        </w:numPr>
        <w:spacing w:line="360" w:lineRule="auto"/>
        <w:jc w:val="both"/>
        <w:rPr>
          <w:rFonts w:ascii="Times New Roman" w:hAnsi="Times New Roman" w:cs="Times New Roman"/>
          <w:bCs/>
          <w:sz w:val="32"/>
          <w:szCs w:val="32"/>
          <w:lang w:val="en-IN"/>
        </w:rPr>
      </w:pPr>
      <w:r w:rsidRPr="00420053">
        <w:rPr>
          <w:rFonts w:ascii="Times New Roman" w:hAnsi="Times New Roman" w:cs="Times New Roman"/>
          <w:bCs/>
          <w:sz w:val="32"/>
          <w:szCs w:val="32"/>
          <w:lang w:val="en-IN"/>
        </w:rPr>
        <w:t>Ecological momentary assess</w:t>
      </w:r>
      <w:r w:rsidRPr="00420053">
        <w:rPr>
          <w:rFonts w:ascii="Times New Roman" w:hAnsi="Times New Roman" w:cs="Times New Roman"/>
          <w:bCs/>
          <w:sz w:val="32"/>
          <w:szCs w:val="32"/>
          <w:lang w:val="en-IN"/>
        </w:rPr>
        <w:t>ment (EMA) measures could also be collected to measure each individual's food purchases during a defined time period. However, the problem of omission, forgetting and fatigue are still an issue with EMA methods.</w:t>
      </w:r>
      <w:r w:rsidRPr="00420053">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20053" w:rsidRPr="00420053" w:rsidRDefault="00420053" w:rsidP="00420053">
      <w:pPr>
        <w:pStyle w:val="NormalWeb"/>
        <w:numPr>
          <w:ilvl w:val="0"/>
          <w:numId w:val="46"/>
        </w:numPr>
        <w:spacing w:before="0" w:beforeAutospacing="0" w:after="0" w:afterAutospacing="0" w:line="360" w:lineRule="auto"/>
        <w:ind w:left="284" w:hanging="284"/>
        <w:jc w:val="both"/>
        <w:rPr>
          <w:sz w:val="32"/>
          <w:szCs w:val="32"/>
        </w:rPr>
      </w:pPr>
      <w:r w:rsidRPr="00420053">
        <w:rPr>
          <w:sz w:val="32"/>
          <w:szCs w:val="32"/>
        </w:rPr>
        <w:t xml:space="preserve">It is known globally that, in today’s market, it is extremely difficult to start a new small-scale business and live-through the competition from the well-established and settled owners. </w:t>
      </w:r>
    </w:p>
    <w:p w:rsidR="00420053" w:rsidRPr="00420053" w:rsidRDefault="00420053" w:rsidP="00420053">
      <w:pPr>
        <w:pStyle w:val="NormalWeb"/>
        <w:numPr>
          <w:ilvl w:val="0"/>
          <w:numId w:val="46"/>
        </w:numPr>
        <w:spacing w:before="0" w:beforeAutospacing="0" w:after="0" w:afterAutospacing="0" w:line="360" w:lineRule="auto"/>
        <w:ind w:left="284" w:hanging="284"/>
        <w:jc w:val="both"/>
        <w:rPr>
          <w:sz w:val="32"/>
          <w:szCs w:val="32"/>
        </w:rPr>
      </w:pPr>
      <w:r w:rsidRPr="00420053">
        <w:rPr>
          <w:sz w:val="32"/>
          <w:szCs w:val="32"/>
        </w:rPr>
        <w:t xml:space="preserve">In fast paced time of today, when everyone is squeezed for time, the majority of people are finicky when it comes to placing a food order. </w:t>
      </w:r>
    </w:p>
    <w:p w:rsidR="00420053" w:rsidRPr="00420053" w:rsidRDefault="00420053" w:rsidP="00420053">
      <w:pPr>
        <w:pStyle w:val="NormalWeb"/>
        <w:numPr>
          <w:ilvl w:val="0"/>
          <w:numId w:val="46"/>
        </w:numPr>
        <w:spacing w:before="0" w:beforeAutospacing="0" w:after="0" w:afterAutospacing="0" w:line="360" w:lineRule="auto"/>
        <w:ind w:left="284" w:hanging="284"/>
        <w:jc w:val="both"/>
        <w:rPr>
          <w:sz w:val="32"/>
          <w:szCs w:val="32"/>
        </w:rPr>
      </w:pPr>
      <w:r w:rsidRPr="00420053">
        <w:rPr>
          <w:sz w:val="32"/>
          <w:szCs w:val="32"/>
        </w:rPr>
        <w:t>The customers of today are not only attracted because placing an order online is very convenient but also because they have visibility into the items offered, price and extremely simplified navigation for the order.</w:t>
      </w:r>
    </w:p>
    <w:p w:rsidR="003A5D44" w:rsidRPr="00420053" w:rsidRDefault="00420053" w:rsidP="00E53AA4">
      <w:pPr>
        <w:pStyle w:val="NormalWeb"/>
        <w:numPr>
          <w:ilvl w:val="0"/>
          <w:numId w:val="46"/>
        </w:numPr>
        <w:spacing w:before="0" w:beforeAutospacing="0" w:after="0" w:afterAutospacing="0" w:line="360" w:lineRule="auto"/>
        <w:ind w:left="284" w:hanging="284"/>
        <w:jc w:val="both"/>
        <w:rPr>
          <w:sz w:val="32"/>
          <w:szCs w:val="32"/>
        </w:rPr>
      </w:pPr>
      <w:r w:rsidRPr="00420053">
        <w:rPr>
          <w:sz w:val="32"/>
          <w:szCs w:val="32"/>
        </w:rPr>
        <w:t>Customer can choose one or more items to place an order which will land in the Cart.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20053" w:rsidRDefault="0081408A" w:rsidP="0042005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0053">
        <w:rPr>
          <w:rFonts w:ascii="Times New Roman" w:eastAsia="AdvGulliv-R" w:hAnsi="Times New Roman" w:cs="Times New Roman"/>
          <w:bCs/>
          <w:sz w:val="32"/>
          <w:szCs w:val="32"/>
          <w:lang w:val="en-IN"/>
        </w:rPr>
        <w:t>Food purchase receipts are a method t</w:t>
      </w:r>
      <w:r w:rsidRPr="00420053">
        <w:rPr>
          <w:rFonts w:ascii="Times New Roman" w:eastAsia="AdvGulliv-R" w:hAnsi="Times New Roman" w:cs="Times New Roman"/>
          <w:bCs/>
          <w:sz w:val="32"/>
          <w:szCs w:val="32"/>
          <w:lang w:val="en-IN"/>
        </w:rPr>
        <w:t xml:space="preserve">hat has been used to describe household food purchases that have the potential to provide detailed information about food purchases from eating out sources, such as restaurants, coffee shops and convenience stores. </w:t>
      </w:r>
    </w:p>
    <w:p w:rsidR="00000000" w:rsidRPr="00420053" w:rsidRDefault="0081408A" w:rsidP="0042005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0053">
        <w:rPr>
          <w:rFonts w:ascii="Times New Roman" w:eastAsia="AdvGulliv-R" w:hAnsi="Times New Roman" w:cs="Times New Roman"/>
          <w:bCs/>
          <w:sz w:val="32"/>
          <w:szCs w:val="32"/>
          <w:lang w:val="en-IN"/>
        </w:rPr>
        <w:lastRenderedPageBreak/>
        <w:t xml:space="preserve">The method can then be used in further </w:t>
      </w:r>
      <w:r w:rsidRPr="00420053">
        <w:rPr>
          <w:rFonts w:ascii="Times New Roman" w:eastAsia="AdvGulliv-R" w:hAnsi="Times New Roman" w:cs="Times New Roman"/>
          <w:bCs/>
          <w:sz w:val="32"/>
          <w:szCs w:val="32"/>
          <w:lang w:val="en-IN"/>
        </w:rPr>
        <w:t>studies to examine associations with theoretically important variables to better understand influences on household food purchases and individual dietary intake.</w:t>
      </w:r>
    </w:p>
    <w:p w:rsidR="00000000" w:rsidRPr="00420053" w:rsidRDefault="0081408A" w:rsidP="0042005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0053">
        <w:rPr>
          <w:rFonts w:ascii="Times New Roman" w:eastAsia="AdvGulliv-R" w:hAnsi="Times New Roman" w:cs="Times New Roman"/>
          <w:bCs/>
          <w:sz w:val="32"/>
          <w:szCs w:val="32"/>
          <w:lang w:val="en-IN"/>
        </w:rPr>
        <w:t>Food models were not used for portion size training with the primary shopper.</w:t>
      </w:r>
    </w:p>
    <w:p w:rsidR="00000000" w:rsidRPr="00420053" w:rsidRDefault="0081408A" w:rsidP="0042005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0053">
        <w:rPr>
          <w:rFonts w:ascii="Times New Roman" w:eastAsia="AdvGulliv-R" w:hAnsi="Times New Roman" w:cs="Times New Roman"/>
          <w:bCs/>
          <w:sz w:val="32"/>
          <w:szCs w:val="32"/>
          <w:lang w:val="en-IN"/>
        </w:rPr>
        <w:t>The receipt an</w:t>
      </w:r>
      <w:r w:rsidRPr="00420053">
        <w:rPr>
          <w:rFonts w:ascii="Times New Roman" w:eastAsia="AdvGulliv-R" w:hAnsi="Times New Roman" w:cs="Times New Roman"/>
          <w:bCs/>
          <w:sz w:val="32"/>
          <w:szCs w:val="32"/>
          <w:lang w:val="en-IN"/>
        </w:rPr>
        <w:t xml:space="preserve">notation sheets completed by the primary shopper were used as the basic unit of data collection and the actual receipts from the source location were used only for editing purposes.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C19D3" w:rsidRDefault="00420053" w:rsidP="00E53AA4">
            <w:pPr>
              <w:tabs>
                <w:tab w:val="left" w:pos="720"/>
              </w:tabs>
              <w:spacing w:after="100" w:line="360" w:lineRule="auto"/>
              <w:jc w:val="both"/>
              <w:rPr>
                <w:rFonts w:ascii="Times New Roman" w:hAnsi="Times New Roman" w:cs="Times New Roman"/>
                <w:sz w:val="28"/>
                <w:szCs w:val="28"/>
              </w:rPr>
            </w:pPr>
            <w:r w:rsidRPr="00BC19D3">
              <w:rPr>
                <w:rFonts w:ascii="Times New Roman" w:hAnsi="Times New Roman" w:cs="Times New Roman"/>
                <w:sz w:val="28"/>
                <w:szCs w:val="28"/>
              </w:rPr>
              <w:t>Capturing the spectrum of household food and beverage purchasing behavior: A review</w:t>
            </w:r>
          </w:p>
        </w:tc>
        <w:tc>
          <w:tcPr>
            <w:tcW w:w="3192" w:type="dxa"/>
          </w:tcPr>
          <w:p w:rsidR="000C407B" w:rsidRPr="00BC19D3" w:rsidRDefault="00420053" w:rsidP="00420053">
            <w:pPr>
              <w:tabs>
                <w:tab w:val="left" w:pos="720"/>
              </w:tabs>
              <w:spacing w:after="100" w:line="360" w:lineRule="auto"/>
              <w:jc w:val="both"/>
              <w:rPr>
                <w:rFonts w:ascii="Times New Roman" w:hAnsi="Times New Roman" w:cs="Times New Roman"/>
                <w:sz w:val="28"/>
                <w:szCs w:val="28"/>
              </w:rPr>
            </w:pPr>
            <w:r w:rsidRPr="00BC19D3">
              <w:rPr>
                <w:rFonts w:ascii="Times New Roman" w:hAnsi="Times New Roman" w:cs="Times New Roman"/>
                <w:sz w:val="28"/>
                <w:szCs w:val="28"/>
              </w:rPr>
              <w:t>French SA, Shimotsu ST, Wall M, Gerlach AF</w:t>
            </w:r>
          </w:p>
        </w:tc>
        <w:tc>
          <w:tcPr>
            <w:tcW w:w="3192" w:type="dxa"/>
          </w:tcPr>
          <w:p w:rsidR="000C407B" w:rsidRPr="00BC19D3" w:rsidRDefault="00420053" w:rsidP="00E53AA4">
            <w:pPr>
              <w:tabs>
                <w:tab w:val="left" w:pos="720"/>
              </w:tabs>
              <w:spacing w:after="100" w:line="360" w:lineRule="auto"/>
              <w:jc w:val="both"/>
              <w:rPr>
                <w:rFonts w:ascii="Times New Roman" w:hAnsi="Times New Roman" w:cs="Times New Roman"/>
                <w:sz w:val="28"/>
                <w:szCs w:val="28"/>
              </w:rPr>
            </w:pPr>
            <w:r w:rsidRPr="00BC19D3">
              <w:rPr>
                <w:rFonts w:ascii="Times New Roman" w:hAnsi="Times New Roman" w:cs="Times New Roman"/>
                <w:color w:val="333333"/>
                <w:sz w:val="28"/>
                <w:szCs w:val="28"/>
                <w:shd w:val="clear" w:color="auto" w:fill="FFFFFF"/>
              </w:rPr>
              <w:t>The household setting may be the most important level at which to understand the food choices of individuals and how healthful food choices can be promoted.</w:t>
            </w:r>
          </w:p>
        </w:tc>
      </w:tr>
      <w:tr w:rsidR="000C407B" w:rsidTr="000C407B">
        <w:trPr>
          <w:trHeight w:val="2942"/>
        </w:trPr>
        <w:tc>
          <w:tcPr>
            <w:tcW w:w="3192" w:type="dxa"/>
          </w:tcPr>
          <w:p w:rsidR="000C407B" w:rsidRPr="00BC19D3" w:rsidRDefault="00420053" w:rsidP="00E53AA4">
            <w:pPr>
              <w:tabs>
                <w:tab w:val="left" w:pos="720"/>
              </w:tabs>
              <w:spacing w:after="100" w:line="360" w:lineRule="auto"/>
              <w:jc w:val="both"/>
              <w:rPr>
                <w:rFonts w:ascii="Times New Roman" w:hAnsi="Times New Roman" w:cs="Times New Roman"/>
                <w:sz w:val="28"/>
                <w:szCs w:val="28"/>
              </w:rPr>
            </w:pPr>
            <w:r w:rsidRPr="00BC19D3">
              <w:rPr>
                <w:rFonts w:ascii="Times New Roman" w:hAnsi="Times New Roman" w:cs="Times New Roman"/>
                <w:sz w:val="28"/>
                <w:szCs w:val="28"/>
              </w:rPr>
              <w:t>Environmental influences on eating and physical activity</w:t>
            </w:r>
          </w:p>
        </w:tc>
        <w:tc>
          <w:tcPr>
            <w:tcW w:w="3192" w:type="dxa"/>
          </w:tcPr>
          <w:p w:rsidR="000C407B" w:rsidRPr="00BC19D3" w:rsidRDefault="00420053" w:rsidP="00420053">
            <w:pPr>
              <w:tabs>
                <w:tab w:val="left" w:pos="720"/>
              </w:tabs>
              <w:spacing w:after="100" w:line="360" w:lineRule="auto"/>
              <w:jc w:val="both"/>
              <w:rPr>
                <w:rFonts w:ascii="Times New Roman" w:hAnsi="Times New Roman" w:cs="Times New Roman"/>
                <w:sz w:val="28"/>
                <w:szCs w:val="28"/>
              </w:rPr>
            </w:pPr>
            <w:r w:rsidRPr="00BC19D3">
              <w:rPr>
                <w:rFonts w:ascii="Times New Roman" w:hAnsi="Times New Roman" w:cs="Times New Roman"/>
                <w:sz w:val="28"/>
                <w:szCs w:val="28"/>
              </w:rPr>
              <w:t>French SA, Story M, Jeffery RW</w:t>
            </w:r>
          </w:p>
        </w:tc>
        <w:tc>
          <w:tcPr>
            <w:tcW w:w="3192" w:type="dxa"/>
          </w:tcPr>
          <w:p w:rsidR="000C407B" w:rsidRPr="00BC19D3" w:rsidRDefault="00420053" w:rsidP="00E53AA4">
            <w:pPr>
              <w:tabs>
                <w:tab w:val="left" w:pos="720"/>
              </w:tabs>
              <w:spacing w:after="100" w:line="360" w:lineRule="auto"/>
              <w:jc w:val="both"/>
              <w:rPr>
                <w:rFonts w:ascii="Times New Roman" w:hAnsi="Times New Roman" w:cs="Times New Roman"/>
                <w:sz w:val="28"/>
                <w:szCs w:val="28"/>
              </w:rPr>
            </w:pPr>
            <w:r w:rsidRPr="00BC19D3">
              <w:rPr>
                <w:rFonts w:ascii="Times New Roman" w:hAnsi="Times New Roman" w:cs="Times New Roman"/>
                <w:sz w:val="28"/>
                <w:szCs w:val="28"/>
              </w:rPr>
              <w:t>The current epidemic of obesity is caused largely by an environment that promotes excessive food intake and discourages physical activity.</w:t>
            </w:r>
          </w:p>
        </w:tc>
      </w:tr>
      <w:tr w:rsidR="000C407B" w:rsidTr="000C407B">
        <w:tc>
          <w:tcPr>
            <w:tcW w:w="3192" w:type="dxa"/>
          </w:tcPr>
          <w:p w:rsidR="000C407B" w:rsidRPr="00BC19D3" w:rsidRDefault="00420053" w:rsidP="00E53AA4">
            <w:pPr>
              <w:tabs>
                <w:tab w:val="left" w:pos="720"/>
              </w:tabs>
              <w:spacing w:after="100" w:line="360" w:lineRule="auto"/>
              <w:jc w:val="both"/>
              <w:rPr>
                <w:rFonts w:ascii="Times New Roman" w:hAnsi="Times New Roman" w:cs="Times New Roman"/>
                <w:sz w:val="28"/>
                <w:szCs w:val="28"/>
              </w:rPr>
            </w:pPr>
            <w:r w:rsidRPr="00BC19D3">
              <w:rPr>
                <w:rFonts w:ascii="Times New Roman" w:hAnsi="Times New Roman" w:cs="Times New Roman"/>
                <w:sz w:val="28"/>
                <w:szCs w:val="28"/>
              </w:rPr>
              <w:lastRenderedPageBreak/>
              <w:t>Nutrient contribution of food away from home</w:t>
            </w:r>
          </w:p>
        </w:tc>
        <w:tc>
          <w:tcPr>
            <w:tcW w:w="3192" w:type="dxa"/>
          </w:tcPr>
          <w:p w:rsidR="000C407B" w:rsidRPr="00BC19D3" w:rsidRDefault="00420053" w:rsidP="00420053">
            <w:pPr>
              <w:tabs>
                <w:tab w:val="left" w:pos="720"/>
              </w:tabs>
              <w:spacing w:after="100" w:line="360" w:lineRule="auto"/>
              <w:jc w:val="both"/>
              <w:rPr>
                <w:rFonts w:ascii="Times New Roman" w:hAnsi="Times New Roman" w:cs="Times New Roman"/>
                <w:sz w:val="28"/>
                <w:szCs w:val="28"/>
              </w:rPr>
            </w:pPr>
            <w:r w:rsidRPr="00BC19D3">
              <w:rPr>
                <w:rFonts w:ascii="Times New Roman" w:hAnsi="Times New Roman" w:cs="Times New Roman"/>
                <w:sz w:val="28"/>
                <w:szCs w:val="28"/>
              </w:rPr>
              <w:t>Lin B-H, Guthrie J, Frazao E</w:t>
            </w:r>
          </w:p>
        </w:tc>
        <w:tc>
          <w:tcPr>
            <w:tcW w:w="3192" w:type="dxa"/>
          </w:tcPr>
          <w:p w:rsidR="000C407B" w:rsidRPr="00BC19D3" w:rsidRDefault="00420053" w:rsidP="00E53AA4">
            <w:pPr>
              <w:tabs>
                <w:tab w:val="left" w:pos="720"/>
              </w:tabs>
              <w:spacing w:after="100" w:line="360" w:lineRule="auto"/>
              <w:jc w:val="both"/>
              <w:rPr>
                <w:rFonts w:ascii="Times New Roman" w:hAnsi="Times New Roman" w:cs="Times New Roman"/>
                <w:sz w:val="28"/>
                <w:szCs w:val="28"/>
              </w:rPr>
            </w:pPr>
            <w:r w:rsidRPr="00BC19D3">
              <w:rPr>
                <w:rFonts w:ascii="Times New Roman" w:hAnsi="Times New Roman" w:cs="Times New Roman"/>
                <w:sz w:val="28"/>
                <w:szCs w:val="28"/>
              </w:rPr>
              <w:t>The social, demographic, and economic factors that have favored dining out are expected to continue boosting the away-from-home share of the food budget.</w:t>
            </w:r>
          </w:p>
        </w:tc>
      </w:tr>
      <w:tr w:rsidR="000C407B" w:rsidTr="000C407B">
        <w:tc>
          <w:tcPr>
            <w:tcW w:w="3192" w:type="dxa"/>
          </w:tcPr>
          <w:p w:rsidR="000C407B" w:rsidRPr="00BC19D3" w:rsidRDefault="00420053" w:rsidP="00E53AA4">
            <w:pPr>
              <w:tabs>
                <w:tab w:val="left" w:pos="720"/>
              </w:tabs>
              <w:spacing w:after="100" w:line="360" w:lineRule="auto"/>
              <w:jc w:val="both"/>
              <w:rPr>
                <w:rFonts w:ascii="Times New Roman" w:hAnsi="Times New Roman" w:cs="Times New Roman"/>
                <w:sz w:val="28"/>
                <w:szCs w:val="28"/>
              </w:rPr>
            </w:pPr>
            <w:r w:rsidRPr="00BC19D3">
              <w:rPr>
                <w:rFonts w:ascii="Times New Roman" w:hAnsi="Times New Roman" w:cs="Times New Roman"/>
                <w:sz w:val="28"/>
                <w:szCs w:val="28"/>
              </w:rPr>
              <w:t>Community-level comparisons between grocery store environment and individual dietary practices</w:t>
            </w:r>
          </w:p>
        </w:tc>
        <w:tc>
          <w:tcPr>
            <w:tcW w:w="3192" w:type="dxa"/>
          </w:tcPr>
          <w:p w:rsidR="000C407B" w:rsidRPr="00BC19D3" w:rsidRDefault="00420053" w:rsidP="00420053">
            <w:pPr>
              <w:tabs>
                <w:tab w:val="left" w:pos="720"/>
              </w:tabs>
              <w:spacing w:after="100" w:line="360" w:lineRule="auto"/>
              <w:jc w:val="both"/>
              <w:rPr>
                <w:rFonts w:ascii="Times New Roman" w:hAnsi="Times New Roman" w:cs="Times New Roman"/>
                <w:sz w:val="28"/>
                <w:szCs w:val="28"/>
              </w:rPr>
            </w:pPr>
            <w:r w:rsidRPr="00BC19D3">
              <w:rPr>
                <w:rFonts w:ascii="Times New Roman" w:hAnsi="Times New Roman" w:cs="Times New Roman"/>
                <w:sz w:val="28"/>
                <w:szCs w:val="28"/>
              </w:rPr>
              <w:t>Cheadle A, Psaty BM, Curry S, Wagner E, Diehr P, Koepsell T, Kristal A</w:t>
            </w:r>
          </w:p>
        </w:tc>
        <w:tc>
          <w:tcPr>
            <w:tcW w:w="3192" w:type="dxa"/>
          </w:tcPr>
          <w:p w:rsidR="000C407B" w:rsidRPr="00BC19D3" w:rsidRDefault="00BC19D3" w:rsidP="00E53AA4">
            <w:pPr>
              <w:tabs>
                <w:tab w:val="left" w:pos="720"/>
              </w:tabs>
              <w:spacing w:after="100" w:line="360" w:lineRule="auto"/>
              <w:jc w:val="both"/>
              <w:rPr>
                <w:rFonts w:ascii="Times New Roman" w:hAnsi="Times New Roman" w:cs="Times New Roman"/>
                <w:sz w:val="28"/>
                <w:szCs w:val="28"/>
              </w:rPr>
            </w:pPr>
            <w:r w:rsidRPr="00BC19D3">
              <w:rPr>
                <w:rFonts w:ascii="Times New Roman" w:hAnsi="Times New Roman" w:cs="Times New Roman"/>
                <w:color w:val="000000"/>
                <w:sz w:val="28"/>
                <w:szCs w:val="28"/>
              </w:rPr>
              <w:t>A protocol was developed to measure two aspects of the grocery store environment in these same 12 communities: the relative availability of healthful (low-fat and high-fiber) products, and the amount of health-education information provided.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771BBF" w:rsidP="00286E50">
      <w:pPr>
        <w:spacing w:before="100" w:after="100" w:line="360" w:lineRule="auto"/>
        <w:jc w:val="center"/>
        <w:rPr>
          <w:rFonts w:ascii="Times New Roman" w:hAnsi="Times New Roman" w:cs="Times New Roman"/>
          <w:b/>
          <w:sz w:val="36"/>
          <w:szCs w:val="36"/>
        </w:rPr>
      </w:pPr>
      <w:r>
        <w:rPr>
          <w:rFonts w:ascii="Times New Roman" w:hAnsi="Times New Roman" w:cs="Times New Roman"/>
          <w:b/>
          <w:sz w:val="36"/>
          <w:szCs w:val="36"/>
        </w:rPr>
        <w:lastRenderedPageBreak/>
        <w:t>CHAPTER 3</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771BBF">
      <w:pPr>
        <w:pStyle w:val="ListParagraph"/>
        <w:numPr>
          <w:ilvl w:val="1"/>
          <w:numId w:val="48"/>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771BBF" w:rsidP="00E53AA4">
      <w:pPr>
        <w:pStyle w:val="Subtitle"/>
        <w:spacing w:line="360" w:lineRule="auto"/>
        <w:ind w:firstLine="0"/>
        <w:jc w:val="both"/>
        <w:rPr>
          <w:b/>
          <w:sz w:val="28"/>
          <w:szCs w:val="28"/>
        </w:rPr>
      </w:pPr>
      <w:r>
        <w:rPr>
          <w:b/>
          <w:sz w:val="28"/>
          <w:szCs w:val="28"/>
        </w:rPr>
        <w:t>3</w:t>
      </w:r>
      <w:r w:rsidR="004868BA" w:rsidRPr="005E79F1">
        <w:rPr>
          <w:b/>
          <w:sz w:val="28"/>
          <w:szCs w:val="28"/>
        </w:rPr>
        <w:t>.1.1Unit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771BBF" w:rsidP="00E53AA4">
      <w:pPr>
        <w:pStyle w:val="Subtitle"/>
        <w:spacing w:line="360" w:lineRule="auto"/>
        <w:ind w:firstLine="0"/>
        <w:jc w:val="both"/>
        <w:rPr>
          <w:b/>
          <w:sz w:val="28"/>
          <w:szCs w:val="28"/>
        </w:rPr>
      </w:pPr>
      <w:r>
        <w:rPr>
          <w:b/>
          <w:sz w:val="28"/>
          <w:szCs w:val="28"/>
        </w:rPr>
        <w:t>3</w:t>
      </w:r>
      <w:r w:rsidR="004868BA" w:rsidRPr="005E79F1">
        <w:rPr>
          <w:b/>
          <w:sz w:val="28"/>
          <w:szCs w:val="28"/>
        </w:rPr>
        <w:t>.1.2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771BBF" w:rsidP="00E53AA4">
      <w:pPr>
        <w:pStyle w:val="Subtitle"/>
        <w:spacing w:line="360" w:lineRule="auto"/>
        <w:ind w:firstLine="0"/>
        <w:jc w:val="both"/>
        <w:rPr>
          <w:sz w:val="28"/>
          <w:szCs w:val="28"/>
        </w:rPr>
      </w:pPr>
      <w:r>
        <w:rPr>
          <w:b/>
          <w:bCs/>
          <w:sz w:val="28"/>
          <w:szCs w:val="28"/>
        </w:rPr>
        <w:lastRenderedPageBreak/>
        <w:t>3</w:t>
      </w:r>
      <w:r w:rsidR="004868BA" w:rsidRPr="005E79F1">
        <w:rPr>
          <w:b/>
          <w:bCs/>
          <w:sz w:val="28"/>
          <w:szCs w:val="28"/>
        </w:rPr>
        <w:t>.2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771BBF">
        <w:rPr>
          <w:rFonts w:ascii="Times New Roman" w:hAnsi="Times New Roman" w:cs="Times New Roman"/>
          <w:b/>
          <w:sz w:val="40"/>
          <w:szCs w:val="40"/>
        </w:rPr>
        <w:t>CHAPTER 4</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16286" w:rsidRPr="00516286" w:rsidRDefault="00516286" w:rsidP="00516286">
      <w:pPr>
        <w:pStyle w:val="BodyText"/>
        <w:rPr>
          <w:bCs/>
          <w:iCs/>
          <w:sz w:val="32"/>
          <w:szCs w:val="32"/>
          <w:lang w:val="en-IN"/>
        </w:rPr>
      </w:pPr>
      <w:r w:rsidRPr="00516286">
        <w:rPr>
          <w:bCs/>
          <w:iCs/>
          <w:sz w:val="32"/>
          <w:szCs w:val="32"/>
          <w:lang w:val="en-IN"/>
        </w:rPr>
        <w:t xml:space="preserve">    In conclusion, annotated receipts can provide a measure of HFPB that is useful to examine in relation to household and individual demographic, dietary and behavioral characteristics. The household level food purchase behavior captured by the annotated receipts provides an important link both upward to the neighborhood food environment and downward to the individual dietary behavior. When combined with data from other levels of measurement, measures of HFPB can help improve understanding of how neighborhood food sources affect household food purchases, and how household food purchases affect individual dietary intake and food choices.</w:t>
      </w:r>
      <w:r w:rsidRPr="0051628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516286" w:rsidRDefault="00516286" w:rsidP="00E53AA4">
      <w:pPr>
        <w:pStyle w:val="BodyText"/>
        <w:rPr>
          <w:b/>
          <w:iCs/>
          <w:sz w:val="28"/>
          <w:szCs w:val="28"/>
        </w:rPr>
      </w:pPr>
    </w:p>
    <w:p w:rsidR="00516286" w:rsidRDefault="00516286" w:rsidP="00E53AA4">
      <w:pPr>
        <w:pStyle w:val="BodyText"/>
        <w:rPr>
          <w:b/>
          <w:iCs/>
          <w:sz w:val="28"/>
          <w:szCs w:val="28"/>
        </w:rPr>
      </w:pPr>
    </w:p>
    <w:p w:rsidR="00516286" w:rsidRDefault="00516286" w:rsidP="00E53AA4">
      <w:pPr>
        <w:pStyle w:val="BodyText"/>
        <w:rPr>
          <w:b/>
          <w:iCs/>
          <w:sz w:val="28"/>
          <w:szCs w:val="28"/>
        </w:rPr>
      </w:pPr>
    </w:p>
    <w:p w:rsidR="00516286" w:rsidRDefault="00516286" w:rsidP="00E53AA4">
      <w:pPr>
        <w:pStyle w:val="BodyText"/>
        <w:rPr>
          <w:b/>
          <w:iCs/>
          <w:sz w:val="28"/>
          <w:szCs w:val="28"/>
        </w:rPr>
      </w:pPr>
    </w:p>
    <w:p w:rsidR="00516286" w:rsidRDefault="00516286" w:rsidP="00E53AA4">
      <w:pPr>
        <w:pStyle w:val="BodyText"/>
        <w:rPr>
          <w:b/>
          <w:iCs/>
          <w:sz w:val="28"/>
          <w:szCs w:val="28"/>
        </w:rPr>
      </w:pPr>
    </w:p>
    <w:p w:rsidR="00516286" w:rsidRDefault="00516286" w:rsidP="00E53AA4">
      <w:pPr>
        <w:pStyle w:val="BodyText"/>
        <w:rPr>
          <w:b/>
          <w:iCs/>
          <w:sz w:val="28"/>
          <w:szCs w:val="28"/>
        </w:rPr>
      </w:pPr>
    </w:p>
    <w:p w:rsidR="00516286" w:rsidRDefault="00516286" w:rsidP="00E53AA4">
      <w:pPr>
        <w:pStyle w:val="BodyText"/>
        <w:rPr>
          <w:b/>
          <w:iCs/>
          <w:sz w:val="28"/>
          <w:szCs w:val="28"/>
        </w:rPr>
      </w:pPr>
    </w:p>
    <w:p w:rsidR="00516286" w:rsidRDefault="00516286" w:rsidP="00E53AA4">
      <w:pPr>
        <w:pStyle w:val="BodyText"/>
        <w:rPr>
          <w:b/>
          <w:iCs/>
          <w:sz w:val="28"/>
          <w:szCs w:val="28"/>
        </w:rPr>
      </w:pPr>
    </w:p>
    <w:p w:rsidR="00516286" w:rsidRDefault="00516286" w:rsidP="00E53AA4">
      <w:pPr>
        <w:pStyle w:val="BodyText"/>
        <w:rPr>
          <w:b/>
          <w:iCs/>
          <w:sz w:val="28"/>
          <w:szCs w:val="28"/>
        </w:rPr>
      </w:pPr>
    </w:p>
    <w:p w:rsidR="00516286" w:rsidRDefault="00516286" w:rsidP="00E53AA4">
      <w:pPr>
        <w:pStyle w:val="BodyText"/>
        <w:rPr>
          <w:b/>
          <w:iCs/>
          <w:sz w:val="28"/>
          <w:szCs w:val="28"/>
        </w:rPr>
      </w:pPr>
    </w:p>
    <w:p w:rsidR="00516286" w:rsidRDefault="0051628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771BBF">
        <w:rPr>
          <w:b/>
          <w:iCs/>
          <w:sz w:val="40"/>
          <w:szCs w:val="40"/>
        </w:rPr>
        <w:t>CHAPTER-5</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16286" w:rsidRDefault="0081408A" w:rsidP="00516286">
      <w:pPr>
        <w:pStyle w:val="BodyText"/>
        <w:numPr>
          <w:ilvl w:val="0"/>
          <w:numId w:val="42"/>
        </w:numPr>
        <w:rPr>
          <w:sz w:val="32"/>
          <w:szCs w:val="32"/>
          <w:lang w:val="en-IN"/>
        </w:rPr>
      </w:pPr>
      <w:r w:rsidRPr="00516286">
        <w:rPr>
          <w:sz w:val="32"/>
          <w:szCs w:val="32"/>
          <w:lang w:val="en-IN"/>
        </w:rPr>
        <w:t>1. French SA, Shimotsu ST, Wall M, Gerlach AF: Capturing the spectrum of household food</w:t>
      </w:r>
      <w:r w:rsidRPr="00516286">
        <w:rPr>
          <w:sz w:val="32"/>
          <w:szCs w:val="32"/>
          <w:lang w:val="en-IN"/>
        </w:rPr>
        <w:t xml:space="preserve"> and beverage purchasing behavior: A review. J Am Diet Assoc 2008, 108:2051-2058. </w:t>
      </w:r>
    </w:p>
    <w:p w:rsidR="00000000" w:rsidRPr="00516286" w:rsidRDefault="0081408A" w:rsidP="00516286">
      <w:pPr>
        <w:pStyle w:val="BodyText"/>
        <w:numPr>
          <w:ilvl w:val="0"/>
          <w:numId w:val="42"/>
        </w:numPr>
        <w:rPr>
          <w:sz w:val="32"/>
          <w:szCs w:val="32"/>
          <w:lang w:val="en-IN"/>
        </w:rPr>
      </w:pPr>
      <w:r w:rsidRPr="00516286">
        <w:rPr>
          <w:sz w:val="32"/>
          <w:szCs w:val="32"/>
          <w:lang w:val="en-IN"/>
        </w:rPr>
        <w:t xml:space="preserve">2. French SA, Story M, Jeffery RW: Environmental influences on eating and physical activity. Annu Rev Public Health 2001, 22:309-335. </w:t>
      </w:r>
    </w:p>
    <w:p w:rsidR="00000000" w:rsidRPr="00516286" w:rsidRDefault="0081408A" w:rsidP="00516286">
      <w:pPr>
        <w:pStyle w:val="BodyText"/>
        <w:numPr>
          <w:ilvl w:val="0"/>
          <w:numId w:val="42"/>
        </w:numPr>
        <w:rPr>
          <w:sz w:val="32"/>
          <w:szCs w:val="32"/>
          <w:lang w:val="en-IN"/>
        </w:rPr>
      </w:pPr>
      <w:r w:rsidRPr="00516286">
        <w:rPr>
          <w:sz w:val="32"/>
          <w:szCs w:val="32"/>
          <w:lang w:val="en-IN"/>
        </w:rPr>
        <w:t xml:space="preserve">3. National Restaurant Association: </w:t>
      </w:r>
      <w:r w:rsidRPr="00516286">
        <w:rPr>
          <w:sz w:val="32"/>
          <w:szCs w:val="32"/>
          <w:lang w:val="en-IN"/>
        </w:rPr>
        <w:t xml:space="preserve">Restaurant industry sales and facts. 2008 [http://www.restaurant.org]. Accessed on July 31, 2008 </w:t>
      </w:r>
    </w:p>
    <w:p w:rsidR="00000000" w:rsidRPr="00516286" w:rsidRDefault="0081408A" w:rsidP="00516286">
      <w:pPr>
        <w:pStyle w:val="BodyText"/>
        <w:numPr>
          <w:ilvl w:val="0"/>
          <w:numId w:val="42"/>
        </w:numPr>
        <w:rPr>
          <w:sz w:val="32"/>
          <w:szCs w:val="32"/>
          <w:lang w:val="en-IN"/>
        </w:rPr>
      </w:pPr>
      <w:r w:rsidRPr="00516286">
        <w:rPr>
          <w:sz w:val="32"/>
          <w:szCs w:val="32"/>
          <w:lang w:val="en-IN"/>
        </w:rPr>
        <w:t>4. Lin B-H, Guthrie J, Frazao E: Nutrient contribution of food away from home. In America's eating habits: Changes and consequences Edited by: Frazao E. USDA</w:t>
      </w:r>
      <w:r w:rsidRPr="00516286">
        <w:rPr>
          <w:sz w:val="32"/>
          <w:szCs w:val="32"/>
          <w:lang w:val="en-IN"/>
        </w:rPr>
        <w:t xml:space="preserve">/ERS; 1999. </w:t>
      </w:r>
    </w:p>
    <w:p w:rsidR="00000000" w:rsidRPr="00516286" w:rsidRDefault="0081408A" w:rsidP="00516286">
      <w:pPr>
        <w:pStyle w:val="BodyText"/>
        <w:numPr>
          <w:ilvl w:val="0"/>
          <w:numId w:val="42"/>
        </w:numPr>
        <w:rPr>
          <w:sz w:val="32"/>
          <w:szCs w:val="32"/>
          <w:lang w:val="en-IN"/>
        </w:rPr>
      </w:pPr>
      <w:r w:rsidRPr="00516286">
        <w:rPr>
          <w:sz w:val="32"/>
          <w:szCs w:val="32"/>
          <w:lang w:val="en-IN"/>
        </w:rPr>
        <w:t>5. Guthrie JF, Lin B-H, Frazao E: Role of food prepared away from home in the American diet, 1977–78 versus 1994–1996: Changes and consequences. J Nutr Educ Behav 2002, 34:140-150.</w:t>
      </w:r>
      <w:r w:rsidRPr="00516286">
        <w:rPr>
          <w:sz w:val="32"/>
          <w:szCs w:val="32"/>
        </w:rPr>
        <w:t xml:space="preserve"> </w:t>
      </w:r>
    </w:p>
    <w:p w:rsidR="00000000" w:rsidRPr="00516286" w:rsidRDefault="0081408A" w:rsidP="00516286">
      <w:pPr>
        <w:pStyle w:val="BodyText"/>
        <w:numPr>
          <w:ilvl w:val="0"/>
          <w:numId w:val="42"/>
        </w:numPr>
        <w:rPr>
          <w:sz w:val="32"/>
          <w:szCs w:val="32"/>
          <w:lang w:val="en-IN"/>
        </w:rPr>
      </w:pPr>
      <w:r w:rsidRPr="00516286">
        <w:rPr>
          <w:sz w:val="32"/>
          <w:szCs w:val="32"/>
          <w:lang w:val="en-IN"/>
        </w:rPr>
        <w:t>6. Stewart H, Blisard N, Bhuyan S, Nayga JRM: The demand fo</w:t>
      </w:r>
      <w:r w:rsidRPr="00516286">
        <w:rPr>
          <w:sz w:val="32"/>
          <w:szCs w:val="32"/>
          <w:lang w:val="en-IN"/>
        </w:rPr>
        <w:t xml:space="preserve">r food away from home: Full-service or fast food? USDA Economic Research Service; 2004. </w:t>
      </w:r>
    </w:p>
    <w:p w:rsidR="00000000" w:rsidRPr="00516286" w:rsidRDefault="0081408A" w:rsidP="00516286">
      <w:pPr>
        <w:pStyle w:val="BodyText"/>
        <w:numPr>
          <w:ilvl w:val="0"/>
          <w:numId w:val="42"/>
        </w:numPr>
        <w:rPr>
          <w:sz w:val="32"/>
          <w:szCs w:val="32"/>
          <w:lang w:val="en-IN"/>
        </w:rPr>
      </w:pPr>
      <w:r w:rsidRPr="00516286">
        <w:rPr>
          <w:sz w:val="32"/>
          <w:szCs w:val="32"/>
          <w:lang w:val="en-IN"/>
        </w:rPr>
        <w:t>7. Cheadle A, Psaty BM, Curry S, Wagner E, Diehr P, Koepsell T, Kristal A: Community-level comparisons between grocery store environment and individual dietary practi</w:t>
      </w:r>
      <w:r w:rsidRPr="00516286">
        <w:rPr>
          <w:sz w:val="32"/>
          <w:szCs w:val="32"/>
          <w:lang w:val="en-IN"/>
        </w:rPr>
        <w:t xml:space="preserve">ces. Prev Med 1991, 20:250-261. </w:t>
      </w:r>
    </w:p>
    <w:p w:rsidR="00000000" w:rsidRPr="00516286" w:rsidRDefault="0081408A" w:rsidP="00516286">
      <w:pPr>
        <w:pStyle w:val="BodyText"/>
        <w:numPr>
          <w:ilvl w:val="0"/>
          <w:numId w:val="42"/>
        </w:numPr>
        <w:rPr>
          <w:sz w:val="32"/>
          <w:szCs w:val="32"/>
          <w:lang w:val="en-IN"/>
        </w:rPr>
      </w:pPr>
      <w:r w:rsidRPr="00516286">
        <w:rPr>
          <w:sz w:val="32"/>
          <w:szCs w:val="32"/>
          <w:lang w:val="en-IN"/>
        </w:rPr>
        <w:lastRenderedPageBreak/>
        <w:t xml:space="preserve">8. Morland K, Wing S, Diez Roux A: The contextual effect of the local food environment on residents' diets: the Atherosclerosis Risk in Communities Study. Am J Public Health 2002, 92:1761-1767. </w:t>
      </w:r>
    </w:p>
    <w:p w:rsidR="00000000" w:rsidRPr="00516286" w:rsidRDefault="0081408A" w:rsidP="00516286">
      <w:pPr>
        <w:pStyle w:val="BodyText"/>
        <w:numPr>
          <w:ilvl w:val="0"/>
          <w:numId w:val="42"/>
        </w:numPr>
        <w:rPr>
          <w:sz w:val="32"/>
          <w:szCs w:val="32"/>
          <w:lang w:val="en-IN"/>
        </w:rPr>
      </w:pPr>
      <w:r w:rsidRPr="00516286">
        <w:rPr>
          <w:sz w:val="32"/>
          <w:szCs w:val="32"/>
          <w:lang w:val="en-IN"/>
        </w:rPr>
        <w:t>9. Morland K, Diez Roux AV</w:t>
      </w:r>
      <w:r w:rsidRPr="00516286">
        <w:rPr>
          <w:sz w:val="32"/>
          <w:szCs w:val="32"/>
          <w:lang w:val="en-IN"/>
        </w:rPr>
        <w:t xml:space="preserve">, Wing S: Supermarkets, other food stores and obesity: the Atherosclerosis Risk in Communities Study. Am J Prev Med 2006, 30:333-339. </w:t>
      </w:r>
    </w:p>
    <w:p w:rsidR="00000000" w:rsidRPr="00516286" w:rsidRDefault="0081408A" w:rsidP="00516286">
      <w:pPr>
        <w:pStyle w:val="BodyText"/>
        <w:numPr>
          <w:ilvl w:val="0"/>
          <w:numId w:val="42"/>
        </w:numPr>
        <w:rPr>
          <w:sz w:val="32"/>
          <w:szCs w:val="32"/>
          <w:lang w:val="en-IN"/>
        </w:rPr>
      </w:pPr>
      <w:r w:rsidRPr="00516286">
        <w:rPr>
          <w:sz w:val="32"/>
          <w:szCs w:val="32"/>
          <w:lang w:val="en-IN"/>
        </w:rPr>
        <w:t xml:space="preserve">10. White M: Food access and obesity. Obes Rev 2007, 8(Suppl 1):99-107. </w:t>
      </w:r>
    </w:p>
    <w:p w:rsidR="00F94960" w:rsidRDefault="00F94960" w:rsidP="00E53AA4">
      <w:pPr>
        <w:pStyle w:val="BodyText"/>
        <w:rPr>
          <w:sz w:val="32"/>
          <w:szCs w:val="32"/>
        </w:rPr>
      </w:pPr>
    </w:p>
    <w:sectPr w:rsidR="00F94960"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408A" w:rsidRDefault="0081408A" w:rsidP="003654DF">
      <w:pPr>
        <w:spacing w:after="0" w:line="240" w:lineRule="auto"/>
      </w:pPr>
      <w:r>
        <w:separator/>
      </w:r>
    </w:p>
  </w:endnote>
  <w:endnote w:type="continuationSeparator" w:id="1">
    <w:p w:rsidR="0081408A" w:rsidRDefault="0081408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408A" w:rsidRDefault="0081408A" w:rsidP="003654DF">
      <w:pPr>
        <w:spacing w:after="0" w:line="240" w:lineRule="auto"/>
      </w:pPr>
      <w:r>
        <w:separator/>
      </w:r>
    </w:p>
  </w:footnote>
  <w:footnote w:type="continuationSeparator" w:id="1">
    <w:p w:rsidR="0081408A" w:rsidRDefault="0081408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47AEA">
        <w:pPr>
          <w:pStyle w:val="Header"/>
          <w:jc w:val="right"/>
        </w:pPr>
        <w:fldSimple w:instr=" PAGE   \* MERGEFORMAT ">
          <w:r w:rsidR="00771BBF">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276BA0"/>
    <w:multiLevelType w:val="hybridMultilevel"/>
    <w:tmpl w:val="68120A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B50761"/>
    <w:multiLevelType w:val="hybridMultilevel"/>
    <w:tmpl w:val="6B02B9EE"/>
    <w:lvl w:ilvl="0" w:tplc="67D4A668">
      <w:start w:val="1"/>
      <w:numFmt w:val="bullet"/>
      <w:lvlText w:val=""/>
      <w:lvlJc w:val="left"/>
      <w:pPr>
        <w:tabs>
          <w:tab w:val="num" w:pos="720"/>
        </w:tabs>
        <w:ind w:left="720" w:hanging="360"/>
      </w:pPr>
      <w:rPr>
        <w:rFonts w:ascii="Wingdings 2" w:hAnsi="Wingdings 2" w:hint="default"/>
      </w:rPr>
    </w:lvl>
    <w:lvl w:ilvl="1" w:tplc="4E800E20" w:tentative="1">
      <w:start w:val="1"/>
      <w:numFmt w:val="bullet"/>
      <w:lvlText w:val=""/>
      <w:lvlJc w:val="left"/>
      <w:pPr>
        <w:tabs>
          <w:tab w:val="num" w:pos="1440"/>
        </w:tabs>
        <w:ind w:left="1440" w:hanging="360"/>
      </w:pPr>
      <w:rPr>
        <w:rFonts w:ascii="Wingdings 2" w:hAnsi="Wingdings 2" w:hint="default"/>
      </w:rPr>
    </w:lvl>
    <w:lvl w:ilvl="2" w:tplc="23A83540" w:tentative="1">
      <w:start w:val="1"/>
      <w:numFmt w:val="bullet"/>
      <w:lvlText w:val=""/>
      <w:lvlJc w:val="left"/>
      <w:pPr>
        <w:tabs>
          <w:tab w:val="num" w:pos="2160"/>
        </w:tabs>
        <w:ind w:left="2160" w:hanging="360"/>
      </w:pPr>
      <w:rPr>
        <w:rFonts w:ascii="Wingdings 2" w:hAnsi="Wingdings 2" w:hint="default"/>
      </w:rPr>
    </w:lvl>
    <w:lvl w:ilvl="3" w:tplc="672ED71C" w:tentative="1">
      <w:start w:val="1"/>
      <w:numFmt w:val="bullet"/>
      <w:lvlText w:val=""/>
      <w:lvlJc w:val="left"/>
      <w:pPr>
        <w:tabs>
          <w:tab w:val="num" w:pos="2880"/>
        </w:tabs>
        <w:ind w:left="2880" w:hanging="360"/>
      </w:pPr>
      <w:rPr>
        <w:rFonts w:ascii="Wingdings 2" w:hAnsi="Wingdings 2" w:hint="default"/>
      </w:rPr>
    </w:lvl>
    <w:lvl w:ilvl="4" w:tplc="07045FB0" w:tentative="1">
      <w:start w:val="1"/>
      <w:numFmt w:val="bullet"/>
      <w:lvlText w:val=""/>
      <w:lvlJc w:val="left"/>
      <w:pPr>
        <w:tabs>
          <w:tab w:val="num" w:pos="3600"/>
        </w:tabs>
        <w:ind w:left="3600" w:hanging="360"/>
      </w:pPr>
      <w:rPr>
        <w:rFonts w:ascii="Wingdings 2" w:hAnsi="Wingdings 2" w:hint="default"/>
      </w:rPr>
    </w:lvl>
    <w:lvl w:ilvl="5" w:tplc="7BE468EE" w:tentative="1">
      <w:start w:val="1"/>
      <w:numFmt w:val="bullet"/>
      <w:lvlText w:val=""/>
      <w:lvlJc w:val="left"/>
      <w:pPr>
        <w:tabs>
          <w:tab w:val="num" w:pos="4320"/>
        </w:tabs>
        <w:ind w:left="4320" w:hanging="360"/>
      </w:pPr>
      <w:rPr>
        <w:rFonts w:ascii="Wingdings 2" w:hAnsi="Wingdings 2" w:hint="default"/>
      </w:rPr>
    </w:lvl>
    <w:lvl w:ilvl="6" w:tplc="F2BCDE94" w:tentative="1">
      <w:start w:val="1"/>
      <w:numFmt w:val="bullet"/>
      <w:lvlText w:val=""/>
      <w:lvlJc w:val="left"/>
      <w:pPr>
        <w:tabs>
          <w:tab w:val="num" w:pos="5040"/>
        </w:tabs>
        <w:ind w:left="5040" w:hanging="360"/>
      </w:pPr>
      <w:rPr>
        <w:rFonts w:ascii="Wingdings 2" w:hAnsi="Wingdings 2" w:hint="default"/>
      </w:rPr>
    </w:lvl>
    <w:lvl w:ilvl="7" w:tplc="97C635AA" w:tentative="1">
      <w:start w:val="1"/>
      <w:numFmt w:val="bullet"/>
      <w:lvlText w:val=""/>
      <w:lvlJc w:val="left"/>
      <w:pPr>
        <w:tabs>
          <w:tab w:val="num" w:pos="5760"/>
        </w:tabs>
        <w:ind w:left="5760" w:hanging="360"/>
      </w:pPr>
      <w:rPr>
        <w:rFonts w:ascii="Wingdings 2" w:hAnsi="Wingdings 2" w:hint="default"/>
      </w:rPr>
    </w:lvl>
    <w:lvl w:ilvl="8" w:tplc="244CDCA8"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414875"/>
    <w:multiLevelType w:val="hybridMultilevel"/>
    <w:tmpl w:val="D6AE8CFC"/>
    <w:lvl w:ilvl="0" w:tplc="138E7350">
      <w:start w:val="1"/>
      <w:numFmt w:val="bullet"/>
      <w:lvlText w:val=""/>
      <w:lvlJc w:val="left"/>
      <w:pPr>
        <w:tabs>
          <w:tab w:val="num" w:pos="720"/>
        </w:tabs>
        <w:ind w:left="720" w:hanging="360"/>
      </w:pPr>
      <w:rPr>
        <w:rFonts w:ascii="Wingdings 2" w:hAnsi="Wingdings 2" w:hint="default"/>
      </w:rPr>
    </w:lvl>
    <w:lvl w:ilvl="1" w:tplc="3376C316" w:tentative="1">
      <w:start w:val="1"/>
      <w:numFmt w:val="bullet"/>
      <w:lvlText w:val=""/>
      <w:lvlJc w:val="left"/>
      <w:pPr>
        <w:tabs>
          <w:tab w:val="num" w:pos="1440"/>
        </w:tabs>
        <w:ind w:left="1440" w:hanging="360"/>
      </w:pPr>
      <w:rPr>
        <w:rFonts w:ascii="Wingdings 2" w:hAnsi="Wingdings 2" w:hint="default"/>
      </w:rPr>
    </w:lvl>
    <w:lvl w:ilvl="2" w:tplc="B56806AA" w:tentative="1">
      <w:start w:val="1"/>
      <w:numFmt w:val="bullet"/>
      <w:lvlText w:val=""/>
      <w:lvlJc w:val="left"/>
      <w:pPr>
        <w:tabs>
          <w:tab w:val="num" w:pos="2160"/>
        </w:tabs>
        <w:ind w:left="2160" w:hanging="360"/>
      </w:pPr>
      <w:rPr>
        <w:rFonts w:ascii="Wingdings 2" w:hAnsi="Wingdings 2" w:hint="default"/>
      </w:rPr>
    </w:lvl>
    <w:lvl w:ilvl="3" w:tplc="F200A406" w:tentative="1">
      <w:start w:val="1"/>
      <w:numFmt w:val="bullet"/>
      <w:lvlText w:val=""/>
      <w:lvlJc w:val="left"/>
      <w:pPr>
        <w:tabs>
          <w:tab w:val="num" w:pos="2880"/>
        </w:tabs>
        <w:ind w:left="2880" w:hanging="360"/>
      </w:pPr>
      <w:rPr>
        <w:rFonts w:ascii="Wingdings 2" w:hAnsi="Wingdings 2" w:hint="default"/>
      </w:rPr>
    </w:lvl>
    <w:lvl w:ilvl="4" w:tplc="2598BD7E" w:tentative="1">
      <w:start w:val="1"/>
      <w:numFmt w:val="bullet"/>
      <w:lvlText w:val=""/>
      <w:lvlJc w:val="left"/>
      <w:pPr>
        <w:tabs>
          <w:tab w:val="num" w:pos="3600"/>
        </w:tabs>
        <w:ind w:left="3600" w:hanging="360"/>
      </w:pPr>
      <w:rPr>
        <w:rFonts w:ascii="Wingdings 2" w:hAnsi="Wingdings 2" w:hint="default"/>
      </w:rPr>
    </w:lvl>
    <w:lvl w:ilvl="5" w:tplc="105C196C" w:tentative="1">
      <w:start w:val="1"/>
      <w:numFmt w:val="bullet"/>
      <w:lvlText w:val=""/>
      <w:lvlJc w:val="left"/>
      <w:pPr>
        <w:tabs>
          <w:tab w:val="num" w:pos="4320"/>
        </w:tabs>
        <w:ind w:left="4320" w:hanging="360"/>
      </w:pPr>
      <w:rPr>
        <w:rFonts w:ascii="Wingdings 2" w:hAnsi="Wingdings 2" w:hint="default"/>
      </w:rPr>
    </w:lvl>
    <w:lvl w:ilvl="6" w:tplc="87B000C2" w:tentative="1">
      <w:start w:val="1"/>
      <w:numFmt w:val="bullet"/>
      <w:lvlText w:val=""/>
      <w:lvlJc w:val="left"/>
      <w:pPr>
        <w:tabs>
          <w:tab w:val="num" w:pos="5040"/>
        </w:tabs>
        <w:ind w:left="5040" w:hanging="360"/>
      </w:pPr>
      <w:rPr>
        <w:rFonts w:ascii="Wingdings 2" w:hAnsi="Wingdings 2" w:hint="default"/>
      </w:rPr>
    </w:lvl>
    <w:lvl w:ilvl="7" w:tplc="940871BA" w:tentative="1">
      <w:start w:val="1"/>
      <w:numFmt w:val="bullet"/>
      <w:lvlText w:val=""/>
      <w:lvlJc w:val="left"/>
      <w:pPr>
        <w:tabs>
          <w:tab w:val="num" w:pos="5760"/>
        </w:tabs>
        <w:ind w:left="5760" w:hanging="360"/>
      </w:pPr>
      <w:rPr>
        <w:rFonts w:ascii="Wingdings 2" w:hAnsi="Wingdings 2" w:hint="default"/>
      </w:rPr>
    </w:lvl>
    <w:lvl w:ilvl="8" w:tplc="8E641660"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8713C6"/>
    <w:multiLevelType w:val="hybridMultilevel"/>
    <w:tmpl w:val="7C94CA8C"/>
    <w:lvl w:ilvl="0" w:tplc="CFC0A15C">
      <w:start w:val="1"/>
      <w:numFmt w:val="bullet"/>
      <w:lvlText w:val=""/>
      <w:lvlJc w:val="left"/>
      <w:pPr>
        <w:tabs>
          <w:tab w:val="num" w:pos="720"/>
        </w:tabs>
        <w:ind w:left="720" w:hanging="360"/>
      </w:pPr>
      <w:rPr>
        <w:rFonts w:ascii="Wingdings 2" w:hAnsi="Wingdings 2" w:hint="default"/>
      </w:rPr>
    </w:lvl>
    <w:lvl w:ilvl="1" w:tplc="CE66C6E4" w:tentative="1">
      <w:start w:val="1"/>
      <w:numFmt w:val="bullet"/>
      <w:lvlText w:val=""/>
      <w:lvlJc w:val="left"/>
      <w:pPr>
        <w:tabs>
          <w:tab w:val="num" w:pos="1440"/>
        </w:tabs>
        <w:ind w:left="1440" w:hanging="360"/>
      </w:pPr>
      <w:rPr>
        <w:rFonts w:ascii="Wingdings 2" w:hAnsi="Wingdings 2" w:hint="default"/>
      </w:rPr>
    </w:lvl>
    <w:lvl w:ilvl="2" w:tplc="B8485152" w:tentative="1">
      <w:start w:val="1"/>
      <w:numFmt w:val="bullet"/>
      <w:lvlText w:val=""/>
      <w:lvlJc w:val="left"/>
      <w:pPr>
        <w:tabs>
          <w:tab w:val="num" w:pos="2160"/>
        </w:tabs>
        <w:ind w:left="2160" w:hanging="360"/>
      </w:pPr>
      <w:rPr>
        <w:rFonts w:ascii="Wingdings 2" w:hAnsi="Wingdings 2" w:hint="default"/>
      </w:rPr>
    </w:lvl>
    <w:lvl w:ilvl="3" w:tplc="072EAF3E" w:tentative="1">
      <w:start w:val="1"/>
      <w:numFmt w:val="bullet"/>
      <w:lvlText w:val=""/>
      <w:lvlJc w:val="left"/>
      <w:pPr>
        <w:tabs>
          <w:tab w:val="num" w:pos="2880"/>
        </w:tabs>
        <w:ind w:left="2880" w:hanging="360"/>
      </w:pPr>
      <w:rPr>
        <w:rFonts w:ascii="Wingdings 2" w:hAnsi="Wingdings 2" w:hint="default"/>
      </w:rPr>
    </w:lvl>
    <w:lvl w:ilvl="4" w:tplc="943A1052" w:tentative="1">
      <w:start w:val="1"/>
      <w:numFmt w:val="bullet"/>
      <w:lvlText w:val=""/>
      <w:lvlJc w:val="left"/>
      <w:pPr>
        <w:tabs>
          <w:tab w:val="num" w:pos="3600"/>
        </w:tabs>
        <w:ind w:left="3600" w:hanging="360"/>
      </w:pPr>
      <w:rPr>
        <w:rFonts w:ascii="Wingdings 2" w:hAnsi="Wingdings 2" w:hint="default"/>
      </w:rPr>
    </w:lvl>
    <w:lvl w:ilvl="5" w:tplc="87C66196" w:tentative="1">
      <w:start w:val="1"/>
      <w:numFmt w:val="bullet"/>
      <w:lvlText w:val=""/>
      <w:lvlJc w:val="left"/>
      <w:pPr>
        <w:tabs>
          <w:tab w:val="num" w:pos="4320"/>
        </w:tabs>
        <w:ind w:left="4320" w:hanging="360"/>
      </w:pPr>
      <w:rPr>
        <w:rFonts w:ascii="Wingdings 2" w:hAnsi="Wingdings 2" w:hint="default"/>
      </w:rPr>
    </w:lvl>
    <w:lvl w:ilvl="6" w:tplc="2304B954" w:tentative="1">
      <w:start w:val="1"/>
      <w:numFmt w:val="bullet"/>
      <w:lvlText w:val=""/>
      <w:lvlJc w:val="left"/>
      <w:pPr>
        <w:tabs>
          <w:tab w:val="num" w:pos="5040"/>
        </w:tabs>
        <w:ind w:left="5040" w:hanging="360"/>
      </w:pPr>
      <w:rPr>
        <w:rFonts w:ascii="Wingdings 2" w:hAnsi="Wingdings 2" w:hint="default"/>
      </w:rPr>
    </w:lvl>
    <w:lvl w:ilvl="7" w:tplc="7D7C6A72" w:tentative="1">
      <w:start w:val="1"/>
      <w:numFmt w:val="bullet"/>
      <w:lvlText w:val=""/>
      <w:lvlJc w:val="left"/>
      <w:pPr>
        <w:tabs>
          <w:tab w:val="num" w:pos="5760"/>
        </w:tabs>
        <w:ind w:left="5760" w:hanging="360"/>
      </w:pPr>
      <w:rPr>
        <w:rFonts w:ascii="Wingdings 2" w:hAnsi="Wingdings 2" w:hint="default"/>
      </w:rPr>
    </w:lvl>
    <w:lvl w:ilvl="8" w:tplc="19226C9C" w:tentative="1">
      <w:start w:val="1"/>
      <w:numFmt w:val="bullet"/>
      <w:lvlText w:val=""/>
      <w:lvlJc w:val="left"/>
      <w:pPr>
        <w:tabs>
          <w:tab w:val="num" w:pos="6480"/>
        </w:tabs>
        <w:ind w:left="6480" w:hanging="360"/>
      </w:pPr>
      <w:rPr>
        <w:rFonts w:ascii="Wingdings 2" w:hAnsi="Wingdings 2" w:hint="default"/>
      </w:rPr>
    </w:lvl>
  </w:abstractNum>
  <w:abstractNum w:abstractNumId="24">
    <w:nsid w:val="37ED2F0B"/>
    <w:multiLevelType w:val="multilevel"/>
    <w:tmpl w:val="CCB276DC"/>
    <w:lvl w:ilvl="0">
      <w:start w:val="3"/>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5">
    <w:nsid w:val="385130FE"/>
    <w:multiLevelType w:val="hybridMultilevel"/>
    <w:tmpl w:val="89005778"/>
    <w:lvl w:ilvl="0" w:tplc="151079B0">
      <w:start w:val="1"/>
      <w:numFmt w:val="bullet"/>
      <w:lvlText w:val=""/>
      <w:lvlJc w:val="left"/>
      <w:pPr>
        <w:tabs>
          <w:tab w:val="num" w:pos="720"/>
        </w:tabs>
        <w:ind w:left="720" w:hanging="360"/>
      </w:pPr>
      <w:rPr>
        <w:rFonts w:ascii="Wingdings 2" w:hAnsi="Wingdings 2" w:hint="default"/>
      </w:rPr>
    </w:lvl>
    <w:lvl w:ilvl="1" w:tplc="E918BEF4" w:tentative="1">
      <w:start w:val="1"/>
      <w:numFmt w:val="bullet"/>
      <w:lvlText w:val=""/>
      <w:lvlJc w:val="left"/>
      <w:pPr>
        <w:tabs>
          <w:tab w:val="num" w:pos="1440"/>
        </w:tabs>
        <w:ind w:left="1440" w:hanging="360"/>
      </w:pPr>
      <w:rPr>
        <w:rFonts w:ascii="Wingdings 2" w:hAnsi="Wingdings 2" w:hint="default"/>
      </w:rPr>
    </w:lvl>
    <w:lvl w:ilvl="2" w:tplc="2FB6A19C" w:tentative="1">
      <w:start w:val="1"/>
      <w:numFmt w:val="bullet"/>
      <w:lvlText w:val=""/>
      <w:lvlJc w:val="left"/>
      <w:pPr>
        <w:tabs>
          <w:tab w:val="num" w:pos="2160"/>
        </w:tabs>
        <w:ind w:left="2160" w:hanging="360"/>
      </w:pPr>
      <w:rPr>
        <w:rFonts w:ascii="Wingdings 2" w:hAnsi="Wingdings 2" w:hint="default"/>
      </w:rPr>
    </w:lvl>
    <w:lvl w:ilvl="3" w:tplc="89F27F30" w:tentative="1">
      <w:start w:val="1"/>
      <w:numFmt w:val="bullet"/>
      <w:lvlText w:val=""/>
      <w:lvlJc w:val="left"/>
      <w:pPr>
        <w:tabs>
          <w:tab w:val="num" w:pos="2880"/>
        </w:tabs>
        <w:ind w:left="2880" w:hanging="360"/>
      </w:pPr>
      <w:rPr>
        <w:rFonts w:ascii="Wingdings 2" w:hAnsi="Wingdings 2" w:hint="default"/>
      </w:rPr>
    </w:lvl>
    <w:lvl w:ilvl="4" w:tplc="C526F32C" w:tentative="1">
      <w:start w:val="1"/>
      <w:numFmt w:val="bullet"/>
      <w:lvlText w:val=""/>
      <w:lvlJc w:val="left"/>
      <w:pPr>
        <w:tabs>
          <w:tab w:val="num" w:pos="3600"/>
        </w:tabs>
        <w:ind w:left="3600" w:hanging="360"/>
      </w:pPr>
      <w:rPr>
        <w:rFonts w:ascii="Wingdings 2" w:hAnsi="Wingdings 2" w:hint="default"/>
      </w:rPr>
    </w:lvl>
    <w:lvl w:ilvl="5" w:tplc="70CCCC70" w:tentative="1">
      <w:start w:val="1"/>
      <w:numFmt w:val="bullet"/>
      <w:lvlText w:val=""/>
      <w:lvlJc w:val="left"/>
      <w:pPr>
        <w:tabs>
          <w:tab w:val="num" w:pos="4320"/>
        </w:tabs>
        <w:ind w:left="4320" w:hanging="360"/>
      </w:pPr>
      <w:rPr>
        <w:rFonts w:ascii="Wingdings 2" w:hAnsi="Wingdings 2" w:hint="default"/>
      </w:rPr>
    </w:lvl>
    <w:lvl w:ilvl="6" w:tplc="A1C0F538" w:tentative="1">
      <w:start w:val="1"/>
      <w:numFmt w:val="bullet"/>
      <w:lvlText w:val=""/>
      <w:lvlJc w:val="left"/>
      <w:pPr>
        <w:tabs>
          <w:tab w:val="num" w:pos="5040"/>
        </w:tabs>
        <w:ind w:left="5040" w:hanging="360"/>
      </w:pPr>
      <w:rPr>
        <w:rFonts w:ascii="Wingdings 2" w:hAnsi="Wingdings 2" w:hint="default"/>
      </w:rPr>
    </w:lvl>
    <w:lvl w:ilvl="7" w:tplc="2AFA3CC2" w:tentative="1">
      <w:start w:val="1"/>
      <w:numFmt w:val="bullet"/>
      <w:lvlText w:val=""/>
      <w:lvlJc w:val="left"/>
      <w:pPr>
        <w:tabs>
          <w:tab w:val="num" w:pos="5760"/>
        </w:tabs>
        <w:ind w:left="5760" w:hanging="360"/>
      </w:pPr>
      <w:rPr>
        <w:rFonts w:ascii="Wingdings 2" w:hAnsi="Wingdings 2" w:hint="default"/>
      </w:rPr>
    </w:lvl>
    <w:lvl w:ilvl="8" w:tplc="27D45342" w:tentative="1">
      <w:start w:val="1"/>
      <w:numFmt w:val="bullet"/>
      <w:lvlText w:val=""/>
      <w:lvlJc w:val="left"/>
      <w:pPr>
        <w:tabs>
          <w:tab w:val="num" w:pos="6480"/>
        </w:tabs>
        <w:ind w:left="6480" w:hanging="360"/>
      </w:pPr>
      <w:rPr>
        <w:rFonts w:ascii="Wingdings 2" w:hAnsi="Wingdings 2" w:hint="default"/>
      </w:rPr>
    </w:lvl>
  </w:abstractNum>
  <w:abstractNum w:abstractNumId="26">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7">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E4552A"/>
    <w:multiLevelType w:val="hybridMultilevel"/>
    <w:tmpl w:val="0B946DBC"/>
    <w:lvl w:ilvl="0" w:tplc="2760082E">
      <w:start w:val="1"/>
      <w:numFmt w:val="bullet"/>
      <w:lvlText w:val=""/>
      <w:lvlJc w:val="left"/>
      <w:pPr>
        <w:tabs>
          <w:tab w:val="num" w:pos="720"/>
        </w:tabs>
        <w:ind w:left="720" w:hanging="360"/>
      </w:pPr>
      <w:rPr>
        <w:rFonts w:ascii="Wingdings 2" w:hAnsi="Wingdings 2" w:hint="default"/>
      </w:rPr>
    </w:lvl>
    <w:lvl w:ilvl="1" w:tplc="3896229A" w:tentative="1">
      <w:start w:val="1"/>
      <w:numFmt w:val="bullet"/>
      <w:lvlText w:val=""/>
      <w:lvlJc w:val="left"/>
      <w:pPr>
        <w:tabs>
          <w:tab w:val="num" w:pos="1440"/>
        </w:tabs>
        <w:ind w:left="1440" w:hanging="360"/>
      </w:pPr>
      <w:rPr>
        <w:rFonts w:ascii="Wingdings 2" w:hAnsi="Wingdings 2" w:hint="default"/>
      </w:rPr>
    </w:lvl>
    <w:lvl w:ilvl="2" w:tplc="F0E8AA86" w:tentative="1">
      <w:start w:val="1"/>
      <w:numFmt w:val="bullet"/>
      <w:lvlText w:val=""/>
      <w:lvlJc w:val="left"/>
      <w:pPr>
        <w:tabs>
          <w:tab w:val="num" w:pos="2160"/>
        </w:tabs>
        <w:ind w:left="2160" w:hanging="360"/>
      </w:pPr>
      <w:rPr>
        <w:rFonts w:ascii="Wingdings 2" w:hAnsi="Wingdings 2" w:hint="default"/>
      </w:rPr>
    </w:lvl>
    <w:lvl w:ilvl="3" w:tplc="641ACF4E" w:tentative="1">
      <w:start w:val="1"/>
      <w:numFmt w:val="bullet"/>
      <w:lvlText w:val=""/>
      <w:lvlJc w:val="left"/>
      <w:pPr>
        <w:tabs>
          <w:tab w:val="num" w:pos="2880"/>
        </w:tabs>
        <w:ind w:left="2880" w:hanging="360"/>
      </w:pPr>
      <w:rPr>
        <w:rFonts w:ascii="Wingdings 2" w:hAnsi="Wingdings 2" w:hint="default"/>
      </w:rPr>
    </w:lvl>
    <w:lvl w:ilvl="4" w:tplc="8D3468B6" w:tentative="1">
      <w:start w:val="1"/>
      <w:numFmt w:val="bullet"/>
      <w:lvlText w:val=""/>
      <w:lvlJc w:val="left"/>
      <w:pPr>
        <w:tabs>
          <w:tab w:val="num" w:pos="3600"/>
        </w:tabs>
        <w:ind w:left="3600" w:hanging="360"/>
      </w:pPr>
      <w:rPr>
        <w:rFonts w:ascii="Wingdings 2" w:hAnsi="Wingdings 2" w:hint="default"/>
      </w:rPr>
    </w:lvl>
    <w:lvl w:ilvl="5" w:tplc="91F289C4" w:tentative="1">
      <w:start w:val="1"/>
      <w:numFmt w:val="bullet"/>
      <w:lvlText w:val=""/>
      <w:lvlJc w:val="left"/>
      <w:pPr>
        <w:tabs>
          <w:tab w:val="num" w:pos="4320"/>
        </w:tabs>
        <w:ind w:left="4320" w:hanging="360"/>
      </w:pPr>
      <w:rPr>
        <w:rFonts w:ascii="Wingdings 2" w:hAnsi="Wingdings 2" w:hint="default"/>
      </w:rPr>
    </w:lvl>
    <w:lvl w:ilvl="6" w:tplc="CA9C4F82" w:tentative="1">
      <w:start w:val="1"/>
      <w:numFmt w:val="bullet"/>
      <w:lvlText w:val=""/>
      <w:lvlJc w:val="left"/>
      <w:pPr>
        <w:tabs>
          <w:tab w:val="num" w:pos="5040"/>
        </w:tabs>
        <w:ind w:left="5040" w:hanging="360"/>
      </w:pPr>
      <w:rPr>
        <w:rFonts w:ascii="Wingdings 2" w:hAnsi="Wingdings 2" w:hint="default"/>
      </w:rPr>
    </w:lvl>
    <w:lvl w:ilvl="7" w:tplc="C29C5346" w:tentative="1">
      <w:start w:val="1"/>
      <w:numFmt w:val="bullet"/>
      <w:lvlText w:val=""/>
      <w:lvlJc w:val="left"/>
      <w:pPr>
        <w:tabs>
          <w:tab w:val="num" w:pos="5760"/>
        </w:tabs>
        <w:ind w:left="5760" w:hanging="360"/>
      </w:pPr>
      <w:rPr>
        <w:rFonts w:ascii="Wingdings 2" w:hAnsi="Wingdings 2" w:hint="default"/>
      </w:rPr>
    </w:lvl>
    <w:lvl w:ilvl="8" w:tplc="3EACC0F2" w:tentative="1">
      <w:start w:val="1"/>
      <w:numFmt w:val="bullet"/>
      <w:lvlText w:val=""/>
      <w:lvlJc w:val="left"/>
      <w:pPr>
        <w:tabs>
          <w:tab w:val="num" w:pos="6480"/>
        </w:tabs>
        <w:ind w:left="6480" w:hanging="360"/>
      </w:pPr>
      <w:rPr>
        <w:rFonts w:ascii="Wingdings 2" w:hAnsi="Wingdings 2"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2"/>
  </w:num>
  <w:num w:numId="7">
    <w:abstractNumId w:val="21"/>
  </w:num>
  <w:num w:numId="8">
    <w:abstractNumId w:val="4"/>
  </w:num>
  <w:num w:numId="9">
    <w:abstractNumId w:val="6"/>
  </w:num>
  <w:num w:numId="10">
    <w:abstractNumId w:val="1"/>
  </w:num>
  <w:num w:numId="11">
    <w:abstractNumId w:val="11"/>
  </w:num>
  <w:num w:numId="12">
    <w:abstractNumId w:val="36"/>
  </w:num>
  <w:num w:numId="13">
    <w:abstractNumId w:val="42"/>
  </w:num>
  <w:num w:numId="14">
    <w:abstractNumId w:val="46"/>
  </w:num>
  <w:num w:numId="15">
    <w:abstractNumId w:val="38"/>
  </w:num>
  <w:num w:numId="16">
    <w:abstractNumId w:val="35"/>
  </w:num>
  <w:num w:numId="17">
    <w:abstractNumId w:val="9"/>
  </w:num>
  <w:num w:numId="18">
    <w:abstractNumId w:val="37"/>
  </w:num>
  <w:num w:numId="19">
    <w:abstractNumId w:val="28"/>
  </w:num>
  <w:num w:numId="20">
    <w:abstractNumId w:val="7"/>
  </w:num>
  <w:num w:numId="21">
    <w:abstractNumId w:val="47"/>
  </w:num>
  <w:num w:numId="22">
    <w:abstractNumId w:val="19"/>
  </w:num>
  <w:num w:numId="23">
    <w:abstractNumId w:val="44"/>
  </w:num>
  <w:num w:numId="24">
    <w:abstractNumId w:val="45"/>
  </w:num>
  <w:num w:numId="25">
    <w:abstractNumId w:val="33"/>
  </w:num>
  <w:num w:numId="26">
    <w:abstractNumId w:val="18"/>
  </w:num>
  <w:num w:numId="27">
    <w:abstractNumId w:val="3"/>
  </w:num>
  <w:num w:numId="28">
    <w:abstractNumId w:val="12"/>
  </w:num>
  <w:num w:numId="29">
    <w:abstractNumId w:val="34"/>
  </w:num>
  <w:num w:numId="30">
    <w:abstractNumId w:val="40"/>
  </w:num>
  <w:num w:numId="31">
    <w:abstractNumId w:val="31"/>
  </w:num>
  <w:num w:numId="32">
    <w:abstractNumId w:val="2"/>
  </w:num>
  <w:num w:numId="33">
    <w:abstractNumId w:val="30"/>
  </w:num>
  <w:num w:numId="34">
    <w:abstractNumId w:val="26"/>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7"/>
  </w:num>
  <w:num w:numId="42">
    <w:abstractNumId w:val="23"/>
  </w:num>
  <w:num w:numId="43">
    <w:abstractNumId w:val="43"/>
  </w:num>
  <w:num w:numId="44">
    <w:abstractNumId w:val="25"/>
  </w:num>
  <w:num w:numId="45">
    <w:abstractNumId w:val="20"/>
  </w:num>
  <w:num w:numId="46">
    <w:abstractNumId w:val="5"/>
  </w:num>
  <w:num w:numId="47">
    <w:abstractNumId w:val="8"/>
  </w:num>
  <w:num w:numId="48">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3C08"/>
    <w:rsid w:val="00147AEA"/>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0053"/>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286"/>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1BBF"/>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408A"/>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45C7"/>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9D3"/>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10A4"/>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8222590">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3080809">
      <w:bodyDiv w:val="1"/>
      <w:marLeft w:val="0"/>
      <w:marRight w:val="0"/>
      <w:marTop w:val="0"/>
      <w:marBottom w:val="0"/>
      <w:divBdr>
        <w:top w:val="none" w:sz="0" w:space="0" w:color="auto"/>
        <w:left w:val="none" w:sz="0" w:space="0" w:color="auto"/>
        <w:bottom w:val="none" w:sz="0" w:space="0" w:color="auto"/>
        <w:right w:val="none" w:sz="0" w:space="0" w:color="auto"/>
      </w:divBdr>
      <w:divsChild>
        <w:div w:id="1643542387">
          <w:marLeft w:val="576"/>
          <w:marRight w:val="0"/>
          <w:marTop w:val="120"/>
          <w:marBottom w:val="0"/>
          <w:divBdr>
            <w:top w:val="none" w:sz="0" w:space="0" w:color="auto"/>
            <w:left w:val="none" w:sz="0" w:space="0" w:color="auto"/>
            <w:bottom w:val="none" w:sz="0" w:space="0" w:color="auto"/>
            <w:right w:val="none" w:sz="0" w:space="0" w:color="auto"/>
          </w:divBdr>
        </w:div>
        <w:div w:id="615062524">
          <w:marLeft w:val="576"/>
          <w:marRight w:val="0"/>
          <w:marTop w:val="120"/>
          <w:marBottom w:val="0"/>
          <w:divBdr>
            <w:top w:val="none" w:sz="0" w:space="0" w:color="auto"/>
            <w:left w:val="none" w:sz="0" w:space="0" w:color="auto"/>
            <w:bottom w:val="none" w:sz="0" w:space="0" w:color="auto"/>
            <w:right w:val="none" w:sz="0" w:space="0" w:color="auto"/>
          </w:divBdr>
        </w:div>
        <w:div w:id="565989724">
          <w:marLeft w:val="576"/>
          <w:marRight w:val="0"/>
          <w:marTop w:val="120"/>
          <w:marBottom w:val="0"/>
          <w:divBdr>
            <w:top w:val="none" w:sz="0" w:space="0" w:color="auto"/>
            <w:left w:val="none" w:sz="0" w:space="0" w:color="auto"/>
            <w:bottom w:val="none" w:sz="0" w:space="0" w:color="auto"/>
            <w:right w:val="none" w:sz="0" w:space="0" w:color="auto"/>
          </w:divBdr>
        </w:div>
        <w:div w:id="1527868307">
          <w:marLeft w:val="576"/>
          <w:marRight w:val="0"/>
          <w:marTop w:val="120"/>
          <w:marBottom w:val="0"/>
          <w:divBdr>
            <w:top w:val="none" w:sz="0" w:space="0" w:color="auto"/>
            <w:left w:val="none" w:sz="0" w:space="0" w:color="auto"/>
            <w:bottom w:val="none" w:sz="0" w:space="0" w:color="auto"/>
            <w:right w:val="none" w:sz="0" w:space="0" w:color="auto"/>
          </w:divBdr>
        </w:div>
      </w:divsChild>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7341602">
      <w:bodyDiv w:val="1"/>
      <w:marLeft w:val="0"/>
      <w:marRight w:val="0"/>
      <w:marTop w:val="0"/>
      <w:marBottom w:val="0"/>
      <w:divBdr>
        <w:top w:val="none" w:sz="0" w:space="0" w:color="auto"/>
        <w:left w:val="none" w:sz="0" w:space="0" w:color="auto"/>
        <w:bottom w:val="none" w:sz="0" w:space="0" w:color="auto"/>
        <w:right w:val="none" w:sz="0" w:space="0" w:color="auto"/>
      </w:divBdr>
      <w:divsChild>
        <w:div w:id="1615288962">
          <w:marLeft w:val="576"/>
          <w:marRight w:val="0"/>
          <w:marTop w:val="120"/>
          <w:marBottom w:val="0"/>
          <w:divBdr>
            <w:top w:val="none" w:sz="0" w:space="0" w:color="auto"/>
            <w:left w:val="none" w:sz="0" w:space="0" w:color="auto"/>
            <w:bottom w:val="none" w:sz="0" w:space="0" w:color="auto"/>
            <w:right w:val="none" w:sz="0" w:space="0" w:color="auto"/>
          </w:divBdr>
        </w:div>
        <w:div w:id="1569149216">
          <w:marLeft w:val="576"/>
          <w:marRight w:val="0"/>
          <w:marTop w:val="120"/>
          <w:marBottom w:val="0"/>
          <w:divBdr>
            <w:top w:val="none" w:sz="0" w:space="0" w:color="auto"/>
            <w:left w:val="none" w:sz="0" w:space="0" w:color="auto"/>
            <w:bottom w:val="none" w:sz="0" w:space="0" w:color="auto"/>
            <w:right w:val="none" w:sz="0" w:space="0" w:color="auto"/>
          </w:divBdr>
        </w:div>
        <w:div w:id="1450394234">
          <w:marLeft w:val="576"/>
          <w:marRight w:val="0"/>
          <w:marTop w:val="120"/>
          <w:marBottom w:val="0"/>
          <w:divBdr>
            <w:top w:val="none" w:sz="0" w:space="0" w:color="auto"/>
            <w:left w:val="none" w:sz="0" w:space="0" w:color="auto"/>
            <w:bottom w:val="none" w:sz="0" w:space="0" w:color="auto"/>
            <w:right w:val="none" w:sz="0" w:space="0" w:color="auto"/>
          </w:divBdr>
        </w:div>
        <w:div w:id="1551922595">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7975818">
      <w:bodyDiv w:val="1"/>
      <w:marLeft w:val="0"/>
      <w:marRight w:val="0"/>
      <w:marTop w:val="0"/>
      <w:marBottom w:val="0"/>
      <w:divBdr>
        <w:top w:val="none" w:sz="0" w:space="0" w:color="auto"/>
        <w:left w:val="none" w:sz="0" w:space="0" w:color="auto"/>
        <w:bottom w:val="none" w:sz="0" w:space="0" w:color="auto"/>
        <w:right w:val="none" w:sz="0" w:space="0" w:color="auto"/>
      </w:divBdr>
      <w:divsChild>
        <w:div w:id="1549796967">
          <w:marLeft w:val="576"/>
          <w:marRight w:val="0"/>
          <w:marTop w:val="120"/>
          <w:marBottom w:val="0"/>
          <w:divBdr>
            <w:top w:val="none" w:sz="0" w:space="0" w:color="auto"/>
            <w:left w:val="none" w:sz="0" w:space="0" w:color="auto"/>
            <w:bottom w:val="none" w:sz="0" w:space="0" w:color="auto"/>
            <w:right w:val="none" w:sz="0" w:space="0" w:color="auto"/>
          </w:divBdr>
        </w:div>
        <w:div w:id="455492653">
          <w:marLeft w:val="576"/>
          <w:marRight w:val="0"/>
          <w:marTop w:val="120"/>
          <w:marBottom w:val="0"/>
          <w:divBdr>
            <w:top w:val="none" w:sz="0" w:space="0" w:color="auto"/>
            <w:left w:val="none" w:sz="0" w:space="0" w:color="auto"/>
            <w:bottom w:val="none" w:sz="0" w:space="0" w:color="auto"/>
            <w:right w:val="none" w:sz="0" w:space="0" w:color="auto"/>
          </w:divBdr>
        </w:div>
        <w:div w:id="140926686">
          <w:marLeft w:val="576"/>
          <w:marRight w:val="0"/>
          <w:marTop w:val="120"/>
          <w:marBottom w:val="0"/>
          <w:divBdr>
            <w:top w:val="none" w:sz="0" w:space="0" w:color="auto"/>
            <w:left w:val="none" w:sz="0" w:space="0" w:color="auto"/>
            <w:bottom w:val="none" w:sz="0" w:space="0" w:color="auto"/>
            <w:right w:val="none" w:sz="0" w:space="0" w:color="auto"/>
          </w:divBdr>
        </w:div>
        <w:div w:id="444888434">
          <w:marLeft w:val="576"/>
          <w:marRight w:val="0"/>
          <w:marTop w:val="120"/>
          <w:marBottom w:val="0"/>
          <w:divBdr>
            <w:top w:val="none" w:sz="0" w:space="0" w:color="auto"/>
            <w:left w:val="none" w:sz="0" w:space="0" w:color="auto"/>
            <w:bottom w:val="none" w:sz="0" w:space="0" w:color="auto"/>
            <w:right w:val="none" w:sz="0" w:space="0" w:color="auto"/>
          </w:divBdr>
        </w:div>
        <w:div w:id="119939376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4178397">
      <w:bodyDiv w:val="1"/>
      <w:marLeft w:val="0"/>
      <w:marRight w:val="0"/>
      <w:marTop w:val="0"/>
      <w:marBottom w:val="0"/>
      <w:divBdr>
        <w:top w:val="none" w:sz="0" w:space="0" w:color="auto"/>
        <w:left w:val="none" w:sz="0" w:space="0" w:color="auto"/>
        <w:bottom w:val="none" w:sz="0" w:space="0" w:color="auto"/>
        <w:right w:val="none" w:sz="0" w:space="0" w:color="auto"/>
      </w:divBdr>
      <w:divsChild>
        <w:div w:id="1105727959">
          <w:marLeft w:val="576"/>
          <w:marRight w:val="0"/>
          <w:marTop w:val="120"/>
          <w:marBottom w:val="0"/>
          <w:divBdr>
            <w:top w:val="none" w:sz="0" w:space="0" w:color="auto"/>
            <w:left w:val="none" w:sz="0" w:space="0" w:color="auto"/>
            <w:bottom w:val="none" w:sz="0" w:space="0" w:color="auto"/>
            <w:right w:val="none" w:sz="0" w:space="0" w:color="auto"/>
          </w:divBdr>
        </w:div>
        <w:div w:id="46532431">
          <w:marLeft w:val="576"/>
          <w:marRight w:val="0"/>
          <w:marTop w:val="120"/>
          <w:marBottom w:val="0"/>
          <w:divBdr>
            <w:top w:val="none" w:sz="0" w:space="0" w:color="auto"/>
            <w:left w:val="none" w:sz="0" w:space="0" w:color="auto"/>
            <w:bottom w:val="none" w:sz="0" w:space="0" w:color="auto"/>
            <w:right w:val="none" w:sz="0" w:space="0" w:color="auto"/>
          </w:divBdr>
        </w:div>
        <w:div w:id="1794515642">
          <w:marLeft w:val="576"/>
          <w:marRight w:val="0"/>
          <w:marTop w:val="120"/>
          <w:marBottom w:val="0"/>
          <w:divBdr>
            <w:top w:val="none" w:sz="0" w:space="0" w:color="auto"/>
            <w:left w:val="none" w:sz="0" w:space="0" w:color="auto"/>
            <w:bottom w:val="none" w:sz="0" w:space="0" w:color="auto"/>
            <w:right w:val="none" w:sz="0" w:space="0" w:color="auto"/>
          </w:divBdr>
        </w:div>
        <w:div w:id="106371781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7687494">
      <w:bodyDiv w:val="1"/>
      <w:marLeft w:val="0"/>
      <w:marRight w:val="0"/>
      <w:marTop w:val="0"/>
      <w:marBottom w:val="0"/>
      <w:divBdr>
        <w:top w:val="none" w:sz="0" w:space="0" w:color="auto"/>
        <w:left w:val="none" w:sz="0" w:space="0" w:color="auto"/>
        <w:bottom w:val="none" w:sz="0" w:space="0" w:color="auto"/>
        <w:right w:val="none" w:sz="0" w:space="0" w:color="auto"/>
      </w:divBdr>
      <w:divsChild>
        <w:div w:id="2088649424">
          <w:marLeft w:val="576"/>
          <w:marRight w:val="0"/>
          <w:marTop w:val="120"/>
          <w:marBottom w:val="0"/>
          <w:divBdr>
            <w:top w:val="none" w:sz="0" w:space="0" w:color="auto"/>
            <w:left w:val="none" w:sz="0" w:space="0" w:color="auto"/>
            <w:bottom w:val="none" w:sz="0" w:space="0" w:color="auto"/>
            <w:right w:val="none" w:sz="0" w:space="0" w:color="auto"/>
          </w:divBdr>
        </w:div>
        <w:div w:id="1026635850">
          <w:marLeft w:val="576"/>
          <w:marRight w:val="0"/>
          <w:marTop w:val="120"/>
          <w:marBottom w:val="0"/>
          <w:divBdr>
            <w:top w:val="none" w:sz="0" w:space="0" w:color="auto"/>
            <w:left w:val="none" w:sz="0" w:space="0" w:color="auto"/>
            <w:bottom w:val="none" w:sz="0" w:space="0" w:color="auto"/>
            <w:right w:val="none" w:sz="0" w:space="0" w:color="auto"/>
          </w:divBdr>
        </w:div>
        <w:div w:id="41372170">
          <w:marLeft w:val="576"/>
          <w:marRight w:val="0"/>
          <w:marTop w:val="120"/>
          <w:marBottom w:val="0"/>
          <w:divBdr>
            <w:top w:val="none" w:sz="0" w:space="0" w:color="auto"/>
            <w:left w:val="none" w:sz="0" w:space="0" w:color="auto"/>
            <w:bottom w:val="none" w:sz="0" w:space="0" w:color="auto"/>
            <w:right w:val="none" w:sz="0" w:space="0" w:color="auto"/>
          </w:divBdr>
        </w:div>
        <w:div w:id="290013433">
          <w:marLeft w:val="576"/>
          <w:marRight w:val="0"/>
          <w:marTop w:val="120"/>
          <w:marBottom w:val="0"/>
          <w:divBdr>
            <w:top w:val="none" w:sz="0" w:space="0" w:color="auto"/>
            <w:left w:val="none" w:sz="0" w:space="0" w:color="auto"/>
            <w:bottom w:val="none" w:sz="0" w:space="0" w:color="auto"/>
            <w:right w:val="none" w:sz="0" w:space="0" w:color="auto"/>
          </w:divBdr>
        </w:div>
        <w:div w:id="100369929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8324015">
      <w:bodyDiv w:val="1"/>
      <w:marLeft w:val="0"/>
      <w:marRight w:val="0"/>
      <w:marTop w:val="0"/>
      <w:marBottom w:val="0"/>
      <w:divBdr>
        <w:top w:val="none" w:sz="0" w:space="0" w:color="auto"/>
        <w:left w:val="none" w:sz="0" w:space="0" w:color="auto"/>
        <w:bottom w:val="none" w:sz="0" w:space="0" w:color="auto"/>
        <w:right w:val="none" w:sz="0" w:space="0" w:color="auto"/>
      </w:divBdr>
      <w:divsChild>
        <w:div w:id="409351117">
          <w:marLeft w:val="576"/>
          <w:marRight w:val="0"/>
          <w:marTop w:val="120"/>
          <w:marBottom w:val="0"/>
          <w:divBdr>
            <w:top w:val="none" w:sz="0" w:space="0" w:color="auto"/>
            <w:left w:val="none" w:sz="0" w:space="0" w:color="auto"/>
            <w:bottom w:val="none" w:sz="0" w:space="0" w:color="auto"/>
            <w:right w:val="none" w:sz="0" w:space="0" w:color="auto"/>
          </w:divBdr>
        </w:div>
        <w:div w:id="1254359063">
          <w:marLeft w:val="576"/>
          <w:marRight w:val="0"/>
          <w:marTop w:val="120"/>
          <w:marBottom w:val="0"/>
          <w:divBdr>
            <w:top w:val="none" w:sz="0" w:space="0" w:color="auto"/>
            <w:left w:val="none" w:sz="0" w:space="0" w:color="auto"/>
            <w:bottom w:val="none" w:sz="0" w:space="0" w:color="auto"/>
            <w:right w:val="none" w:sz="0" w:space="0" w:color="auto"/>
          </w:divBdr>
        </w:div>
        <w:div w:id="90207002">
          <w:marLeft w:val="576"/>
          <w:marRight w:val="0"/>
          <w:marTop w:val="120"/>
          <w:marBottom w:val="0"/>
          <w:divBdr>
            <w:top w:val="none" w:sz="0" w:space="0" w:color="auto"/>
            <w:left w:val="none" w:sz="0" w:space="0" w:color="auto"/>
            <w:bottom w:val="none" w:sz="0" w:space="0" w:color="auto"/>
            <w:right w:val="none" w:sz="0" w:space="0" w:color="auto"/>
          </w:divBdr>
        </w:div>
        <w:div w:id="152548272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13</Pages>
  <Words>1717</Words>
  <Characters>9790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2021-09-17T13:26:00Z</dcterms:modified>
</cp:coreProperties>
</file>