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B13C3" w:rsidRDefault="00EB13C3" w:rsidP="00EB13C3">
      <w:pPr>
        <w:spacing w:line="360" w:lineRule="auto"/>
        <w:jc w:val="center"/>
        <w:rPr>
          <w:rFonts w:ascii="Times New Roman" w:hAnsi="Times New Roman" w:cs="Times New Roman"/>
          <w:b/>
          <w:bCs/>
          <w:sz w:val="72"/>
          <w:szCs w:val="72"/>
        </w:rPr>
      </w:pPr>
      <w:r w:rsidRPr="00EB13C3">
        <w:rPr>
          <w:rFonts w:ascii="Times New Roman" w:hAnsi="Times New Roman" w:cs="Times New Roman"/>
          <w:b/>
          <w:bCs/>
          <w:color w:val="263238"/>
          <w:sz w:val="48"/>
          <w:szCs w:val="48"/>
        </w:rPr>
        <w:t>Melocator search appointment Scheduling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B13C3" w:rsidRDefault="00EB13C3" w:rsidP="00E53AA4">
      <w:pPr>
        <w:spacing w:line="360" w:lineRule="auto"/>
        <w:jc w:val="both"/>
        <w:rPr>
          <w:rFonts w:ascii="Times New Roman" w:hAnsi="Times New Roman" w:cs="Times New Roman"/>
          <w:b/>
          <w:sz w:val="40"/>
          <w:szCs w:val="40"/>
        </w:rPr>
      </w:pPr>
    </w:p>
    <w:p w:rsidR="00EB13C3" w:rsidRDefault="00EB13C3"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B13C3" w:rsidRPr="0098680F" w:rsidRDefault="0098680F" w:rsidP="00E53AA4">
      <w:pPr>
        <w:spacing w:line="360" w:lineRule="auto"/>
        <w:jc w:val="both"/>
        <w:rPr>
          <w:rFonts w:ascii="Times New Roman" w:hAnsi="Times New Roman" w:cs="Times New Roman"/>
          <w:b/>
          <w:sz w:val="56"/>
          <w:szCs w:val="56"/>
        </w:rPr>
      </w:pPr>
      <w:r w:rsidRPr="0098680F">
        <w:rPr>
          <w:rFonts w:ascii="Times New Roman" w:hAnsi="Times New Roman" w:cs="Times New Roman"/>
          <w:sz w:val="32"/>
          <w:szCs w:val="32"/>
        </w:rPr>
        <w:t>Appointment scheduling systems are used by primary and specialty care clinics to manage access to service providers, as well as by hospitals to schedule elective surgeries. Many factors affect the performance of appointment systems including arrival and service time variability, patient and provider preferences, available information technology and the experience level of the scheduling staff. In addition, a critical bottleneck lies in the application of Industrial Engineering and Operations Research (IE/OR) techniques. The most common types of health care delivery systems are described in this article with particular attention on the factors that make appointment scheduling challenging. For each environment relevant decisions ranging from a set of rules that guide schedulers to real-time responses to deviations from plans are described. A road map of the state of the art in the design of appointment management systems is provided and future opportunities for novel applications of IE/OR models are identified.</w:t>
      </w:r>
    </w:p>
    <w:p w:rsidR="00F5183A" w:rsidRDefault="00F5183A" w:rsidP="0098680F">
      <w:pPr>
        <w:tabs>
          <w:tab w:val="left" w:pos="6210"/>
        </w:tabs>
        <w:spacing w:line="360" w:lineRule="auto"/>
        <w:jc w:val="both"/>
        <w:rPr>
          <w:rFonts w:ascii="Times New Roman" w:hAnsi="Times New Roman" w:cs="Times New Roman"/>
          <w:sz w:val="40"/>
          <w:szCs w:val="40"/>
        </w:rPr>
      </w:pPr>
    </w:p>
    <w:p w:rsidR="0098680F" w:rsidRDefault="0098680F" w:rsidP="0098680F">
      <w:pPr>
        <w:tabs>
          <w:tab w:val="left" w:pos="6210"/>
        </w:tabs>
        <w:spacing w:line="360" w:lineRule="auto"/>
        <w:jc w:val="both"/>
        <w:rPr>
          <w:rFonts w:ascii="Times New Roman" w:hAnsi="Times New Roman" w:cs="Times New Roman"/>
          <w:sz w:val="40"/>
          <w:szCs w:val="40"/>
        </w:rPr>
      </w:pPr>
    </w:p>
    <w:p w:rsidR="0098680F" w:rsidRDefault="0098680F" w:rsidP="0098680F">
      <w:pPr>
        <w:tabs>
          <w:tab w:val="left" w:pos="6210"/>
        </w:tabs>
        <w:spacing w:line="360" w:lineRule="auto"/>
        <w:jc w:val="both"/>
        <w:rPr>
          <w:rFonts w:ascii="Times New Roman" w:hAnsi="Times New Roman" w:cs="Times New Roman"/>
          <w:sz w:val="40"/>
          <w:szCs w:val="40"/>
        </w:rPr>
      </w:pPr>
    </w:p>
    <w:p w:rsidR="0098680F" w:rsidRDefault="0098680F" w:rsidP="0098680F">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909A0" w:rsidRDefault="006E672F" w:rsidP="00A909A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909A0">
        <w:rPr>
          <w:rFonts w:ascii="Times New Roman" w:hAnsi="Times New Roman" w:cs="Times New Roman"/>
          <w:sz w:val="32"/>
          <w:szCs w:val="32"/>
          <w:lang w:val="en-IN"/>
        </w:rPr>
        <w:t>In this scenario, MASS will enhance appointment scheduling by informing patients wh</w:t>
      </w:r>
      <w:r w:rsidRPr="00A909A0">
        <w:rPr>
          <w:rFonts w:ascii="Times New Roman" w:hAnsi="Times New Roman" w:cs="Times New Roman"/>
          <w:sz w:val="32"/>
          <w:szCs w:val="32"/>
          <w:lang w:val="en-IN"/>
        </w:rPr>
        <w:t>enever there is free slot due to cancellation and patients whose appointment is deactivated by cancellation will be required either to select the available free slot due to cancellation or to remain in the existing timeslot.</w:t>
      </w:r>
    </w:p>
    <w:p w:rsidR="00000000" w:rsidRPr="00A909A0" w:rsidRDefault="006E672F" w:rsidP="00A909A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909A0">
        <w:rPr>
          <w:rFonts w:ascii="Times New Roman" w:hAnsi="Times New Roman" w:cs="Times New Roman"/>
          <w:sz w:val="32"/>
          <w:szCs w:val="32"/>
          <w:lang w:val="en-IN"/>
        </w:rPr>
        <w:t>In our system, the SSC gathers</w:t>
      </w:r>
      <w:r w:rsidRPr="00A909A0">
        <w:rPr>
          <w:rFonts w:ascii="Times New Roman" w:hAnsi="Times New Roman" w:cs="Times New Roman"/>
          <w:sz w:val="32"/>
          <w:szCs w:val="32"/>
          <w:lang w:val="en-IN"/>
        </w:rPr>
        <w:t xml:space="preserve"> information from the users and schedule patients based on the availability of doctor time slots. </w:t>
      </w:r>
    </w:p>
    <w:p w:rsidR="00000000" w:rsidRPr="00A909A0" w:rsidRDefault="006E672F" w:rsidP="00A909A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909A0">
        <w:rPr>
          <w:rFonts w:ascii="Times New Roman" w:hAnsi="Times New Roman" w:cs="Times New Roman"/>
          <w:sz w:val="32"/>
          <w:szCs w:val="32"/>
          <w:lang w:val="en-IN"/>
        </w:rPr>
        <w:t>In employing the proposed system, patients will be more relaxed whenever they make appointments without standing in the long queue as the system would repli</w:t>
      </w:r>
      <w:r w:rsidRPr="00A909A0">
        <w:rPr>
          <w:rFonts w:ascii="Times New Roman" w:hAnsi="Times New Roman" w:cs="Times New Roman"/>
          <w:sz w:val="32"/>
          <w:szCs w:val="32"/>
          <w:lang w:val="en-IN"/>
        </w:rPr>
        <w:t>cate tasks which would otherwise be carried out hospital personnel and patients</w:t>
      </w:r>
      <w:r w:rsidRPr="00A909A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909A0" w:rsidRDefault="006E672F" w:rsidP="00A909A0">
      <w:pPr>
        <w:numPr>
          <w:ilvl w:val="0"/>
          <w:numId w:val="45"/>
        </w:numPr>
        <w:spacing w:line="360" w:lineRule="auto"/>
        <w:jc w:val="both"/>
        <w:rPr>
          <w:rFonts w:ascii="Times New Roman" w:hAnsi="Times New Roman" w:cs="Times New Roman"/>
          <w:bCs/>
          <w:sz w:val="32"/>
          <w:szCs w:val="32"/>
          <w:lang w:val="en-IN"/>
        </w:rPr>
      </w:pPr>
      <w:r w:rsidRPr="00A909A0">
        <w:rPr>
          <w:rFonts w:ascii="Times New Roman" w:hAnsi="Times New Roman" w:cs="Times New Roman"/>
          <w:bCs/>
          <w:sz w:val="32"/>
          <w:szCs w:val="32"/>
          <w:lang w:val="en-IN"/>
        </w:rPr>
        <w:t>The purpose of this article is to provide a critical survey of the state of the art in modeling and optimization of appointment scheduling problems.</w:t>
      </w:r>
    </w:p>
    <w:p w:rsidR="00000000" w:rsidRPr="00A909A0" w:rsidRDefault="006E672F" w:rsidP="00A909A0">
      <w:pPr>
        <w:numPr>
          <w:ilvl w:val="0"/>
          <w:numId w:val="45"/>
        </w:numPr>
        <w:spacing w:line="360" w:lineRule="auto"/>
        <w:jc w:val="both"/>
        <w:rPr>
          <w:rFonts w:ascii="Times New Roman" w:hAnsi="Times New Roman" w:cs="Times New Roman"/>
          <w:bCs/>
          <w:sz w:val="32"/>
          <w:szCs w:val="32"/>
          <w:lang w:val="en-IN"/>
        </w:rPr>
      </w:pPr>
      <w:r w:rsidRPr="00A909A0">
        <w:rPr>
          <w:rFonts w:ascii="Times New Roman" w:hAnsi="Times New Roman" w:cs="Times New Roman"/>
          <w:bCs/>
          <w:sz w:val="32"/>
          <w:szCs w:val="32"/>
          <w:lang w:val="en-IN"/>
        </w:rPr>
        <w:t xml:space="preserve">Moreover, </w:t>
      </w:r>
      <w:r w:rsidRPr="00A909A0">
        <w:rPr>
          <w:rFonts w:ascii="Times New Roman" w:hAnsi="Times New Roman" w:cs="Times New Roman"/>
          <w:bCs/>
          <w:sz w:val="32"/>
          <w:szCs w:val="32"/>
          <w:lang w:val="en-IN"/>
        </w:rPr>
        <w:t>our approach views the scheduling problems arising in the three environments as different application domains within a common underlying modeling framework.</w:t>
      </w:r>
    </w:p>
    <w:p w:rsidR="00000000" w:rsidRPr="00A909A0" w:rsidRDefault="006E672F" w:rsidP="00A909A0">
      <w:pPr>
        <w:numPr>
          <w:ilvl w:val="0"/>
          <w:numId w:val="45"/>
        </w:numPr>
        <w:spacing w:line="360" w:lineRule="auto"/>
        <w:jc w:val="both"/>
        <w:rPr>
          <w:rFonts w:ascii="Times New Roman" w:hAnsi="Times New Roman" w:cs="Times New Roman"/>
          <w:bCs/>
          <w:sz w:val="32"/>
          <w:szCs w:val="32"/>
          <w:lang w:val="en-IN"/>
        </w:rPr>
      </w:pPr>
      <w:r w:rsidRPr="00A909A0">
        <w:rPr>
          <w:rFonts w:ascii="Times New Roman" w:hAnsi="Times New Roman" w:cs="Times New Roman"/>
          <w:bCs/>
          <w:sz w:val="32"/>
          <w:szCs w:val="32"/>
          <w:lang w:val="en-IN"/>
        </w:rPr>
        <w:lastRenderedPageBreak/>
        <w:t>When faced with a medical problem, patients often contact their Primary Care Physicians (PCPs) fir</w:t>
      </w:r>
      <w:r w:rsidRPr="00A909A0">
        <w:rPr>
          <w:rFonts w:ascii="Times New Roman" w:hAnsi="Times New Roman" w:cs="Times New Roman"/>
          <w:bCs/>
          <w:sz w:val="32"/>
          <w:szCs w:val="32"/>
          <w:lang w:val="en-IN"/>
        </w:rPr>
        <w:t xml:space="preserve">st, with the result that PCPs are sometimes called the gatekeepers of the health care delivery system. </w:t>
      </w:r>
    </w:p>
    <w:p w:rsidR="00F94960" w:rsidRPr="00A909A0" w:rsidRDefault="006E672F" w:rsidP="00E53AA4">
      <w:pPr>
        <w:numPr>
          <w:ilvl w:val="0"/>
          <w:numId w:val="45"/>
        </w:numPr>
        <w:spacing w:line="360" w:lineRule="auto"/>
        <w:jc w:val="both"/>
        <w:rPr>
          <w:rFonts w:ascii="Times New Roman" w:hAnsi="Times New Roman" w:cs="Times New Roman"/>
          <w:bCs/>
          <w:sz w:val="32"/>
          <w:szCs w:val="32"/>
          <w:lang w:val="en-IN"/>
        </w:rPr>
      </w:pPr>
      <w:r w:rsidRPr="00A909A0">
        <w:rPr>
          <w:rFonts w:ascii="Times New Roman" w:hAnsi="Times New Roman" w:cs="Times New Roman"/>
          <w:bCs/>
          <w:sz w:val="32"/>
          <w:szCs w:val="32"/>
          <w:lang w:val="en-IN"/>
        </w:rPr>
        <w:t>A highly variable arrival pattern makes it more difficult to provide timely access, particularly after the effect of patient choices is factored into t</w:t>
      </w:r>
      <w:r w:rsidRPr="00A909A0">
        <w:rPr>
          <w:rFonts w:ascii="Times New Roman" w:hAnsi="Times New Roman" w:cs="Times New Roman"/>
          <w:bCs/>
          <w:sz w:val="32"/>
          <w:szCs w:val="32"/>
          <w:lang w:val="en-IN"/>
        </w:rPr>
        <w:t>he problem.</w:t>
      </w:r>
      <w:r w:rsidRPr="00A909A0">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909A0" w:rsidRPr="00A909A0" w:rsidRDefault="00A909A0" w:rsidP="00A909A0">
      <w:pPr>
        <w:pStyle w:val="NormalWeb"/>
        <w:numPr>
          <w:ilvl w:val="0"/>
          <w:numId w:val="46"/>
        </w:numPr>
        <w:spacing w:before="0" w:beforeAutospacing="0" w:after="0" w:afterAutospacing="0" w:line="360" w:lineRule="auto"/>
        <w:ind w:left="426"/>
        <w:jc w:val="both"/>
        <w:rPr>
          <w:sz w:val="32"/>
          <w:szCs w:val="32"/>
        </w:rPr>
      </w:pPr>
      <w:r w:rsidRPr="00A909A0">
        <w:rPr>
          <w:sz w:val="32"/>
          <w:szCs w:val="32"/>
        </w:rPr>
        <w:t>In solving patient waiting time, a discrete simulation model was proposed to illustrate how to improve clinic performance.</w:t>
      </w:r>
    </w:p>
    <w:p w:rsidR="00A909A0" w:rsidRPr="00A909A0" w:rsidRDefault="00A909A0" w:rsidP="00A909A0">
      <w:pPr>
        <w:pStyle w:val="NormalWeb"/>
        <w:numPr>
          <w:ilvl w:val="0"/>
          <w:numId w:val="46"/>
        </w:numPr>
        <w:spacing w:before="0" w:beforeAutospacing="0" w:after="0" w:afterAutospacing="0" w:line="360" w:lineRule="auto"/>
        <w:ind w:left="426"/>
        <w:jc w:val="both"/>
        <w:rPr>
          <w:sz w:val="32"/>
          <w:szCs w:val="32"/>
        </w:rPr>
      </w:pPr>
      <w:r w:rsidRPr="00A909A0">
        <w:rPr>
          <w:sz w:val="32"/>
          <w:szCs w:val="32"/>
        </w:rPr>
        <w:t>To facilitate effective service delivery in hospitals in Tanzania, a mobile system for patient appointment is proposed where patients need to download and install the application in their mobile phones, and then they can register on the application and receive username and password which can be used for login in the application.</w:t>
      </w:r>
    </w:p>
    <w:p w:rsidR="003A5D44" w:rsidRPr="00A909A0" w:rsidRDefault="00A909A0" w:rsidP="00E53AA4">
      <w:pPr>
        <w:pStyle w:val="NormalWeb"/>
        <w:numPr>
          <w:ilvl w:val="0"/>
          <w:numId w:val="46"/>
        </w:numPr>
        <w:spacing w:before="0" w:beforeAutospacing="0" w:after="0" w:afterAutospacing="0" w:line="360" w:lineRule="auto"/>
        <w:ind w:left="426"/>
        <w:jc w:val="both"/>
        <w:rPr>
          <w:sz w:val="32"/>
          <w:szCs w:val="32"/>
        </w:rPr>
      </w:pPr>
      <w:r w:rsidRPr="00A909A0">
        <w:rPr>
          <w:sz w:val="32"/>
          <w:szCs w:val="32"/>
        </w:rPr>
        <w:t>The proposed Mobile Appointment Scheduling System (MASS) aims at enhancing appointment scheduling in hospitals by allowing patients to register for appointments through mobile phones at their own time wherever they are, and make an appointment on their desired slot of time.</w:t>
      </w:r>
    </w:p>
    <w:p w:rsidR="00A909A0" w:rsidRDefault="00A909A0" w:rsidP="00E53AA4">
      <w:pPr>
        <w:pStyle w:val="NormalWeb"/>
        <w:spacing w:before="0" w:beforeAutospacing="0" w:after="0" w:afterAutospacing="0" w:line="360" w:lineRule="auto"/>
        <w:jc w:val="both"/>
        <w:rPr>
          <w:b/>
          <w:sz w:val="40"/>
          <w:szCs w:val="40"/>
        </w:rPr>
      </w:pPr>
    </w:p>
    <w:p w:rsidR="00A909A0" w:rsidRDefault="00A909A0" w:rsidP="00E53AA4">
      <w:pPr>
        <w:pStyle w:val="NormalWeb"/>
        <w:spacing w:before="0" w:beforeAutospacing="0" w:after="0" w:afterAutospacing="0" w:line="360" w:lineRule="auto"/>
        <w:jc w:val="both"/>
        <w:rPr>
          <w:b/>
          <w:sz w:val="40"/>
          <w:szCs w:val="40"/>
        </w:rPr>
      </w:pPr>
    </w:p>
    <w:p w:rsidR="00A909A0" w:rsidRDefault="00A909A0"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909A0" w:rsidRDefault="006E672F" w:rsidP="00A909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09A0">
        <w:rPr>
          <w:rFonts w:ascii="Times New Roman" w:eastAsia="AdvGulliv-R" w:hAnsi="Times New Roman" w:cs="Times New Roman"/>
          <w:bCs/>
          <w:sz w:val="32"/>
          <w:szCs w:val="32"/>
          <w:lang w:val="en-IN"/>
        </w:rPr>
        <w:t>We have devoted a sep</w:t>
      </w:r>
      <w:r w:rsidRPr="00A909A0">
        <w:rPr>
          <w:rFonts w:ascii="Times New Roman" w:eastAsia="AdvGulliv-R" w:hAnsi="Times New Roman" w:cs="Times New Roman"/>
          <w:bCs/>
          <w:sz w:val="32"/>
          <w:szCs w:val="32"/>
          <w:lang w:val="en-IN"/>
        </w:rPr>
        <w:t>arate subsection to four key factors, which we believe to be the key variables that influence the performance of appointment systems.</w:t>
      </w:r>
    </w:p>
    <w:p w:rsidR="00000000" w:rsidRPr="00A909A0" w:rsidRDefault="006E672F" w:rsidP="00A909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09A0">
        <w:rPr>
          <w:rFonts w:ascii="Times New Roman" w:eastAsia="AdvGulliv-R" w:hAnsi="Times New Roman" w:cs="Times New Roman"/>
          <w:bCs/>
          <w:sz w:val="32"/>
          <w:szCs w:val="32"/>
          <w:lang w:val="en-IN"/>
        </w:rPr>
        <w:t>These studies use analytical methods, rather than simulation, to estimate performance metrics.</w:t>
      </w:r>
    </w:p>
    <w:p w:rsidR="00000000" w:rsidRPr="00A909A0" w:rsidRDefault="006E672F" w:rsidP="00A909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09A0">
        <w:rPr>
          <w:rFonts w:ascii="Times New Roman" w:eastAsia="AdvGulliv-R" w:hAnsi="Times New Roman" w:cs="Times New Roman"/>
          <w:bCs/>
          <w:sz w:val="32"/>
          <w:szCs w:val="32"/>
          <w:lang w:val="en-IN"/>
        </w:rPr>
        <w:t>The nature of performance</w:t>
      </w:r>
      <w:r w:rsidRPr="00A909A0">
        <w:rPr>
          <w:rFonts w:ascii="Times New Roman" w:eastAsia="AdvGulliv-R" w:hAnsi="Times New Roman" w:cs="Times New Roman"/>
          <w:bCs/>
          <w:sz w:val="32"/>
          <w:szCs w:val="32"/>
          <w:lang w:val="en-IN"/>
        </w:rPr>
        <w:t xml:space="preserve"> measures is typically quite different between appointment scheduling and machine scheduling problems.</w:t>
      </w:r>
    </w:p>
    <w:p w:rsidR="00000000" w:rsidRPr="00A909A0" w:rsidRDefault="006E672F" w:rsidP="00A909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09A0">
        <w:rPr>
          <w:rFonts w:ascii="Times New Roman" w:eastAsia="AdvGulliv-R" w:hAnsi="Times New Roman" w:cs="Times New Roman"/>
          <w:bCs/>
          <w:sz w:val="32"/>
          <w:szCs w:val="32"/>
          <w:lang w:val="en-IN"/>
        </w:rPr>
        <w:t xml:space="preserve">When we add factors such as an aging population, increasing demand for chronic care and strained public and private health care budgets to this mix, it </w:t>
      </w:r>
      <w:r w:rsidRPr="00A909A0">
        <w:rPr>
          <w:rFonts w:ascii="Times New Roman" w:eastAsia="AdvGulliv-R" w:hAnsi="Times New Roman" w:cs="Times New Roman"/>
          <w:bCs/>
          <w:sz w:val="32"/>
          <w:szCs w:val="32"/>
          <w:lang w:val="en-IN"/>
        </w:rPr>
        <w:t>is no surprise that there is a growing pressure on health service providers to improve efficiency.</w:t>
      </w:r>
    </w:p>
    <w:p w:rsidR="00B31569" w:rsidRPr="00A909A0" w:rsidRDefault="006E672F" w:rsidP="00A909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09A0">
        <w:rPr>
          <w:rFonts w:ascii="Times New Roman" w:eastAsia="AdvGulliv-R" w:hAnsi="Times New Roman" w:cs="Times New Roman"/>
          <w:bCs/>
          <w:sz w:val="32"/>
          <w:szCs w:val="32"/>
          <w:lang w:val="en-IN"/>
        </w:rPr>
        <w:t>Appointment scheduling systems lie at the intersection of efficiency and timely access to health services.</w:t>
      </w:r>
      <w:r w:rsidRPr="00A909A0">
        <w:rPr>
          <w:rFonts w:ascii="Times New Roman" w:eastAsia="AdvGulliv-R" w:hAnsi="Times New Roman" w:cs="Times New Roman"/>
          <w:bCs/>
          <w:sz w:val="32"/>
          <w:szCs w:val="32"/>
        </w:rPr>
        <w:t xml:space="preserve"> </w:t>
      </w:r>
      <w:r w:rsidR="00A909A0" w:rsidRPr="00A909A0">
        <w:rPr>
          <w:rFonts w:ascii="Times New Roman" w:eastAsia="AdvGulliv-R" w:hAnsi="Times New Roman" w:cs="Times New Roman"/>
          <w:b/>
          <w:sz w:val="32"/>
          <w:szCs w:val="32"/>
        </w:rPr>
        <w:tab/>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1576D" w:rsidRDefault="0051576D" w:rsidP="00E53AA4">
            <w:pPr>
              <w:tabs>
                <w:tab w:val="left" w:pos="720"/>
              </w:tabs>
              <w:spacing w:after="100" w:line="360" w:lineRule="auto"/>
              <w:jc w:val="both"/>
              <w:rPr>
                <w:rFonts w:ascii="Times New Roman" w:hAnsi="Times New Roman" w:cs="Times New Roman"/>
                <w:sz w:val="28"/>
                <w:szCs w:val="28"/>
              </w:rPr>
            </w:pPr>
            <w:r w:rsidRPr="0051576D">
              <w:rPr>
                <w:rFonts w:ascii="Times New Roman" w:hAnsi="Times New Roman" w:cs="Times New Roman"/>
                <w:sz w:val="28"/>
                <w:szCs w:val="28"/>
              </w:rPr>
              <w:t>Application of a probabilistic decision model to airline seat inventory control</w:t>
            </w:r>
          </w:p>
        </w:tc>
        <w:tc>
          <w:tcPr>
            <w:tcW w:w="3192" w:type="dxa"/>
          </w:tcPr>
          <w:p w:rsidR="000C407B" w:rsidRPr="0051576D" w:rsidRDefault="0051576D" w:rsidP="0051576D">
            <w:pPr>
              <w:tabs>
                <w:tab w:val="left" w:pos="720"/>
              </w:tabs>
              <w:spacing w:after="100" w:line="360" w:lineRule="auto"/>
              <w:jc w:val="both"/>
              <w:rPr>
                <w:rFonts w:ascii="Times New Roman" w:hAnsi="Times New Roman" w:cs="Times New Roman"/>
                <w:sz w:val="28"/>
                <w:szCs w:val="28"/>
              </w:rPr>
            </w:pPr>
            <w:r w:rsidRPr="0051576D">
              <w:rPr>
                <w:rFonts w:ascii="Times New Roman" w:hAnsi="Times New Roman" w:cs="Times New Roman"/>
                <w:sz w:val="28"/>
                <w:szCs w:val="28"/>
              </w:rPr>
              <w:t xml:space="preserve">Belobaba, P.P. (1989) </w:t>
            </w:r>
          </w:p>
        </w:tc>
        <w:tc>
          <w:tcPr>
            <w:tcW w:w="3192" w:type="dxa"/>
          </w:tcPr>
          <w:p w:rsidR="000C407B" w:rsidRPr="0051576D" w:rsidRDefault="0051576D" w:rsidP="00E53AA4">
            <w:pPr>
              <w:tabs>
                <w:tab w:val="left" w:pos="720"/>
              </w:tabs>
              <w:spacing w:after="100" w:line="360" w:lineRule="auto"/>
              <w:jc w:val="both"/>
              <w:rPr>
                <w:rFonts w:ascii="Times New Roman" w:hAnsi="Times New Roman" w:cs="Times New Roman"/>
                <w:sz w:val="28"/>
                <w:szCs w:val="28"/>
              </w:rPr>
            </w:pPr>
            <w:r w:rsidRPr="0051576D">
              <w:rPr>
                <w:rFonts w:ascii="Times New Roman" w:hAnsi="Times New Roman" w:cs="Times New Roman"/>
                <w:color w:val="202225"/>
                <w:sz w:val="28"/>
                <w:szCs w:val="28"/>
                <w:shd w:val="clear" w:color="auto" w:fill="FFFFFF"/>
              </w:rPr>
              <w:t>The application of booking limits on the number of seats available at different prices on the same flight allows airlines to increase revenues. </w:t>
            </w:r>
          </w:p>
        </w:tc>
      </w:tr>
      <w:tr w:rsidR="000C407B" w:rsidTr="000C407B">
        <w:trPr>
          <w:trHeight w:val="2942"/>
        </w:trPr>
        <w:tc>
          <w:tcPr>
            <w:tcW w:w="3192" w:type="dxa"/>
          </w:tcPr>
          <w:p w:rsidR="000C407B" w:rsidRPr="0051576D" w:rsidRDefault="0051576D" w:rsidP="00E53AA4">
            <w:pPr>
              <w:tabs>
                <w:tab w:val="left" w:pos="720"/>
              </w:tabs>
              <w:spacing w:after="100" w:line="360" w:lineRule="auto"/>
              <w:jc w:val="both"/>
              <w:rPr>
                <w:rFonts w:ascii="Times New Roman" w:hAnsi="Times New Roman" w:cs="Times New Roman"/>
                <w:sz w:val="28"/>
                <w:szCs w:val="28"/>
              </w:rPr>
            </w:pPr>
            <w:r w:rsidRPr="0051576D">
              <w:rPr>
                <w:rFonts w:ascii="Times New Roman" w:hAnsi="Times New Roman" w:cs="Times New Roman"/>
                <w:sz w:val="28"/>
                <w:szCs w:val="28"/>
              </w:rPr>
              <w:lastRenderedPageBreak/>
              <w:t>Surgical process scheduling: a structured review</w:t>
            </w:r>
          </w:p>
        </w:tc>
        <w:tc>
          <w:tcPr>
            <w:tcW w:w="3192" w:type="dxa"/>
          </w:tcPr>
          <w:p w:rsidR="000C407B" w:rsidRPr="0051576D" w:rsidRDefault="0051576D" w:rsidP="0051576D">
            <w:pPr>
              <w:tabs>
                <w:tab w:val="left" w:pos="720"/>
              </w:tabs>
              <w:spacing w:after="100" w:line="360" w:lineRule="auto"/>
              <w:jc w:val="both"/>
              <w:rPr>
                <w:rFonts w:ascii="Times New Roman" w:hAnsi="Times New Roman" w:cs="Times New Roman"/>
                <w:sz w:val="28"/>
                <w:szCs w:val="28"/>
              </w:rPr>
            </w:pPr>
            <w:r w:rsidRPr="0051576D">
              <w:rPr>
                <w:rFonts w:ascii="Times New Roman" w:hAnsi="Times New Roman" w:cs="Times New Roman"/>
                <w:sz w:val="28"/>
                <w:szCs w:val="28"/>
              </w:rPr>
              <w:t xml:space="preserve">Blake, J.T. and Carter, M.W. (1997) </w:t>
            </w:r>
          </w:p>
        </w:tc>
        <w:tc>
          <w:tcPr>
            <w:tcW w:w="3192" w:type="dxa"/>
          </w:tcPr>
          <w:p w:rsidR="000C407B" w:rsidRPr="0051576D" w:rsidRDefault="0051576D" w:rsidP="00E53AA4">
            <w:pPr>
              <w:tabs>
                <w:tab w:val="left" w:pos="720"/>
              </w:tabs>
              <w:spacing w:after="100" w:line="360" w:lineRule="auto"/>
              <w:jc w:val="both"/>
              <w:rPr>
                <w:rFonts w:ascii="Times New Roman" w:hAnsi="Times New Roman" w:cs="Times New Roman"/>
                <w:sz w:val="28"/>
                <w:szCs w:val="28"/>
              </w:rPr>
            </w:pPr>
            <w:r w:rsidRPr="0051576D">
              <w:rPr>
                <w:rFonts w:ascii="Times New Roman" w:hAnsi="Times New Roman" w:cs="Times New Roman"/>
                <w:sz w:val="28"/>
                <w:szCs w:val="28"/>
              </w:rPr>
              <w:t>In this paper, we describe a conceptual framework for surgical process scheduling and use it to classify the existing literature.</w:t>
            </w:r>
          </w:p>
        </w:tc>
      </w:tr>
      <w:tr w:rsidR="000C407B" w:rsidTr="000C407B">
        <w:tc>
          <w:tcPr>
            <w:tcW w:w="3192" w:type="dxa"/>
          </w:tcPr>
          <w:p w:rsidR="000C407B" w:rsidRPr="0051576D" w:rsidRDefault="0051576D" w:rsidP="00E53AA4">
            <w:pPr>
              <w:tabs>
                <w:tab w:val="left" w:pos="720"/>
              </w:tabs>
              <w:spacing w:after="100" w:line="360" w:lineRule="auto"/>
              <w:jc w:val="both"/>
              <w:rPr>
                <w:rFonts w:ascii="Times New Roman" w:hAnsi="Times New Roman" w:cs="Times New Roman"/>
                <w:sz w:val="28"/>
                <w:szCs w:val="28"/>
              </w:rPr>
            </w:pPr>
            <w:r w:rsidRPr="0051576D">
              <w:rPr>
                <w:rFonts w:ascii="Times New Roman" w:hAnsi="Times New Roman" w:cs="Times New Roman"/>
                <w:sz w:val="28"/>
                <w:szCs w:val="28"/>
              </w:rPr>
              <w:t>Ambulatory care &amp; orthopaedic capacity planning</w:t>
            </w:r>
          </w:p>
        </w:tc>
        <w:tc>
          <w:tcPr>
            <w:tcW w:w="3192" w:type="dxa"/>
          </w:tcPr>
          <w:p w:rsidR="000C407B" w:rsidRPr="0051576D" w:rsidRDefault="0051576D" w:rsidP="0051576D">
            <w:pPr>
              <w:tabs>
                <w:tab w:val="left" w:pos="720"/>
              </w:tabs>
              <w:spacing w:after="100" w:line="360" w:lineRule="auto"/>
              <w:jc w:val="both"/>
              <w:rPr>
                <w:rFonts w:ascii="Times New Roman" w:hAnsi="Times New Roman" w:cs="Times New Roman"/>
                <w:sz w:val="28"/>
                <w:szCs w:val="28"/>
              </w:rPr>
            </w:pPr>
            <w:r w:rsidRPr="0051576D">
              <w:rPr>
                <w:rFonts w:ascii="Times New Roman" w:hAnsi="Times New Roman" w:cs="Times New Roman"/>
                <w:sz w:val="28"/>
                <w:szCs w:val="28"/>
              </w:rPr>
              <w:t xml:space="preserve">Bowers, J. and Mould, G. (2005) </w:t>
            </w:r>
          </w:p>
        </w:tc>
        <w:tc>
          <w:tcPr>
            <w:tcW w:w="3192" w:type="dxa"/>
          </w:tcPr>
          <w:p w:rsidR="000C407B" w:rsidRPr="0051576D" w:rsidRDefault="0051576D" w:rsidP="00E53AA4">
            <w:pPr>
              <w:tabs>
                <w:tab w:val="left" w:pos="720"/>
              </w:tabs>
              <w:spacing w:after="100" w:line="360" w:lineRule="auto"/>
              <w:jc w:val="both"/>
              <w:rPr>
                <w:rFonts w:ascii="Times New Roman" w:hAnsi="Times New Roman" w:cs="Times New Roman"/>
                <w:sz w:val="28"/>
                <w:szCs w:val="28"/>
              </w:rPr>
            </w:pPr>
            <w:r w:rsidRPr="0051576D">
              <w:rPr>
                <w:rFonts w:ascii="Times New Roman" w:hAnsi="Times New Roman" w:cs="Times New Roman"/>
                <w:sz w:val="28"/>
                <w:szCs w:val="28"/>
              </w:rPr>
              <w:t>Ambulatory Care facilities (often referred to as diagnosis and treatment centres) separate the routine elective activity from the uncertainty of complex inpatient and emergency treatment.</w:t>
            </w:r>
          </w:p>
        </w:tc>
      </w:tr>
      <w:tr w:rsidR="000C407B" w:rsidTr="000C407B">
        <w:tc>
          <w:tcPr>
            <w:tcW w:w="3192" w:type="dxa"/>
          </w:tcPr>
          <w:p w:rsidR="000C407B" w:rsidRPr="0051576D" w:rsidRDefault="0051576D" w:rsidP="00E53AA4">
            <w:pPr>
              <w:tabs>
                <w:tab w:val="left" w:pos="720"/>
              </w:tabs>
              <w:spacing w:after="100" w:line="360" w:lineRule="auto"/>
              <w:jc w:val="both"/>
              <w:rPr>
                <w:rFonts w:ascii="Times New Roman" w:hAnsi="Times New Roman" w:cs="Times New Roman"/>
                <w:sz w:val="28"/>
                <w:szCs w:val="28"/>
              </w:rPr>
            </w:pPr>
            <w:r w:rsidRPr="0051576D">
              <w:rPr>
                <w:rFonts w:ascii="Times New Roman" w:hAnsi="Times New Roman" w:cs="Times New Roman"/>
                <w:sz w:val="28"/>
                <w:szCs w:val="28"/>
              </w:rPr>
              <w:t>Factors influencing waiting times and consultation times in general practice</w:t>
            </w:r>
          </w:p>
        </w:tc>
        <w:tc>
          <w:tcPr>
            <w:tcW w:w="3192" w:type="dxa"/>
          </w:tcPr>
          <w:p w:rsidR="000C407B" w:rsidRPr="0051576D" w:rsidRDefault="0051576D" w:rsidP="0051576D">
            <w:pPr>
              <w:tabs>
                <w:tab w:val="left" w:pos="720"/>
              </w:tabs>
              <w:spacing w:after="100" w:line="360" w:lineRule="auto"/>
              <w:jc w:val="both"/>
              <w:rPr>
                <w:rFonts w:ascii="Times New Roman" w:hAnsi="Times New Roman" w:cs="Times New Roman"/>
                <w:sz w:val="28"/>
                <w:szCs w:val="28"/>
              </w:rPr>
            </w:pPr>
            <w:r w:rsidRPr="0051576D">
              <w:rPr>
                <w:rFonts w:ascii="Times New Roman" w:hAnsi="Times New Roman" w:cs="Times New Roman"/>
                <w:sz w:val="28"/>
                <w:szCs w:val="28"/>
              </w:rPr>
              <w:t xml:space="preserve">Heaney, D.J., Howe, J.G. and Porter, A.M. (1991) </w:t>
            </w:r>
          </w:p>
        </w:tc>
        <w:tc>
          <w:tcPr>
            <w:tcW w:w="3192" w:type="dxa"/>
          </w:tcPr>
          <w:p w:rsidR="000C407B" w:rsidRPr="0051576D" w:rsidRDefault="0051576D" w:rsidP="00E53AA4">
            <w:pPr>
              <w:tabs>
                <w:tab w:val="left" w:pos="720"/>
              </w:tabs>
              <w:spacing w:after="100" w:line="360" w:lineRule="auto"/>
              <w:jc w:val="both"/>
              <w:rPr>
                <w:rFonts w:ascii="Times New Roman" w:hAnsi="Times New Roman" w:cs="Times New Roman"/>
                <w:sz w:val="28"/>
                <w:szCs w:val="28"/>
              </w:rPr>
            </w:pPr>
            <w:r w:rsidRPr="0051576D">
              <w:rPr>
                <w:rFonts w:ascii="Times New Roman" w:hAnsi="Times New Roman" w:cs="Times New Roman"/>
                <w:color w:val="333333"/>
                <w:sz w:val="28"/>
                <w:szCs w:val="28"/>
                <w:shd w:val="clear" w:color="auto" w:fill="FFFFFF"/>
              </w:rPr>
              <w:t> Waiting time was defined as the time difference between each patient's reserved time and time to meet with his/her physician for ambulatory care. </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984B75"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984B75"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84B75" w:rsidP="00E53AA4">
      <w:pPr>
        <w:spacing w:after="0" w:line="360" w:lineRule="auto"/>
        <w:jc w:val="both"/>
        <w:rPr>
          <w:rFonts w:ascii="Times New Roman" w:hAnsi="Times New Roman" w:cs="Times New Roman"/>
        </w:rPr>
      </w:pPr>
      <w:r w:rsidRPr="00984B75">
        <w:rPr>
          <w:rFonts w:ascii="Times New Roman" w:hAnsi="Times New Roman" w:cs="Times New Roman"/>
        </w:rPr>
        <w:drawing>
          <wp:inline distT="0" distB="0" distL="0" distR="0">
            <wp:extent cx="5943600" cy="416750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675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984B75" w:rsidRDefault="00984B7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55357" w:rsidRPr="00855357" w:rsidRDefault="00855357" w:rsidP="00855357">
      <w:pPr>
        <w:pStyle w:val="BodyText"/>
        <w:rPr>
          <w:bCs/>
          <w:iCs/>
          <w:sz w:val="32"/>
          <w:szCs w:val="32"/>
          <w:lang w:val="en-IN"/>
        </w:rPr>
      </w:pPr>
      <w:r w:rsidRPr="00855357">
        <w:rPr>
          <w:bCs/>
          <w:iCs/>
          <w:sz w:val="32"/>
          <w:szCs w:val="32"/>
          <w:lang w:val="en-IN"/>
        </w:rPr>
        <w:t xml:space="preserve">    In this paper, we summarized key issues in designing and managing patient appointment systems for health services. This was intended to clarify the level of complexity encountered in the health care environment. We provided a taxonomy of complicating factors, which made it easier to summarize the contributions of previous research in this area. We exposed open research areas and opportunities for future work. It is our position that existing models in the manufacturing, transportation and logistics areas cannot be easily “tweaked” to fit the health care environment, and that this, in part, accounts for the lack of adoption of these models in the health care setting. In fact, new models are needed to address health-care-specific issues, such as the soft nature of capacity, the modeling of patient and provider preferences, the stochastic and dynamic nature of multi-priority demand and the need to recover from deviations. Moreover, different modes of organizing health services delivery, as well as technology-led changes in practice norms, provide new opportunities in the area of health services network design.</w:t>
      </w:r>
      <w:r w:rsidRPr="0085535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55357" w:rsidRDefault="00855357" w:rsidP="00E53AA4">
      <w:pPr>
        <w:pStyle w:val="BodyText"/>
        <w:rPr>
          <w:b/>
          <w:iCs/>
          <w:sz w:val="28"/>
          <w:szCs w:val="28"/>
        </w:rPr>
      </w:pPr>
    </w:p>
    <w:p w:rsidR="00855357" w:rsidRDefault="00855357" w:rsidP="00E53AA4">
      <w:pPr>
        <w:pStyle w:val="BodyText"/>
        <w:rPr>
          <w:b/>
          <w:iCs/>
          <w:sz w:val="28"/>
          <w:szCs w:val="28"/>
        </w:rPr>
      </w:pPr>
    </w:p>
    <w:p w:rsidR="00855357" w:rsidRDefault="00855357" w:rsidP="00E53AA4">
      <w:pPr>
        <w:pStyle w:val="BodyText"/>
        <w:rPr>
          <w:b/>
          <w:iCs/>
          <w:sz w:val="28"/>
          <w:szCs w:val="28"/>
        </w:rPr>
      </w:pPr>
    </w:p>
    <w:p w:rsidR="00855357" w:rsidRDefault="00855357" w:rsidP="00E53AA4">
      <w:pPr>
        <w:pStyle w:val="BodyText"/>
        <w:rPr>
          <w:b/>
          <w:iCs/>
          <w:sz w:val="28"/>
          <w:szCs w:val="28"/>
        </w:rPr>
      </w:pPr>
    </w:p>
    <w:p w:rsidR="00855357" w:rsidRDefault="0085535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55357" w:rsidRDefault="006E672F" w:rsidP="00855357">
      <w:pPr>
        <w:pStyle w:val="BodyText"/>
        <w:numPr>
          <w:ilvl w:val="0"/>
          <w:numId w:val="42"/>
        </w:numPr>
        <w:rPr>
          <w:sz w:val="32"/>
          <w:szCs w:val="32"/>
          <w:lang w:val="en-IN"/>
        </w:rPr>
      </w:pPr>
      <w:r w:rsidRPr="00855357">
        <w:rPr>
          <w:sz w:val="32"/>
          <w:szCs w:val="32"/>
          <w:lang w:val="en-IN"/>
        </w:rPr>
        <w:t xml:space="preserve">Belobaba, P.P. (1989) </w:t>
      </w:r>
      <w:r w:rsidRPr="00855357">
        <w:rPr>
          <w:sz w:val="32"/>
          <w:szCs w:val="32"/>
          <w:lang w:val="en-IN"/>
        </w:rPr>
        <w:t xml:space="preserve">Application of a probabilistic decision model to airline seat inventory control. Operations Research, 37, 183– 197. </w:t>
      </w:r>
    </w:p>
    <w:p w:rsidR="00000000" w:rsidRPr="00855357" w:rsidRDefault="006E672F" w:rsidP="00855357">
      <w:pPr>
        <w:pStyle w:val="BodyText"/>
        <w:numPr>
          <w:ilvl w:val="0"/>
          <w:numId w:val="42"/>
        </w:numPr>
        <w:rPr>
          <w:sz w:val="32"/>
          <w:szCs w:val="32"/>
          <w:lang w:val="en-IN"/>
        </w:rPr>
      </w:pPr>
      <w:r w:rsidRPr="00855357">
        <w:rPr>
          <w:sz w:val="32"/>
          <w:szCs w:val="32"/>
          <w:lang w:val="en-IN"/>
        </w:rPr>
        <w:t>Blake, J.T. and Carter, M.W. (1997) Surgical process scheduling: a structured review. Journal of the Society for Health Systems, 5(3), 17–</w:t>
      </w:r>
      <w:r w:rsidRPr="00855357">
        <w:rPr>
          <w:sz w:val="32"/>
          <w:szCs w:val="32"/>
          <w:lang w:val="en-IN"/>
        </w:rPr>
        <w:t xml:space="preserve">30. </w:t>
      </w:r>
    </w:p>
    <w:p w:rsidR="00000000" w:rsidRPr="00855357" w:rsidRDefault="006E672F" w:rsidP="00855357">
      <w:pPr>
        <w:pStyle w:val="BodyText"/>
        <w:numPr>
          <w:ilvl w:val="0"/>
          <w:numId w:val="42"/>
        </w:numPr>
        <w:rPr>
          <w:sz w:val="32"/>
          <w:szCs w:val="32"/>
          <w:lang w:val="en-IN"/>
        </w:rPr>
      </w:pPr>
      <w:r w:rsidRPr="00855357">
        <w:rPr>
          <w:sz w:val="32"/>
          <w:szCs w:val="32"/>
          <w:lang w:val="en-IN"/>
        </w:rPr>
        <w:t xml:space="preserve">Bolton, P. and Dewatripont, M. (2005) Contract Theory, The MIT Press, Cambridge, MA. </w:t>
      </w:r>
    </w:p>
    <w:p w:rsidR="00000000" w:rsidRPr="00855357" w:rsidRDefault="006E672F" w:rsidP="00855357">
      <w:pPr>
        <w:pStyle w:val="BodyText"/>
        <w:numPr>
          <w:ilvl w:val="0"/>
          <w:numId w:val="42"/>
        </w:numPr>
        <w:rPr>
          <w:sz w:val="32"/>
          <w:szCs w:val="32"/>
          <w:lang w:val="en-IN"/>
        </w:rPr>
      </w:pPr>
      <w:r w:rsidRPr="00855357">
        <w:rPr>
          <w:sz w:val="32"/>
          <w:szCs w:val="32"/>
          <w:lang w:val="en-IN"/>
        </w:rPr>
        <w:t xml:space="preserve">Bowers, J. and Mould, G. (2005) Ambulatory care &amp; orthopaedic capacity planning. Health Care Management Science, 8(1), 41–48. </w:t>
      </w:r>
    </w:p>
    <w:p w:rsidR="00000000" w:rsidRPr="00855357" w:rsidRDefault="006E672F" w:rsidP="00855357">
      <w:pPr>
        <w:pStyle w:val="BodyText"/>
        <w:numPr>
          <w:ilvl w:val="0"/>
          <w:numId w:val="42"/>
        </w:numPr>
        <w:rPr>
          <w:sz w:val="32"/>
          <w:szCs w:val="32"/>
          <w:lang w:val="en-IN"/>
        </w:rPr>
      </w:pPr>
      <w:r w:rsidRPr="00855357">
        <w:rPr>
          <w:sz w:val="32"/>
          <w:szCs w:val="32"/>
          <w:lang w:val="en-IN"/>
        </w:rPr>
        <w:t>Brahimi, M. and Worthington, D.J. (</w:t>
      </w:r>
      <w:r w:rsidRPr="00855357">
        <w:rPr>
          <w:sz w:val="32"/>
          <w:szCs w:val="32"/>
          <w:lang w:val="en-IN"/>
        </w:rPr>
        <w:t>1991) Queuing models for outpatient appointment systems: a case study. Journal of the Operational Research Society, 42, 733–746.</w:t>
      </w:r>
      <w:r w:rsidRPr="00855357">
        <w:rPr>
          <w:sz w:val="32"/>
          <w:szCs w:val="32"/>
        </w:rPr>
        <w:t xml:space="preserve"> </w:t>
      </w:r>
    </w:p>
    <w:p w:rsidR="00000000" w:rsidRPr="00855357" w:rsidRDefault="006E672F" w:rsidP="00855357">
      <w:pPr>
        <w:pStyle w:val="BodyText"/>
        <w:numPr>
          <w:ilvl w:val="0"/>
          <w:numId w:val="42"/>
        </w:numPr>
        <w:rPr>
          <w:sz w:val="32"/>
          <w:szCs w:val="32"/>
          <w:lang w:val="en-IN"/>
        </w:rPr>
      </w:pPr>
      <w:r w:rsidRPr="00855357">
        <w:rPr>
          <w:sz w:val="32"/>
          <w:szCs w:val="32"/>
          <w:lang w:val="en-IN"/>
        </w:rPr>
        <w:t>Heaney, D.J., Howe, J.G. and Porter, A.M. (1991) Factors influencing waiting times and consultation times in general practice</w:t>
      </w:r>
      <w:r w:rsidRPr="00855357">
        <w:rPr>
          <w:sz w:val="32"/>
          <w:szCs w:val="32"/>
          <w:lang w:val="en-IN"/>
        </w:rPr>
        <w:t xml:space="preserve">. British Journal of General Practice, 41, 315–319. </w:t>
      </w:r>
    </w:p>
    <w:p w:rsidR="00000000" w:rsidRPr="00855357" w:rsidRDefault="006E672F" w:rsidP="00855357">
      <w:pPr>
        <w:pStyle w:val="BodyText"/>
        <w:numPr>
          <w:ilvl w:val="0"/>
          <w:numId w:val="42"/>
        </w:numPr>
        <w:rPr>
          <w:sz w:val="32"/>
          <w:szCs w:val="32"/>
          <w:lang w:val="en-IN"/>
        </w:rPr>
      </w:pPr>
      <w:r w:rsidRPr="00855357">
        <w:rPr>
          <w:sz w:val="32"/>
          <w:szCs w:val="32"/>
          <w:lang w:val="en-IN"/>
        </w:rPr>
        <w:t xml:space="preserve">Ho, C.-J. and Lau, H.-S. (1992) Minimizing total cost in scheduling outpatient appointments. Management Science, 38(12), 1750– 1762. </w:t>
      </w:r>
    </w:p>
    <w:p w:rsidR="00000000" w:rsidRPr="00855357" w:rsidRDefault="006E672F" w:rsidP="00855357">
      <w:pPr>
        <w:pStyle w:val="BodyText"/>
        <w:numPr>
          <w:ilvl w:val="0"/>
          <w:numId w:val="42"/>
        </w:numPr>
        <w:rPr>
          <w:sz w:val="32"/>
          <w:szCs w:val="32"/>
          <w:lang w:val="en-IN"/>
        </w:rPr>
      </w:pPr>
      <w:r w:rsidRPr="00855357">
        <w:rPr>
          <w:sz w:val="32"/>
          <w:szCs w:val="32"/>
          <w:lang w:val="en-IN"/>
        </w:rPr>
        <w:t>Jansson, B. (1966) Choosing a good appointment system: a study of q</w:t>
      </w:r>
      <w:r w:rsidRPr="00855357">
        <w:rPr>
          <w:sz w:val="32"/>
          <w:szCs w:val="32"/>
          <w:lang w:val="en-IN"/>
        </w:rPr>
        <w:t xml:space="preserve">ueues of the type (D, M, 1). Operations Research, 14, 292–312. </w:t>
      </w:r>
    </w:p>
    <w:p w:rsidR="00000000" w:rsidRPr="00855357" w:rsidRDefault="006E672F" w:rsidP="00855357">
      <w:pPr>
        <w:pStyle w:val="BodyText"/>
        <w:numPr>
          <w:ilvl w:val="0"/>
          <w:numId w:val="42"/>
        </w:numPr>
        <w:rPr>
          <w:sz w:val="32"/>
          <w:szCs w:val="32"/>
          <w:lang w:val="en-IN"/>
        </w:rPr>
      </w:pPr>
      <w:r w:rsidRPr="00855357">
        <w:rPr>
          <w:sz w:val="32"/>
          <w:szCs w:val="32"/>
          <w:lang w:val="en-IN"/>
        </w:rPr>
        <w:lastRenderedPageBreak/>
        <w:t>Kim, S. and Giachetti, R.E. (2006) A stochastic mathematical appointment overbooking model for healthcare providers to improve profits. IEEE Transactions on Systems, Man, and Cybernetics—Part</w:t>
      </w:r>
      <w:r w:rsidRPr="00855357">
        <w:rPr>
          <w:sz w:val="32"/>
          <w:szCs w:val="32"/>
          <w:lang w:val="en-IN"/>
        </w:rPr>
        <w:t xml:space="preserve"> A, 36(6), 1211–1219. </w:t>
      </w:r>
    </w:p>
    <w:p w:rsidR="00000000" w:rsidRPr="00855357" w:rsidRDefault="006E672F" w:rsidP="00855357">
      <w:pPr>
        <w:pStyle w:val="BodyText"/>
        <w:numPr>
          <w:ilvl w:val="0"/>
          <w:numId w:val="42"/>
        </w:numPr>
        <w:rPr>
          <w:sz w:val="32"/>
          <w:szCs w:val="32"/>
          <w:lang w:val="en-IN"/>
        </w:rPr>
      </w:pPr>
      <w:r w:rsidRPr="00855357">
        <w:rPr>
          <w:sz w:val="32"/>
          <w:szCs w:val="32"/>
          <w:lang w:val="en-IN"/>
        </w:rPr>
        <w:t xml:space="preserve">Klassen, K.J. and Rohleder, T.R. (1996) Scheduling outpatient appointments in a dynamic environment. Journal of Operations Management, 14, 83–101.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672F" w:rsidRDefault="006E672F" w:rsidP="003654DF">
      <w:pPr>
        <w:spacing w:after="0" w:line="240" w:lineRule="auto"/>
      </w:pPr>
      <w:r>
        <w:separator/>
      </w:r>
    </w:p>
  </w:endnote>
  <w:endnote w:type="continuationSeparator" w:id="1">
    <w:p w:rsidR="006E672F" w:rsidRDefault="006E672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672F" w:rsidRDefault="006E672F" w:rsidP="003654DF">
      <w:pPr>
        <w:spacing w:after="0" w:line="240" w:lineRule="auto"/>
      </w:pPr>
      <w:r>
        <w:separator/>
      </w:r>
    </w:p>
  </w:footnote>
  <w:footnote w:type="continuationSeparator" w:id="1">
    <w:p w:rsidR="006E672F" w:rsidRDefault="006E672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01BA3">
        <w:pPr>
          <w:pStyle w:val="Header"/>
          <w:jc w:val="right"/>
        </w:pPr>
        <w:fldSimple w:instr=" PAGE   \* MERGEFORMAT ">
          <w:r w:rsidR="00984B7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62E707F"/>
    <w:multiLevelType w:val="hybridMultilevel"/>
    <w:tmpl w:val="F9DE5DC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7730A5"/>
    <w:multiLevelType w:val="hybridMultilevel"/>
    <w:tmpl w:val="BB6EFB2C"/>
    <w:lvl w:ilvl="0" w:tplc="7108AF82">
      <w:start w:val="1"/>
      <w:numFmt w:val="bullet"/>
      <w:lvlText w:val=""/>
      <w:lvlJc w:val="left"/>
      <w:pPr>
        <w:tabs>
          <w:tab w:val="num" w:pos="720"/>
        </w:tabs>
        <w:ind w:left="720" w:hanging="360"/>
      </w:pPr>
      <w:rPr>
        <w:rFonts w:ascii="Wingdings 2" w:hAnsi="Wingdings 2" w:hint="default"/>
      </w:rPr>
    </w:lvl>
    <w:lvl w:ilvl="1" w:tplc="A9D4AD22" w:tentative="1">
      <w:start w:val="1"/>
      <w:numFmt w:val="bullet"/>
      <w:lvlText w:val=""/>
      <w:lvlJc w:val="left"/>
      <w:pPr>
        <w:tabs>
          <w:tab w:val="num" w:pos="1440"/>
        </w:tabs>
        <w:ind w:left="1440" w:hanging="360"/>
      </w:pPr>
      <w:rPr>
        <w:rFonts w:ascii="Wingdings 2" w:hAnsi="Wingdings 2" w:hint="default"/>
      </w:rPr>
    </w:lvl>
    <w:lvl w:ilvl="2" w:tplc="90DE216A" w:tentative="1">
      <w:start w:val="1"/>
      <w:numFmt w:val="bullet"/>
      <w:lvlText w:val=""/>
      <w:lvlJc w:val="left"/>
      <w:pPr>
        <w:tabs>
          <w:tab w:val="num" w:pos="2160"/>
        </w:tabs>
        <w:ind w:left="2160" w:hanging="360"/>
      </w:pPr>
      <w:rPr>
        <w:rFonts w:ascii="Wingdings 2" w:hAnsi="Wingdings 2" w:hint="default"/>
      </w:rPr>
    </w:lvl>
    <w:lvl w:ilvl="3" w:tplc="23B0665C" w:tentative="1">
      <w:start w:val="1"/>
      <w:numFmt w:val="bullet"/>
      <w:lvlText w:val=""/>
      <w:lvlJc w:val="left"/>
      <w:pPr>
        <w:tabs>
          <w:tab w:val="num" w:pos="2880"/>
        </w:tabs>
        <w:ind w:left="2880" w:hanging="360"/>
      </w:pPr>
      <w:rPr>
        <w:rFonts w:ascii="Wingdings 2" w:hAnsi="Wingdings 2" w:hint="default"/>
      </w:rPr>
    </w:lvl>
    <w:lvl w:ilvl="4" w:tplc="5474813A" w:tentative="1">
      <w:start w:val="1"/>
      <w:numFmt w:val="bullet"/>
      <w:lvlText w:val=""/>
      <w:lvlJc w:val="left"/>
      <w:pPr>
        <w:tabs>
          <w:tab w:val="num" w:pos="3600"/>
        </w:tabs>
        <w:ind w:left="3600" w:hanging="360"/>
      </w:pPr>
      <w:rPr>
        <w:rFonts w:ascii="Wingdings 2" w:hAnsi="Wingdings 2" w:hint="default"/>
      </w:rPr>
    </w:lvl>
    <w:lvl w:ilvl="5" w:tplc="09929C4A" w:tentative="1">
      <w:start w:val="1"/>
      <w:numFmt w:val="bullet"/>
      <w:lvlText w:val=""/>
      <w:lvlJc w:val="left"/>
      <w:pPr>
        <w:tabs>
          <w:tab w:val="num" w:pos="4320"/>
        </w:tabs>
        <w:ind w:left="4320" w:hanging="360"/>
      </w:pPr>
      <w:rPr>
        <w:rFonts w:ascii="Wingdings 2" w:hAnsi="Wingdings 2" w:hint="default"/>
      </w:rPr>
    </w:lvl>
    <w:lvl w:ilvl="6" w:tplc="34B209AA" w:tentative="1">
      <w:start w:val="1"/>
      <w:numFmt w:val="bullet"/>
      <w:lvlText w:val=""/>
      <w:lvlJc w:val="left"/>
      <w:pPr>
        <w:tabs>
          <w:tab w:val="num" w:pos="5040"/>
        </w:tabs>
        <w:ind w:left="5040" w:hanging="360"/>
      </w:pPr>
      <w:rPr>
        <w:rFonts w:ascii="Wingdings 2" w:hAnsi="Wingdings 2" w:hint="default"/>
      </w:rPr>
    </w:lvl>
    <w:lvl w:ilvl="7" w:tplc="2A9E3546" w:tentative="1">
      <w:start w:val="1"/>
      <w:numFmt w:val="bullet"/>
      <w:lvlText w:val=""/>
      <w:lvlJc w:val="left"/>
      <w:pPr>
        <w:tabs>
          <w:tab w:val="num" w:pos="5760"/>
        </w:tabs>
        <w:ind w:left="5760" w:hanging="360"/>
      </w:pPr>
      <w:rPr>
        <w:rFonts w:ascii="Wingdings 2" w:hAnsi="Wingdings 2" w:hint="default"/>
      </w:rPr>
    </w:lvl>
    <w:lvl w:ilvl="8" w:tplc="329CF512"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B340F8"/>
    <w:multiLevelType w:val="hybridMultilevel"/>
    <w:tmpl w:val="46CA3DF4"/>
    <w:lvl w:ilvl="0" w:tplc="1E26061A">
      <w:start w:val="1"/>
      <w:numFmt w:val="bullet"/>
      <w:lvlText w:val=""/>
      <w:lvlJc w:val="left"/>
      <w:pPr>
        <w:tabs>
          <w:tab w:val="num" w:pos="720"/>
        </w:tabs>
        <w:ind w:left="720" w:hanging="360"/>
      </w:pPr>
      <w:rPr>
        <w:rFonts w:ascii="Wingdings 2" w:hAnsi="Wingdings 2" w:hint="default"/>
      </w:rPr>
    </w:lvl>
    <w:lvl w:ilvl="1" w:tplc="7E364ADC" w:tentative="1">
      <w:start w:val="1"/>
      <w:numFmt w:val="bullet"/>
      <w:lvlText w:val=""/>
      <w:lvlJc w:val="left"/>
      <w:pPr>
        <w:tabs>
          <w:tab w:val="num" w:pos="1440"/>
        </w:tabs>
        <w:ind w:left="1440" w:hanging="360"/>
      </w:pPr>
      <w:rPr>
        <w:rFonts w:ascii="Wingdings 2" w:hAnsi="Wingdings 2" w:hint="default"/>
      </w:rPr>
    </w:lvl>
    <w:lvl w:ilvl="2" w:tplc="57FA9EEC" w:tentative="1">
      <w:start w:val="1"/>
      <w:numFmt w:val="bullet"/>
      <w:lvlText w:val=""/>
      <w:lvlJc w:val="left"/>
      <w:pPr>
        <w:tabs>
          <w:tab w:val="num" w:pos="2160"/>
        </w:tabs>
        <w:ind w:left="2160" w:hanging="360"/>
      </w:pPr>
      <w:rPr>
        <w:rFonts w:ascii="Wingdings 2" w:hAnsi="Wingdings 2" w:hint="default"/>
      </w:rPr>
    </w:lvl>
    <w:lvl w:ilvl="3" w:tplc="4F480080" w:tentative="1">
      <w:start w:val="1"/>
      <w:numFmt w:val="bullet"/>
      <w:lvlText w:val=""/>
      <w:lvlJc w:val="left"/>
      <w:pPr>
        <w:tabs>
          <w:tab w:val="num" w:pos="2880"/>
        </w:tabs>
        <w:ind w:left="2880" w:hanging="360"/>
      </w:pPr>
      <w:rPr>
        <w:rFonts w:ascii="Wingdings 2" w:hAnsi="Wingdings 2" w:hint="default"/>
      </w:rPr>
    </w:lvl>
    <w:lvl w:ilvl="4" w:tplc="7ACEAFA2" w:tentative="1">
      <w:start w:val="1"/>
      <w:numFmt w:val="bullet"/>
      <w:lvlText w:val=""/>
      <w:lvlJc w:val="left"/>
      <w:pPr>
        <w:tabs>
          <w:tab w:val="num" w:pos="3600"/>
        </w:tabs>
        <w:ind w:left="3600" w:hanging="360"/>
      </w:pPr>
      <w:rPr>
        <w:rFonts w:ascii="Wingdings 2" w:hAnsi="Wingdings 2" w:hint="default"/>
      </w:rPr>
    </w:lvl>
    <w:lvl w:ilvl="5" w:tplc="6254ADEC" w:tentative="1">
      <w:start w:val="1"/>
      <w:numFmt w:val="bullet"/>
      <w:lvlText w:val=""/>
      <w:lvlJc w:val="left"/>
      <w:pPr>
        <w:tabs>
          <w:tab w:val="num" w:pos="4320"/>
        </w:tabs>
        <w:ind w:left="4320" w:hanging="360"/>
      </w:pPr>
      <w:rPr>
        <w:rFonts w:ascii="Wingdings 2" w:hAnsi="Wingdings 2" w:hint="default"/>
      </w:rPr>
    </w:lvl>
    <w:lvl w:ilvl="6" w:tplc="CBE49802" w:tentative="1">
      <w:start w:val="1"/>
      <w:numFmt w:val="bullet"/>
      <w:lvlText w:val=""/>
      <w:lvlJc w:val="left"/>
      <w:pPr>
        <w:tabs>
          <w:tab w:val="num" w:pos="5040"/>
        </w:tabs>
        <w:ind w:left="5040" w:hanging="360"/>
      </w:pPr>
      <w:rPr>
        <w:rFonts w:ascii="Wingdings 2" w:hAnsi="Wingdings 2" w:hint="default"/>
      </w:rPr>
    </w:lvl>
    <w:lvl w:ilvl="7" w:tplc="E8FA43AE" w:tentative="1">
      <w:start w:val="1"/>
      <w:numFmt w:val="bullet"/>
      <w:lvlText w:val=""/>
      <w:lvlJc w:val="left"/>
      <w:pPr>
        <w:tabs>
          <w:tab w:val="num" w:pos="5760"/>
        </w:tabs>
        <w:ind w:left="5760" w:hanging="360"/>
      </w:pPr>
      <w:rPr>
        <w:rFonts w:ascii="Wingdings 2" w:hAnsi="Wingdings 2" w:hint="default"/>
      </w:rPr>
    </w:lvl>
    <w:lvl w:ilvl="8" w:tplc="EDEC3B68" w:tentative="1">
      <w:start w:val="1"/>
      <w:numFmt w:val="bullet"/>
      <w:lvlText w:val=""/>
      <w:lvlJc w:val="left"/>
      <w:pPr>
        <w:tabs>
          <w:tab w:val="num" w:pos="6480"/>
        </w:tabs>
        <w:ind w:left="6480" w:hanging="360"/>
      </w:pPr>
      <w:rPr>
        <w:rFonts w:ascii="Wingdings 2" w:hAnsi="Wingdings 2" w:hint="default"/>
      </w:rPr>
    </w:lvl>
  </w:abstractNum>
  <w:abstractNum w:abstractNumId="32">
    <w:nsid w:val="51F97F9D"/>
    <w:multiLevelType w:val="hybridMultilevel"/>
    <w:tmpl w:val="1DEC67A2"/>
    <w:lvl w:ilvl="0" w:tplc="1A5CC20C">
      <w:start w:val="1"/>
      <w:numFmt w:val="bullet"/>
      <w:lvlText w:val=""/>
      <w:lvlJc w:val="left"/>
      <w:pPr>
        <w:tabs>
          <w:tab w:val="num" w:pos="720"/>
        </w:tabs>
        <w:ind w:left="720" w:hanging="360"/>
      </w:pPr>
      <w:rPr>
        <w:rFonts w:ascii="Wingdings 2" w:hAnsi="Wingdings 2" w:hint="default"/>
      </w:rPr>
    </w:lvl>
    <w:lvl w:ilvl="1" w:tplc="F3B8640C" w:tentative="1">
      <w:start w:val="1"/>
      <w:numFmt w:val="bullet"/>
      <w:lvlText w:val=""/>
      <w:lvlJc w:val="left"/>
      <w:pPr>
        <w:tabs>
          <w:tab w:val="num" w:pos="1440"/>
        </w:tabs>
        <w:ind w:left="1440" w:hanging="360"/>
      </w:pPr>
      <w:rPr>
        <w:rFonts w:ascii="Wingdings 2" w:hAnsi="Wingdings 2" w:hint="default"/>
      </w:rPr>
    </w:lvl>
    <w:lvl w:ilvl="2" w:tplc="A5460478" w:tentative="1">
      <w:start w:val="1"/>
      <w:numFmt w:val="bullet"/>
      <w:lvlText w:val=""/>
      <w:lvlJc w:val="left"/>
      <w:pPr>
        <w:tabs>
          <w:tab w:val="num" w:pos="2160"/>
        </w:tabs>
        <w:ind w:left="2160" w:hanging="360"/>
      </w:pPr>
      <w:rPr>
        <w:rFonts w:ascii="Wingdings 2" w:hAnsi="Wingdings 2" w:hint="default"/>
      </w:rPr>
    </w:lvl>
    <w:lvl w:ilvl="3" w:tplc="E7F6869C" w:tentative="1">
      <w:start w:val="1"/>
      <w:numFmt w:val="bullet"/>
      <w:lvlText w:val=""/>
      <w:lvlJc w:val="left"/>
      <w:pPr>
        <w:tabs>
          <w:tab w:val="num" w:pos="2880"/>
        </w:tabs>
        <w:ind w:left="2880" w:hanging="360"/>
      </w:pPr>
      <w:rPr>
        <w:rFonts w:ascii="Wingdings 2" w:hAnsi="Wingdings 2" w:hint="default"/>
      </w:rPr>
    </w:lvl>
    <w:lvl w:ilvl="4" w:tplc="774054EC" w:tentative="1">
      <w:start w:val="1"/>
      <w:numFmt w:val="bullet"/>
      <w:lvlText w:val=""/>
      <w:lvlJc w:val="left"/>
      <w:pPr>
        <w:tabs>
          <w:tab w:val="num" w:pos="3600"/>
        </w:tabs>
        <w:ind w:left="3600" w:hanging="360"/>
      </w:pPr>
      <w:rPr>
        <w:rFonts w:ascii="Wingdings 2" w:hAnsi="Wingdings 2" w:hint="default"/>
      </w:rPr>
    </w:lvl>
    <w:lvl w:ilvl="5" w:tplc="3D0205B4" w:tentative="1">
      <w:start w:val="1"/>
      <w:numFmt w:val="bullet"/>
      <w:lvlText w:val=""/>
      <w:lvlJc w:val="left"/>
      <w:pPr>
        <w:tabs>
          <w:tab w:val="num" w:pos="4320"/>
        </w:tabs>
        <w:ind w:left="4320" w:hanging="360"/>
      </w:pPr>
      <w:rPr>
        <w:rFonts w:ascii="Wingdings 2" w:hAnsi="Wingdings 2" w:hint="default"/>
      </w:rPr>
    </w:lvl>
    <w:lvl w:ilvl="6" w:tplc="17EAE424" w:tentative="1">
      <w:start w:val="1"/>
      <w:numFmt w:val="bullet"/>
      <w:lvlText w:val=""/>
      <w:lvlJc w:val="left"/>
      <w:pPr>
        <w:tabs>
          <w:tab w:val="num" w:pos="5040"/>
        </w:tabs>
        <w:ind w:left="5040" w:hanging="360"/>
      </w:pPr>
      <w:rPr>
        <w:rFonts w:ascii="Wingdings 2" w:hAnsi="Wingdings 2" w:hint="default"/>
      </w:rPr>
    </w:lvl>
    <w:lvl w:ilvl="7" w:tplc="D63C703E" w:tentative="1">
      <w:start w:val="1"/>
      <w:numFmt w:val="bullet"/>
      <w:lvlText w:val=""/>
      <w:lvlJc w:val="left"/>
      <w:pPr>
        <w:tabs>
          <w:tab w:val="num" w:pos="5760"/>
        </w:tabs>
        <w:ind w:left="5760" w:hanging="360"/>
      </w:pPr>
      <w:rPr>
        <w:rFonts w:ascii="Wingdings 2" w:hAnsi="Wingdings 2" w:hint="default"/>
      </w:rPr>
    </w:lvl>
    <w:lvl w:ilvl="8" w:tplc="782A4FA4"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473751"/>
    <w:multiLevelType w:val="hybridMultilevel"/>
    <w:tmpl w:val="C92E7FA4"/>
    <w:lvl w:ilvl="0" w:tplc="4E3E2BBE">
      <w:start w:val="1"/>
      <w:numFmt w:val="bullet"/>
      <w:lvlText w:val=""/>
      <w:lvlJc w:val="left"/>
      <w:pPr>
        <w:tabs>
          <w:tab w:val="num" w:pos="720"/>
        </w:tabs>
        <w:ind w:left="720" w:hanging="360"/>
      </w:pPr>
      <w:rPr>
        <w:rFonts w:ascii="Wingdings 2" w:hAnsi="Wingdings 2" w:hint="default"/>
      </w:rPr>
    </w:lvl>
    <w:lvl w:ilvl="1" w:tplc="8ED625D0" w:tentative="1">
      <w:start w:val="1"/>
      <w:numFmt w:val="bullet"/>
      <w:lvlText w:val=""/>
      <w:lvlJc w:val="left"/>
      <w:pPr>
        <w:tabs>
          <w:tab w:val="num" w:pos="1440"/>
        </w:tabs>
        <w:ind w:left="1440" w:hanging="360"/>
      </w:pPr>
      <w:rPr>
        <w:rFonts w:ascii="Wingdings 2" w:hAnsi="Wingdings 2" w:hint="default"/>
      </w:rPr>
    </w:lvl>
    <w:lvl w:ilvl="2" w:tplc="08563DB0" w:tentative="1">
      <w:start w:val="1"/>
      <w:numFmt w:val="bullet"/>
      <w:lvlText w:val=""/>
      <w:lvlJc w:val="left"/>
      <w:pPr>
        <w:tabs>
          <w:tab w:val="num" w:pos="2160"/>
        </w:tabs>
        <w:ind w:left="2160" w:hanging="360"/>
      </w:pPr>
      <w:rPr>
        <w:rFonts w:ascii="Wingdings 2" w:hAnsi="Wingdings 2" w:hint="default"/>
      </w:rPr>
    </w:lvl>
    <w:lvl w:ilvl="3" w:tplc="E8A8FEA6" w:tentative="1">
      <w:start w:val="1"/>
      <w:numFmt w:val="bullet"/>
      <w:lvlText w:val=""/>
      <w:lvlJc w:val="left"/>
      <w:pPr>
        <w:tabs>
          <w:tab w:val="num" w:pos="2880"/>
        </w:tabs>
        <w:ind w:left="2880" w:hanging="360"/>
      </w:pPr>
      <w:rPr>
        <w:rFonts w:ascii="Wingdings 2" w:hAnsi="Wingdings 2" w:hint="default"/>
      </w:rPr>
    </w:lvl>
    <w:lvl w:ilvl="4" w:tplc="F4748D02" w:tentative="1">
      <w:start w:val="1"/>
      <w:numFmt w:val="bullet"/>
      <w:lvlText w:val=""/>
      <w:lvlJc w:val="left"/>
      <w:pPr>
        <w:tabs>
          <w:tab w:val="num" w:pos="3600"/>
        </w:tabs>
        <w:ind w:left="3600" w:hanging="360"/>
      </w:pPr>
      <w:rPr>
        <w:rFonts w:ascii="Wingdings 2" w:hAnsi="Wingdings 2" w:hint="default"/>
      </w:rPr>
    </w:lvl>
    <w:lvl w:ilvl="5" w:tplc="F37800A0" w:tentative="1">
      <w:start w:val="1"/>
      <w:numFmt w:val="bullet"/>
      <w:lvlText w:val=""/>
      <w:lvlJc w:val="left"/>
      <w:pPr>
        <w:tabs>
          <w:tab w:val="num" w:pos="4320"/>
        </w:tabs>
        <w:ind w:left="4320" w:hanging="360"/>
      </w:pPr>
      <w:rPr>
        <w:rFonts w:ascii="Wingdings 2" w:hAnsi="Wingdings 2" w:hint="default"/>
      </w:rPr>
    </w:lvl>
    <w:lvl w:ilvl="6" w:tplc="44AA8546" w:tentative="1">
      <w:start w:val="1"/>
      <w:numFmt w:val="bullet"/>
      <w:lvlText w:val=""/>
      <w:lvlJc w:val="left"/>
      <w:pPr>
        <w:tabs>
          <w:tab w:val="num" w:pos="5040"/>
        </w:tabs>
        <w:ind w:left="5040" w:hanging="360"/>
      </w:pPr>
      <w:rPr>
        <w:rFonts w:ascii="Wingdings 2" w:hAnsi="Wingdings 2" w:hint="default"/>
      </w:rPr>
    </w:lvl>
    <w:lvl w:ilvl="7" w:tplc="36F60424" w:tentative="1">
      <w:start w:val="1"/>
      <w:numFmt w:val="bullet"/>
      <w:lvlText w:val=""/>
      <w:lvlJc w:val="left"/>
      <w:pPr>
        <w:tabs>
          <w:tab w:val="num" w:pos="5760"/>
        </w:tabs>
        <w:ind w:left="5760" w:hanging="360"/>
      </w:pPr>
      <w:rPr>
        <w:rFonts w:ascii="Wingdings 2" w:hAnsi="Wingdings 2" w:hint="default"/>
      </w:rPr>
    </w:lvl>
    <w:lvl w:ilvl="8" w:tplc="1EC8209A"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3E2B64"/>
    <w:multiLevelType w:val="hybridMultilevel"/>
    <w:tmpl w:val="C68C6070"/>
    <w:lvl w:ilvl="0" w:tplc="10B66CAC">
      <w:start w:val="1"/>
      <w:numFmt w:val="bullet"/>
      <w:lvlText w:val=""/>
      <w:lvlJc w:val="left"/>
      <w:pPr>
        <w:tabs>
          <w:tab w:val="num" w:pos="720"/>
        </w:tabs>
        <w:ind w:left="720" w:hanging="360"/>
      </w:pPr>
      <w:rPr>
        <w:rFonts w:ascii="Wingdings 2" w:hAnsi="Wingdings 2" w:hint="default"/>
      </w:rPr>
    </w:lvl>
    <w:lvl w:ilvl="1" w:tplc="7D7429D4" w:tentative="1">
      <w:start w:val="1"/>
      <w:numFmt w:val="bullet"/>
      <w:lvlText w:val=""/>
      <w:lvlJc w:val="left"/>
      <w:pPr>
        <w:tabs>
          <w:tab w:val="num" w:pos="1440"/>
        </w:tabs>
        <w:ind w:left="1440" w:hanging="360"/>
      </w:pPr>
      <w:rPr>
        <w:rFonts w:ascii="Wingdings 2" w:hAnsi="Wingdings 2" w:hint="default"/>
      </w:rPr>
    </w:lvl>
    <w:lvl w:ilvl="2" w:tplc="272AD054" w:tentative="1">
      <w:start w:val="1"/>
      <w:numFmt w:val="bullet"/>
      <w:lvlText w:val=""/>
      <w:lvlJc w:val="left"/>
      <w:pPr>
        <w:tabs>
          <w:tab w:val="num" w:pos="2160"/>
        </w:tabs>
        <w:ind w:left="2160" w:hanging="360"/>
      </w:pPr>
      <w:rPr>
        <w:rFonts w:ascii="Wingdings 2" w:hAnsi="Wingdings 2" w:hint="default"/>
      </w:rPr>
    </w:lvl>
    <w:lvl w:ilvl="3" w:tplc="BAC461CC" w:tentative="1">
      <w:start w:val="1"/>
      <w:numFmt w:val="bullet"/>
      <w:lvlText w:val=""/>
      <w:lvlJc w:val="left"/>
      <w:pPr>
        <w:tabs>
          <w:tab w:val="num" w:pos="2880"/>
        </w:tabs>
        <w:ind w:left="2880" w:hanging="360"/>
      </w:pPr>
      <w:rPr>
        <w:rFonts w:ascii="Wingdings 2" w:hAnsi="Wingdings 2" w:hint="default"/>
      </w:rPr>
    </w:lvl>
    <w:lvl w:ilvl="4" w:tplc="3B1AA734" w:tentative="1">
      <w:start w:val="1"/>
      <w:numFmt w:val="bullet"/>
      <w:lvlText w:val=""/>
      <w:lvlJc w:val="left"/>
      <w:pPr>
        <w:tabs>
          <w:tab w:val="num" w:pos="3600"/>
        </w:tabs>
        <w:ind w:left="3600" w:hanging="360"/>
      </w:pPr>
      <w:rPr>
        <w:rFonts w:ascii="Wingdings 2" w:hAnsi="Wingdings 2" w:hint="default"/>
      </w:rPr>
    </w:lvl>
    <w:lvl w:ilvl="5" w:tplc="0652F166" w:tentative="1">
      <w:start w:val="1"/>
      <w:numFmt w:val="bullet"/>
      <w:lvlText w:val=""/>
      <w:lvlJc w:val="left"/>
      <w:pPr>
        <w:tabs>
          <w:tab w:val="num" w:pos="4320"/>
        </w:tabs>
        <w:ind w:left="4320" w:hanging="360"/>
      </w:pPr>
      <w:rPr>
        <w:rFonts w:ascii="Wingdings 2" w:hAnsi="Wingdings 2" w:hint="default"/>
      </w:rPr>
    </w:lvl>
    <w:lvl w:ilvl="6" w:tplc="59BE2DB4" w:tentative="1">
      <w:start w:val="1"/>
      <w:numFmt w:val="bullet"/>
      <w:lvlText w:val=""/>
      <w:lvlJc w:val="left"/>
      <w:pPr>
        <w:tabs>
          <w:tab w:val="num" w:pos="5040"/>
        </w:tabs>
        <w:ind w:left="5040" w:hanging="360"/>
      </w:pPr>
      <w:rPr>
        <w:rFonts w:ascii="Wingdings 2" w:hAnsi="Wingdings 2" w:hint="default"/>
      </w:rPr>
    </w:lvl>
    <w:lvl w:ilvl="7" w:tplc="B164DB26" w:tentative="1">
      <w:start w:val="1"/>
      <w:numFmt w:val="bullet"/>
      <w:lvlText w:val=""/>
      <w:lvlJc w:val="left"/>
      <w:pPr>
        <w:tabs>
          <w:tab w:val="num" w:pos="5760"/>
        </w:tabs>
        <w:ind w:left="5760" w:hanging="360"/>
      </w:pPr>
      <w:rPr>
        <w:rFonts w:ascii="Wingdings 2" w:hAnsi="Wingdings 2" w:hint="default"/>
      </w:rPr>
    </w:lvl>
    <w:lvl w:ilvl="8" w:tplc="03FE70DC"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5"/>
  </w:num>
  <w:num w:numId="13">
    <w:abstractNumId w:val="42"/>
  </w:num>
  <w:num w:numId="14">
    <w:abstractNumId w:val="45"/>
  </w:num>
  <w:num w:numId="15">
    <w:abstractNumId w:val="37"/>
  </w:num>
  <w:num w:numId="16">
    <w:abstractNumId w:val="33"/>
  </w:num>
  <w:num w:numId="17">
    <w:abstractNumId w:val="7"/>
  </w:num>
  <w:num w:numId="18">
    <w:abstractNumId w:val="36"/>
  </w:num>
  <w:num w:numId="19">
    <w:abstractNumId w:val="23"/>
  </w:num>
  <w:num w:numId="20">
    <w:abstractNumId w:val="6"/>
  </w:num>
  <w:num w:numId="21">
    <w:abstractNumId w:val="46"/>
  </w:num>
  <w:num w:numId="22">
    <w:abstractNumId w:val="18"/>
  </w:num>
  <w:num w:numId="23">
    <w:abstractNumId w:val="43"/>
  </w:num>
  <w:num w:numId="24">
    <w:abstractNumId w:val="44"/>
  </w:num>
  <w:num w:numId="25">
    <w:abstractNumId w:val="29"/>
  </w:num>
  <w:num w:numId="26">
    <w:abstractNumId w:val="17"/>
  </w:num>
  <w:num w:numId="27">
    <w:abstractNumId w:val="3"/>
  </w:num>
  <w:num w:numId="28">
    <w:abstractNumId w:val="11"/>
  </w:num>
  <w:num w:numId="29">
    <w:abstractNumId w:val="30"/>
  </w:num>
  <w:num w:numId="30">
    <w:abstractNumId w:val="40"/>
  </w:num>
  <w:num w:numId="31">
    <w:abstractNumId w:val="27"/>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9"/>
  </w:num>
  <w:num w:numId="39">
    <w:abstractNumId w:val="16"/>
  </w:num>
  <w:num w:numId="40">
    <w:abstractNumId w:val="13"/>
  </w:num>
  <w:num w:numId="41">
    <w:abstractNumId w:val="22"/>
  </w:num>
  <w:num w:numId="42">
    <w:abstractNumId w:val="31"/>
  </w:num>
  <w:num w:numId="43">
    <w:abstractNumId w:val="38"/>
  </w:num>
  <w:num w:numId="44">
    <w:abstractNumId w:val="26"/>
  </w:num>
  <w:num w:numId="45">
    <w:abstractNumId w:val="34"/>
  </w:num>
  <w:num w:numId="46">
    <w:abstractNumId w:val="9"/>
  </w:num>
  <w:num w:numId="47">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1BA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76D"/>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672F"/>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357"/>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4B75"/>
    <w:rsid w:val="00986715"/>
    <w:rsid w:val="0098680F"/>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09A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1C39"/>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3C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8927644">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7602925">
      <w:bodyDiv w:val="1"/>
      <w:marLeft w:val="0"/>
      <w:marRight w:val="0"/>
      <w:marTop w:val="0"/>
      <w:marBottom w:val="0"/>
      <w:divBdr>
        <w:top w:val="none" w:sz="0" w:space="0" w:color="auto"/>
        <w:left w:val="none" w:sz="0" w:space="0" w:color="auto"/>
        <w:bottom w:val="none" w:sz="0" w:space="0" w:color="auto"/>
        <w:right w:val="none" w:sz="0" w:space="0" w:color="auto"/>
      </w:divBdr>
      <w:divsChild>
        <w:div w:id="811561615">
          <w:marLeft w:val="576"/>
          <w:marRight w:val="0"/>
          <w:marTop w:val="120"/>
          <w:marBottom w:val="0"/>
          <w:divBdr>
            <w:top w:val="none" w:sz="0" w:space="0" w:color="auto"/>
            <w:left w:val="none" w:sz="0" w:space="0" w:color="auto"/>
            <w:bottom w:val="none" w:sz="0" w:space="0" w:color="auto"/>
            <w:right w:val="none" w:sz="0" w:space="0" w:color="auto"/>
          </w:divBdr>
        </w:div>
        <w:div w:id="107161364">
          <w:marLeft w:val="576"/>
          <w:marRight w:val="0"/>
          <w:marTop w:val="120"/>
          <w:marBottom w:val="0"/>
          <w:divBdr>
            <w:top w:val="none" w:sz="0" w:space="0" w:color="auto"/>
            <w:left w:val="none" w:sz="0" w:space="0" w:color="auto"/>
            <w:bottom w:val="none" w:sz="0" w:space="0" w:color="auto"/>
            <w:right w:val="none" w:sz="0" w:space="0" w:color="auto"/>
          </w:divBdr>
        </w:div>
        <w:div w:id="1330862431">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7721791">
      <w:bodyDiv w:val="1"/>
      <w:marLeft w:val="0"/>
      <w:marRight w:val="0"/>
      <w:marTop w:val="0"/>
      <w:marBottom w:val="0"/>
      <w:divBdr>
        <w:top w:val="none" w:sz="0" w:space="0" w:color="auto"/>
        <w:left w:val="none" w:sz="0" w:space="0" w:color="auto"/>
        <w:bottom w:val="none" w:sz="0" w:space="0" w:color="auto"/>
        <w:right w:val="none" w:sz="0" w:space="0" w:color="auto"/>
      </w:divBdr>
      <w:divsChild>
        <w:div w:id="891768913">
          <w:marLeft w:val="576"/>
          <w:marRight w:val="0"/>
          <w:marTop w:val="120"/>
          <w:marBottom w:val="0"/>
          <w:divBdr>
            <w:top w:val="none" w:sz="0" w:space="0" w:color="auto"/>
            <w:left w:val="none" w:sz="0" w:space="0" w:color="auto"/>
            <w:bottom w:val="none" w:sz="0" w:space="0" w:color="auto"/>
            <w:right w:val="none" w:sz="0" w:space="0" w:color="auto"/>
          </w:divBdr>
        </w:div>
        <w:div w:id="1675107904">
          <w:marLeft w:val="576"/>
          <w:marRight w:val="0"/>
          <w:marTop w:val="120"/>
          <w:marBottom w:val="0"/>
          <w:divBdr>
            <w:top w:val="none" w:sz="0" w:space="0" w:color="auto"/>
            <w:left w:val="none" w:sz="0" w:space="0" w:color="auto"/>
            <w:bottom w:val="none" w:sz="0" w:space="0" w:color="auto"/>
            <w:right w:val="none" w:sz="0" w:space="0" w:color="auto"/>
          </w:divBdr>
        </w:div>
        <w:div w:id="479152853">
          <w:marLeft w:val="576"/>
          <w:marRight w:val="0"/>
          <w:marTop w:val="120"/>
          <w:marBottom w:val="0"/>
          <w:divBdr>
            <w:top w:val="none" w:sz="0" w:space="0" w:color="auto"/>
            <w:left w:val="none" w:sz="0" w:space="0" w:color="auto"/>
            <w:bottom w:val="none" w:sz="0" w:space="0" w:color="auto"/>
            <w:right w:val="none" w:sz="0" w:space="0" w:color="auto"/>
          </w:divBdr>
        </w:div>
        <w:div w:id="1620530572">
          <w:marLeft w:val="576"/>
          <w:marRight w:val="0"/>
          <w:marTop w:val="120"/>
          <w:marBottom w:val="0"/>
          <w:divBdr>
            <w:top w:val="none" w:sz="0" w:space="0" w:color="auto"/>
            <w:left w:val="none" w:sz="0" w:space="0" w:color="auto"/>
            <w:bottom w:val="none" w:sz="0" w:space="0" w:color="auto"/>
            <w:right w:val="none" w:sz="0" w:space="0" w:color="auto"/>
          </w:divBdr>
        </w:div>
        <w:div w:id="67726479">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8069668">
      <w:bodyDiv w:val="1"/>
      <w:marLeft w:val="0"/>
      <w:marRight w:val="0"/>
      <w:marTop w:val="0"/>
      <w:marBottom w:val="0"/>
      <w:divBdr>
        <w:top w:val="none" w:sz="0" w:space="0" w:color="auto"/>
        <w:left w:val="none" w:sz="0" w:space="0" w:color="auto"/>
        <w:bottom w:val="none" w:sz="0" w:space="0" w:color="auto"/>
        <w:right w:val="none" w:sz="0" w:space="0" w:color="auto"/>
      </w:divBdr>
      <w:divsChild>
        <w:div w:id="1337151666">
          <w:marLeft w:val="576"/>
          <w:marRight w:val="0"/>
          <w:marTop w:val="120"/>
          <w:marBottom w:val="0"/>
          <w:divBdr>
            <w:top w:val="none" w:sz="0" w:space="0" w:color="auto"/>
            <w:left w:val="none" w:sz="0" w:space="0" w:color="auto"/>
            <w:bottom w:val="none" w:sz="0" w:space="0" w:color="auto"/>
            <w:right w:val="none" w:sz="0" w:space="0" w:color="auto"/>
          </w:divBdr>
        </w:div>
        <w:div w:id="1405493035">
          <w:marLeft w:val="576"/>
          <w:marRight w:val="0"/>
          <w:marTop w:val="120"/>
          <w:marBottom w:val="0"/>
          <w:divBdr>
            <w:top w:val="none" w:sz="0" w:space="0" w:color="auto"/>
            <w:left w:val="none" w:sz="0" w:space="0" w:color="auto"/>
            <w:bottom w:val="none" w:sz="0" w:space="0" w:color="auto"/>
            <w:right w:val="none" w:sz="0" w:space="0" w:color="auto"/>
          </w:divBdr>
        </w:div>
        <w:div w:id="969286133">
          <w:marLeft w:val="576"/>
          <w:marRight w:val="0"/>
          <w:marTop w:val="120"/>
          <w:marBottom w:val="0"/>
          <w:divBdr>
            <w:top w:val="none" w:sz="0" w:space="0" w:color="auto"/>
            <w:left w:val="none" w:sz="0" w:space="0" w:color="auto"/>
            <w:bottom w:val="none" w:sz="0" w:space="0" w:color="auto"/>
            <w:right w:val="none" w:sz="0" w:space="0" w:color="auto"/>
          </w:divBdr>
        </w:div>
        <w:div w:id="1380323622">
          <w:marLeft w:val="576"/>
          <w:marRight w:val="0"/>
          <w:marTop w:val="120"/>
          <w:marBottom w:val="0"/>
          <w:divBdr>
            <w:top w:val="none" w:sz="0" w:space="0" w:color="auto"/>
            <w:left w:val="none" w:sz="0" w:space="0" w:color="auto"/>
            <w:bottom w:val="none" w:sz="0" w:space="0" w:color="auto"/>
            <w:right w:val="none" w:sz="0" w:space="0" w:color="auto"/>
          </w:divBdr>
        </w:div>
        <w:div w:id="158945939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5281752">
      <w:bodyDiv w:val="1"/>
      <w:marLeft w:val="0"/>
      <w:marRight w:val="0"/>
      <w:marTop w:val="0"/>
      <w:marBottom w:val="0"/>
      <w:divBdr>
        <w:top w:val="none" w:sz="0" w:space="0" w:color="auto"/>
        <w:left w:val="none" w:sz="0" w:space="0" w:color="auto"/>
        <w:bottom w:val="none" w:sz="0" w:space="0" w:color="auto"/>
        <w:right w:val="none" w:sz="0" w:space="0" w:color="auto"/>
      </w:divBdr>
      <w:divsChild>
        <w:div w:id="391122103">
          <w:marLeft w:val="576"/>
          <w:marRight w:val="0"/>
          <w:marTop w:val="120"/>
          <w:marBottom w:val="0"/>
          <w:divBdr>
            <w:top w:val="none" w:sz="0" w:space="0" w:color="auto"/>
            <w:left w:val="none" w:sz="0" w:space="0" w:color="auto"/>
            <w:bottom w:val="none" w:sz="0" w:space="0" w:color="auto"/>
            <w:right w:val="none" w:sz="0" w:space="0" w:color="auto"/>
          </w:divBdr>
        </w:div>
        <w:div w:id="1400979108">
          <w:marLeft w:val="576"/>
          <w:marRight w:val="0"/>
          <w:marTop w:val="120"/>
          <w:marBottom w:val="0"/>
          <w:divBdr>
            <w:top w:val="none" w:sz="0" w:space="0" w:color="auto"/>
            <w:left w:val="none" w:sz="0" w:space="0" w:color="auto"/>
            <w:bottom w:val="none" w:sz="0" w:space="0" w:color="auto"/>
            <w:right w:val="none" w:sz="0" w:space="0" w:color="auto"/>
          </w:divBdr>
        </w:div>
        <w:div w:id="615481083">
          <w:marLeft w:val="576"/>
          <w:marRight w:val="0"/>
          <w:marTop w:val="120"/>
          <w:marBottom w:val="0"/>
          <w:divBdr>
            <w:top w:val="none" w:sz="0" w:space="0" w:color="auto"/>
            <w:left w:val="none" w:sz="0" w:space="0" w:color="auto"/>
            <w:bottom w:val="none" w:sz="0" w:space="0" w:color="auto"/>
            <w:right w:val="none" w:sz="0" w:space="0" w:color="auto"/>
          </w:divBdr>
        </w:div>
        <w:div w:id="530188699">
          <w:marLeft w:val="576"/>
          <w:marRight w:val="0"/>
          <w:marTop w:val="120"/>
          <w:marBottom w:val="0"/>
          <w:divBdr>
            <w:top w:val="none" w:sz="0" w:space="0" w:color="auto"/>
            <w:left w:val="none" w:sz="0" w:space="0" w:color="auto"/>
            <w:bottom w:val="none" w:sz="0" w:space="0" w:color="auto"/>
            <w:right w:val="none" w:sz="0" w:space="0" w:color="auto"/>
          </w:divBdr>
        </w:div>
        <w:div w:id="184173262">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4031626">
      <w:bodyDiv w:val="1"/>
      <w:marLeft w:val="0"/>
      <w:marRight w:val="0"/>
      <w:marTop w:val="0"/>
      <w:marBottom w:val="0"/>
      <w:divBdr>
        <w:top w:val="none" w:sz="0" w:space="0" w:color="auto"/>
        <w:left w:val="none" w:sz="0" w:space="0" w:color="auto"/>
        <w:bottom w:val="none" w:sz="0" w:space="0" w:color="auto"/>
        <w:right w:val="none" w:sz="0" w:space="0" w:color="auto"/>
      </w:divBdr>
      <w:divsChild>
        <w:div w:id="1713337894">
          <w:marLeft w:val="576"/>
          <w:marRight w:val="0"/>
          <w:marTop w:val="120"/>
          <w:marBottom w:val="0"/>
          <w:divBdr>
            <w:top w:val="none" w:sz="0" w:space="0" w:color="auto"/>
            <w:left w:val="none" w:sz="0" w:space="0" w:color="auto"/>
            <w:bottom w:val="none" w:sz="0" w:space="0" w:color="auto"/>
            <w:right w:val="none" w:sz="0" w:space="0" w:color="auto"/>
          </w:divBdr>
        </w:div>
        <w:div w:id="957491669">
          <w:marLeft w:val="576"/>
          <w:marRight w:val="0"/>
          <w:marTop w:val="120"/>
          <w:marBottom w:val="0"/>
          <w:divBdr>
            <w:top w:val="none" w:sz="0" w:space="0" w:color="auto"/>
            <w:left w:val="none" w:sz="0" w:space="0" w:color="auto"/>
            <w:bottom w:val="none" w:sz="0" w:space="0" w:color="auto"/>
            <w:right w:val="none" w:sz="0" w:space="0" w:color="auto"/>
          </w:divBdr>
        </w:div>
        <w:div w:id="2011711606">
          <w:marLeft w:val="576"/>
          <w:marRight w:val="0"/>
          <w:marTop w:val="120"/>
          <w:marBottom w:val="0"/>
          <w:divBdr>
            <w:top w:val="none" w:sz="0" w:space="0" w:color="auto"/>
            <w:left w:val="none" w:sz="0" w:space="0" w:color="auto"/>
            <w:bottom w:val="none" w:sz="0" w:space="0" w:color="auto"/>
            <w:right w:val="none" w:sz="0" w:space="0" w:color="auto"/>
          </w:divBdr>
        </w:div>
      </w:divsChild>
    </w:div>
    <w:div w:id="1817841816">
      <w:bodyDiv w:val="1"/>
      <w:marLeft w:val="0"/>
      <w:marRight w:val="0"/>
      <w:marTop w:val="0"/>
      <w:marBottom w:val="0"/>
      <w:divBdr>
        <w:top w:val="none" w:sz="0" w:space="0" w:color="auto"/>
        <w:left w:val="none" w:sz="0" w:space="0" w:color="auto"/>
        <w:bottom w:val="none" w:sz="0" w:space="0" w:color="auto"/>
        <w:right w:val="none" w:sz="0" w:space="0" w:color="auto"/>
      </w:divBdr>
      <w:divsChild>
        <w:div w:id="481117332">
          <w:marLeft w:val="576"/>
          <w:marRight w:val="0"/>
          <w:marTop w:val="120"/>
          <w:marBottom w:val="0"/>
          <w:divBdr>
            <w:top w:val="none" w:sz="0" w:space="0" w:color="auto"/>
            <w:left w:val="none" w:sz="0" w:space="0" w:color="auto"/>
            <w:bottom w:val="none" w:sz="0" w:space="0" w:color="auto"/>
            <w:right w:val="none" w:sz="0" w:space="0" w:color="auto"/>
          </w:divBdr>
        </w:div>
        <w:div w:id="48919307">
          <w:marLeft w:val="576"/>
          <w:marRight w:val="0"/>
          <w:marTop w:val="120"/>
          <w:marBottom w:val="0"/>
          <w:divBdr>
            <w:top w:val="none" w:sz="0" w:space="0" w:color="auto"/>
            <w:left w:val="none" w:sz="0" w:space="0" w:color="auto"/>
            <w:bottom w:val="none" w:sz="0" w:space="0" w:color="auto"/>
            <w:right w:val="none" w:sz="0" w:space="0" w:color="auto"/>
          </w:divBdr>
        </w:div>
        <w:div w:id="376318073">
          <w:marLeft w:val="576"/>
          <w:marRight w:val="0"/>
          <w:marTop w:val="120"/>
          <w:marBottom w:val="0"/>
          <w:divBdr>
            <w:top w:val="none" w:sz="0" w:space="0" w:color="auto"/>
            <w:left w:val="none" w:sz="0" w:space="0" w:color="auto"/>
            <w:bottom w:val="none" w:sz="0" w:space="0" w:color="auto"/>
            <w:right w:val="none" w:sz="0" w:space="0" w:color="auto"/>
          </w:divBdr>
        </w:div>
        <w:div w:id="121412525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14</Pages>
  <Words>1782</Words>
  <Characters>10161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2021-09-16T07:14:00Z</dcterms:modified>
</cp:coreProperties>
</file>