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24985" w:rsidRDefault="00D24985" w:rsidP="00DC0EDF">
      <w:pPr>
        <w:spacing w:line="360" w:lineRule="auto"/>
        <w:jc w:val="center"/>
        <w:rPr>
          <w:rFonts w:ascii="Times New Roman" w:hAnsi="Times New Roman" w:cs="Times New Roman"/>
          <w:b/>
          <w:bCs/>
          <w:sz w:val="220"/>
          <w:szCs w:val="220"/>
        </w:rPr>
      </w:pPr>
      <w:r w:rsidRPr="00D24985">
        <w:rPr>
          <w:rFonts w:ascii="Times New Roman" w:hAnsi="Times New Roman" w:cs="Times New Roman"/>
          <w:b/>
          <w:bCs/>
          <w:color w:val="000000"/>
          <w:sz w:val="56"/>
          <w:szCs w:val="56"/>
        </w:rPr>
        <w:t>Online task scheduling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24985" w:rsidRDefault="00D2498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75B6D" w:rsidRDefault="00475B6D" w:rsidP="00E53AA4">
      <w:pPr>
        <w:spacing w:line="360" w:lineRule="auto"/>
        <w:jc w:val="both"/>
        <w:rPr>
          <w:rFonts w:ascii="Times New Roman" w:hAnsi="Times New Roman" w:cs="Times New Roman"/>
          <w:b/>
          <w:sz w:val="52"/>
          <w:szCs w:val="52"/>
        </w:rPr>
      </w:pPr>
      <w:r w:rsidRPr="00475B6D">
        <w:rPr>
          <w:rFonts w:ascii="Times New Roman" w:hAnsi="Times New Roman" w:cs="Times New Roman"/>
          <w:sz w:val="32"/>
          <w:szCs w:val="32"/>
        </w:rPr>
        <w:t>In such systems, the efficiency of task scheduling algorithms directly impacts the overall system performance. By using previously proposed 2D scheduling model, existing algorithms could not provide an efficient way to find all suitable allocations. In addition, most of them ignored the single reconfiguration port constraint and inter-task dependencies. Further more, to our best knowledge there is no previous work investigating in the impact on the scheduling result by reusing already placed tasks. In this paper, we focus on online task scheduling and propose task scheduling solution that takes the ignored constraints into account. In addition, a novel “reuse and partial reuse” approach is proposed. The simulation results show that our proposed solution achieves shorter application completion time up to 43.9% and faster single task response time up to 63.8% compared to the previously proposed stuff ing algorithm.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475B6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75B6D" w:rsidRDefault="00475B6D" w:rsidP="00475B6D">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E2887" w:rsidRDefault="0064108B" w:rsidP="009E28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E2887">
        <w:rPr>
          <w:rFonts w:ascii="Times New Roman" w:hAnsi="Times New Roman" w:cs="Times New Roman"/>
          <w:sz w:val="32"/>
          <w:szCs w:val="32"/>
          <w:lang w:val="en-IN"/>
        </w:rPr>
        <w:t>In this paper</w:t>
      </w:r>
      <w:r w:rsidRPr="009E2887">
        <w:rPr>
          <w:rFonts w:ascii="Times New Roman" w:hAnsi="Times New Roman" w:cs="Times New Roman"/>
          <w:sz w:val="32"/>
          <w:szCs w:val="32"/>
          <w:lang w:val="en-IN"/>
        </w:rPr>
        <w:t xml:space="preserve">, we bring the review of various existing scheduling methodologies for HSCS. The task scheduling models are basically two types called static and dynamic scheduling. </w:t>
      </w:r>
    </w:p>
    <w:p w:rsidR="00000000" w:rsidRPr="009E2887" w:rsidRDefault="0064108B" w:rsidP="009E28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E2887">
        <w:rPr>
          <w:rFonts w:ascii="Times New Roman" w:hAnsi="Times New Roman" w:cs="Times New Roman"/>
          <w:sz w:val="32"/>
          <w:szCs w:val="32"/>
          <w:lang w:val="en-IN"/>
        </w:rPr>
        <w:t xml:space="preserve">The SD algorithm is compared with existing duplication TDS, MTDS, </w:t>
      </w:r>
      <w:r w:rsidRPr="009E2887">
        <w:rPr>
          <w:rFonts w:ascii="Times New Roman" w:hAnsi="Times New Roman" w:cs="Times New Roman"/>
          <w:sz w:val="32"/>
          <w:szCs w:val="32"/>
          <w:lang w:val="en-IN"/>
        </w:rPr>
        <w:t>and non-duplication scheduling algorithms with respect to Normalized Schedule Length (NSL), Efficiency.</w:t>
      </w:r>
    </w:p>
    <w:p w:rsidR="00000000" w:rsidRPr="009E2887" w:rsidRDefault="0064108B" w:rsidP="009E28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E2887">
        <w:rPr>
          <w:rFonts w:ascii="Times New Roman" w:hAnsi="Times New Roman" w:cs="Times New Roman"/>
          <w:sz w:val="32"/>
          <w:szCs w:val="32"/>
          <w:lang w:val="en-IN"/>
        </w:rPr>
        <w:t>In this paper, we have demonstrated various High Speed Computing systems which support runtime requirements of applications and also prepared a summary</w:t>
      </w:r>
      <w:r w:rsidRPr="009E2887">
        <w:rPr>
          <w:rFonts w:ascii="Times New Roman" w:hAnsi="Times New Roman" w:cs="Times New Roman"/>
          <w:sz w:val="32"/>
          <w:szCs w:val="32"/>
          <w:lang w:val="en-IN"/>
        </w:rPr>
        <w:t xml:space="preserve"> chart for existing scheduling methodologies. </w:t>
      </w:r>
    </w:p>
    <w:p w:rsidR="00000000" w:rsidRPr="009E2887" w:rsidRDefault="0064108B" w:rsidP="009E28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E2887">
        <w:rPr>
          <w:rFonts w:ascii="Times New Roman" w:hAnsi="Times New Roman" w:cs="Times New Roman"/>
          <w:sz w:val="32"/>
          <w:szCs w:val="32"/>
          <w:lang w:val="en-IN"/>
        </w:rPr>
        <w:t>When number of DRL cells is equal or more than three, the techniques in brings better optimization for shared memory architecture than the local memory architectures.</w:t>
      </w:r>
      <w:r w:rsidRPr="009E288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E2887" w:rsidRDefault="0064108B" w:rsidP="009E2887">
      <w:pPr>
        <w:numPr>
          <w:ilvl w:val="0"/>
          <w:numId w:val="45"/>
        </w:numPr>
        <w:spacing w:line="360" w:lineRule="auto"/>
        <w:jc w:val="both"/>
        <w:rPr>
          <w:rFonts w:ascii="Times New Roman" w:hAnsi="Times New Roman" w:cs="Times New Roman"/>
          <w:bCs/>
          <w:sz w:val="32"/>
          <w:szCs w:val="32"/>
          <w:lang w:val="en-IN"/>
        </w:rPr>
      </w:pPr>
      <w:r w:rsidRPr="009E2887">
        <w:rPr>
          <w:rFonts w:ascii="Times New Roman" w:hAnsi="Times New Roman" w:cs="Times New Roman"/>
          <w:bCs/>
          <w:sz w:val="32"/>
          <w:szCs w:val="32"/>
          <w:lang w:val="en-IN"/>
        </w:rPr>
        <w:t>The scheduling problem now is similar t</w:t>
      </w:r>
      <w:r w:rsidRPr="009E2887">
        <w:rPr>
          <w:rFonts w:ascii="Times New Roman" w:hAnsi="Times New Roman" w:cs="Times New Roman"/>
          <w:bCs/>
          <w:sz w:val="32"/>
          <w:szCs w:val="32"/>
          <w:lang w:val="en-IN"/>
        </w:rPr>
        <w:t>o the strip packing as presented in. Based on the 2D model, in this paper, we propose our solution to the online task scheduling problem.</w:t>
      </w:r>
    </w:p>
    <w:p w:rsidR="00000000" w:rsidRPr="009E2887" w:rsidRDefault="0064108B" w:rsidP="009E2887">
      <w:pPr>
        <w:numPr>
          <w:ilvl w:val="0"/>
          <w:numId w:val="45"/>
        </w:numPr>
        <w:spacing w:line="360" w:lineRule="auto"/>
        <w:jc w:val="both"/>
        <w:rPr>
          <w:rFonts w:ascii="Times New Roman" w:hAnsi="Times New Roman" w:cs="Times New Roman"/>
          <w:bCs/>
          <w:sz w:val="32"/>
          <w:szCs w:val="32"/>
          <w:lang w:val="en-IN"/>
        </w:rPr>
      </w:pPr>
      <w:r w:rsidRPr="009E2887">
        <w:rPr>
          <w:rFonts w:ascii="Times New Roman" w:hAnsi="Times New Roman" w:cs="Times New Roman"/>
          <w:bCs/>
          <w:sz w:val="32"/>
          <w:szCs w:val="32"/>
          <w:lang w:val="en-IN"/>
        </w:rPr>
        <w:t xml:space="preserve">They introduced a convenient 2D model which can convert the online scheduling problem to the strip packing. </w:t>
      </w:r>
    </w:p>
    <w:p w:rsidR="00000000" w:rsidRPr="009E2887" w:rsidRDefault="0064108B" w:rsidP="009E2887">
      <w:pPr>
        <w:numPr>
          <w:ilvl w:val="0"/>
          <w:numId w:val="45"/>
        </w:numPr>
        <w:spacing w:line="360" w:lineRule="auto"/>
        <w:jc w:val="both"/>
        <w:rPr>
          <w:rFonts w:ascii="Times New Roman" w:hAnsi="Times New Roman" w:cs="Times New Roman"/>
          <w:bCs/>
          <w:sz w:val="32"/>
          <w:szCs w:val="32"/>
          <w:lang w:val="en-IN"/>
        </w:rPr>
      </w:pPr>
      <w:r w:rsidRPr="009E2887">
        <w:rPr>
          <w:rFonts w:ascii="Times New Roman" w:hAnsi="Times New Roman" w:cs="Times New Roman"/>
          <w:bCs/>
          <w:sz w:val="32"/>
          <w:szCs w:val="32"/>
          <w:lang w:val="en-IN"/>
        </w:rPr>
        <w:lastRenderedPageBreak/>
        <w:t>By inve</w:t>
      </w:r>
      <w:r w:rsidRPr="009E2887">
        <w:rPr>
          <w:rFonts w:ascii="Times New Roman" w:hAnsi="Times New Roman" w:cs="Times New Roman"/>
          <w:bCs/>
          <w:sz w:val="32"/>
          <w:szCs w:val="32"/>
          <w:lang w:val="en-IN"/>
        </w:rPr>
        <w:t>stigating the related works, we noticed that, firstly, when the online task scheduling problem is handled by using the 2D model, there is no suitable algorithms searching available allocations.</w:t>
      </w:r>
    </w:p>
    <w:p w:rsidR="00F94960" w:rsidRPr="009E2887" w:rsidRDefault="0064108B" w:rsidP="00E53AA4">
      <w:pPr>
        <w:numPr>
          <w:ilvl w:val="0"/>
          <w:numId w:val="45"/>
        </w:numPr>
        <w:spacing w:line="360" w:lineRule="auto"/>
        <w:jc w:val="both"/>
        <w:rPr>
          <w:rFonts w:ascii="Times New Roman" w:hAnsi="Times New Roman" w:cs="Times New Roman"/>
          <w:bCs/>
          <w:sz w:val="32"/>
          <w:szCs w:val="32"/>
          <w:lang w:val="en-IN"/>
        </w:rPr>
      </w:pPr>
      <w:r w:rsidRPr="009E2887">
        <w:rPr>
          <w:rFonts w:ascii="Times New Roman" w:hAnsi="Times New Roman" w:cs="Times New Roman"/>
          <w:bCs/>
          <w:sz w:val="32"/>
          <w:szCs w:val="32"/>
          <w:lang w:val="en-IN"/>
        </w:rPr>
        <w:t>If the availability of the reconfiguration port on the FPGA i</w:t>
      </w:r>
      <w:r w:rsidRPr="009E2887">
        <w:rPr>
          <w:rFonts w:ascii="Times New Roman" w:hAnsi="Times New Roman" w:cs="Times New Roman"/>
          <w:bCs/>
          <w:sz w:val="32"/>
          <w:szCs w:val="32"/>
          <w:lang w:val="en-IN"/>
        </w:rPr>
        <w:t>s not taken into account, the three tasks are scheduled ,which can be treated as a simple strip packing problem.</w:t>
      </w:r>
      <w:r w:rsidRPr="009E2887">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E2887" w:rsidRPr="009E2887" w:rsidRDefault="009E2887" w:rsidP="009E2887">
      <w:pPr>
        <w:pStyle w:val="NormalWeb"/>
        <w:numPr>
          <w:ilvl w:val="0"/>
          <w:numId w:val="46"/>
        </w:numPr>
        <w:spacing w:before="0" w:beforeAutospacing="0" w:after="0" w:afterAutospacing="0" w:line="360" w:lineRule="auto"/>
        <w:ind w:left="284" w:hanging="284"/>
        <w:jc w:val="both"/>
        <w:rPr>
          <w:sz w:val="32"/>
          <w:szCs w:val="32"/>
        </w:rPr>
      </w:pPr>
      <w:r w:rsidRPr="009E2887">
        <w:rPr>
          <w:sz w:val="32"/>
          <w:szCs w:val="32"/>
        </w:rPr>
        <w:t>In, the task scheduling is based on cost function whereas the cost function is an attribute of tasks of an application. There are several list scheduling algorithms proposed for microprocessor as follows.</w:t>
      </w:r>
    </w:p>
    <w:p w:rsidR="009E2887" w:rsidRPr="009E2887" w:rsidRDefault="009E2887" w:rsidP="009E2887">
      <w:pPr>
        <w:pStyle w:val="NormalWeb"/>
        <w:numPr>
          <w:ilvl w:val="0"/>
          <w:numId w:val="46"/>
        </w:numPr>
        <w:spacing w:before="0" w:beforeAutospacing="0" w:after="0" w:afterAutospacing="0" w:line="360" w:lineRule="auto"/>
        <w:ind w:left="284" w:hanging="284"/>
        <w:jc w:val="both"/>
        <w:rPr>
          <w:sz w:val="32"/>
          <w:szCs w:val="32"/>
        </w:rPr>
      </w:pPr>
      <w:r w:rsidRPr="009E2887">
        <w:rPr>
          <w:sz w:val="32"/>
          <w:szCs w:val="32"/>
        </w:rPr>
        <w:t>A Dynamic Critical Path (DCP) Scheduling algorithm proposed for multiprocessors where the DCP intended to find critical path of a task graph and rearranges the schedule on each processor dynamically.</w:t>
      </w:r>
    </w:p>
    <w:p w:rsidR="009E2887" w:rsidRPr="009E2887" w:rsidRDefault="009E2887" w:rsidP="009E2887">
      <w:pPr>
        <w:pStyle w:val="NormalWeb"/>
        <w:numPr>
          <w:ilvl w:val="0"/>
          <w:numId w:val="46"/>
        </w:numPr>
        <w:spacing w:before="0" w:beforeAutospacing="0" w:after="0" w:afterAutospacing="0" w:line="360" w:lineRule="auto"/>
        <w:ind w:left="284" w:hanging="284"/>
        <w:jc w:val="both"/>
        <w:rPr>
          <w:sz w:val="32"/>
          <w:szCs w:val="32"/>
        </w:rPr>
      </w:pPr>
      <w:r w:rsidRPr="009E2887">
        <w:rPr>
          <w:sz w:val="32"/>
          <w:szCs w:val="32"/>
        </w:rPr>
        <w:t>A dynamic scheduling and placement algorithm has been proposed for RS based on finishing time mobility of the tasks.</w:t>
      </w:r>
    </w:p>
    <w:p w:rsidR="003A5D44" w:rsidRPr="009E2887" w:rsidRDefault="009E2887" w:rsidP="00E53AA4">
      <w:pPr>
        <w:pStyle w:val="NormalWeb"/>
        <w:numPr>
          <w:ilvl w:val="0"/>
          <w:numId w:val="46"/>
        </w:numPr>
        <w:spacing w:before="0" w:beforeAutospacing="0" w:after="0" w:afterAutospacing="0" w:line="360" w:lineRule="auto"/>
        <w:ind w:left="284" w:hanging="284"/>
        <w:jc w:val="both"/>
        <w:rPr>
          <w:sz w:val="32"/>
          <w:szCs w:val="32"/>
        </w:rPr>
      </w:pPr>
      <w:r w:rsidRPr="009E2887">
        <w:rPr>
          <w:sz w:val="32"/>
          <w:szCs w:val="32"/>
        </w:rPr>
        <w:t>An efficient multi task scheduler for runtime reconfigurable systems  proposed a new parameter called Time-Improvement as cost function for compiler assisted scheduling algorithm.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E2887" w:rsidRDefault="0064108B" w:rsidP="009E288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2887">
        <w:rPr>
          <w:rFonts w:ascii="Times New Roman" w:eastAsia="AdvGulliv-R" w:hAnsi="Times New Roman" w:cs="Times New Roman"/>
          <w:bCs/>
          <w:sz w:val="32"/>
          <w:szCs w:val="32"/>
          <w:lang w:val="en-IN"/>
        </w:rPr>
        <w:t>The efficiency of the online scheduler will directly impact the overall performance of the whole system.</w:t>
      </w:r>
    </w:p>
    <w:p w:rsidR="00000000" w:rsidRPr="009E2887" w:rsidRDefault="0064108B" w:rsidP="009E288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2887">
        <w:rPr>
          <w:rFonts w:ascii="Times New Roman" w:eastAsia="AdvGulliv-R" w:hAnsi="Times New Roman" w:cs="Times New Roman"/>
          <w:bCs/>
          <w:sz w:val="32"/>
          <w:szCs w:val="32"/>
          <w:lang w:val="en-IN"/>
        </w:rPr>
        <w:lastRenderedPageBreak/>
        <w:t>Although the algorithm focused on a higher task acceptance ratio, it did not show obvious reduction of the</w:t>
      </w:r>
      <w:r w:rsidRPr="009E2887">
        <w:rPr>
          <w:rFonts w:ascii="Times New Roman" w:eastAsia="AdvGulliv-R" w:hAnsi="Times New Roman" w:cs="Times New Roman"/>
          <w:bCs/>
          <w:sz w:val="32"/>
          <w:szCs w:val="32"/>
          <w:lang w:val="en-IN"/>
        </w:rPr>
        <w:t xml:space="preserve"> completion time of the overall application, which reflects the overall performance of the partially reconfigurable systems.</w:t>
      </w:r>
    </w:p>
    <w:p w:rsidR="00000000" w:rsidRPr="009E2887" w:rsidRDefault="0064108B" w:rsidP="009E288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2887">
        <w:rPr>
          <w:rFonts w:ascii="Times New Roman" w:eastAsia="AdvGulliv-R" w:hAnsi="Times New Roman" w:cs="Times New Roman"/>
          <w:bCs/>
          <w:sz w:val="32"/>
          <w:szCs w:val="32"/>
          <w:lang w:val="en-IN"/>
        </w:rPr>
        <w:t>The best fit heuristic is to schedule the arrival task into an available sRectangle which results in less fragmentation and better</w:t>
      </w:r>
      <w:r w:rsidRPr="009E2887">
        <w:rPr>
          <w:rFonts w:ascii="Times New Roman" w:eastAsia="AdvGulliv-R" w:hAnsi="Times New Roman" w:cs="Times New Roman"/>
          <w:bCs/>
          <w:sz w:val="32"/>
          <w:szCs w:val="32"/>
          <w:lang w:val="en-IN"/>
        </w:rPr>
        <w:t xml:space="preserve"> time performance in the 2D model.</w:t>
      </w:r>
    </w:p>
    <w:p w:rsidR="00000000" w:rsidRPr="009E2887" w:rsidRDefault="0064108B" w:rsidP="009E288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2887">
        <w:rPr>
          <w:rFonts w:ascii="Times New Roman" w:eastAsia="AdvGulliv-R" w:hAnsi="Times New Roman" w:cs="Times New Roman"/>
          <w:bCs/>
          <w:sz w:val="32"/>
          <w:szCs w:val="32"/>
          <w:lang w:val="en-IN"/>
        </w:rPr>
        <w:t>The STRT is an very important character to measure the system performance especially for the real-time systems.</w:t>
      </w:r>
      <w:r w:rsidRPr="009E288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E2887" w:rsidRDefault="009E2887" w:rsidP="00E53AA4">
            <w:pPr>
              <w:tabs>
                <w:tab w:val="left" w:pos="720"/>
              </w:tabs>
              <w:spacing w:after="100" w:line="360" w:lineRule="auto"/>
              <w:jc w:val="both"/>
              <w:rPr>
                <w:rFonts w:ascii="Times New Roman" w:hAnsi="Times New Roman" w:cs="Times New Roman"/>
                <w:sz w:val="26"/>
                <w:szCs w:val="26"/>
              </w:rPr>
            </w:pPr>
            <w:r w:rsidRPr="009E2887">
              <w:rPr>
                <w:rFonts w:ascii="Times New Roman" w:hAnsi="Times New Roman" w:cs="Times New Roman"/>
                <w:sz w:val="26"/>
                <w:szCs w:val="26"/>
              </w:rPr>
              <w:t>Physically-aware hw-sw partitioning for reconfigurable architectures with partial dynamic reconfiguration</w:t>
            </w:r>
          </w:p>
        </w:tc>
        <w:tc>
          <w:tcPr>
            <w:tcW w:w="3192" w:type="dxa"/>
          </w:tcPr>
          <w:p w:rsidR="000C407B" w:rsidRPr="009E2887" w:rsidRDefault="009E2887" w:rsidP="009E2887">
            <w:pPr>
              <w:tabs>
                <w:tab w:val="left" w:pos="720"/>
              </w:tabs>
              <w:spacing w:after="100" w:line="360" w:lineRule="auto"/>
              <w:jc w:val="both"/>
              <w:rPr>
                <w:rFonts w:ascii="Times New Roman" w:hAnsi="Times New Roman" w:cs="Times New Roman"/>
                <w:sz w:val="26"/>
                <w:szCs w:val="26"/>
              </w:rPr>
            </w:pPr>
            <w:r w:rsidRPr="009E2887">
              <w:rPr>
                <w:rFonts w:ascii="Times New Roman" w:hAnsi="Times New Roman" w:cs="Times New Roman"/>
                <w:sz w:val="26"/>
                <w:szCs w:val="26"/>
              </w:rPr>
              <w:t>Banerjee, S., Bozorgzadeh, E., Dutt, N.</w:t>
            </w:r>
          </w:p>
        </w:tc>
        <w:tc>
          <w:tcPr>
            <w:tcW w:w="3192" w:type="dxa"/>
          </w:tcPr>
          <w:p w:rsidR="000C407B" w:rsidRPr="009E2887" w:rsidRDefault="009E2887" w:rsidP="00E53AA4">
            <w:pPr>
              <w:tabs>
                <w:tab w:val="left" w:pos="720"/>
              </w:tabs>
              <w:spacing w:after="100" w:line="360" w:lineRule="auto"/>
              <w:jc w:val="both"/>
              <w:rPr>
                <w:rFonts w:ascii="Times New Roman" w:hAnsi="Times New Roman" w:cs="Times New Roman"/>
                <w:sz w:val="26"/>
                <w:szCs w:val="26"/>
              </w:rPr>
            </w:pPr>
            <w:r w:rsidRPr="009E2887">
              <w:rPr>
                <w:rFonts w:ascii="Times New Roman" w:hAnsi="Times New Roman" w:cs="Times New Roman"/>
                <w:sz w:val="26"/>
                <w:szCs w:val="26"/>
              </w:rPr>
              <w:t>Many reconfigurable architectures offer partial dynamic configurability, but current system-level tools cannot guarantee feasible implementations when exploiting this feature</w:t>
            </w:r>
          </w:p>
        </w:tc>
      </w:tr>
      <w:tr w:rsidR="000C407B" w:rsidTr="000C407B">
        <w:trPr>
          <w:trHeight w:val="2942"/>
        </w:trPr>
        <w:tc>
          <w:tcPr>
            <w:tcW w:w="3192" w:type="dxa"/>
          </w:tcPr>
          <w:p w:rsidR="000C407B" w:rsidRPr="009E2887" w:rsidRDefault="009E2887" w:rsidP="00E53AA4">
            <w:pPr>
              <w:tabs>
                <w:tab w:val="left" w:pos="720"/>
              </w:tabs>
              <w:spacing w:after="100" w:line="360" w:lineRule="auto"/>
              <w:jc w:val="both"/>
              <w:rPr>
                <w:rFonts w:ascii="Times New Roman" w:hAnsi="Times New Roman" w:cs="Times New Roman"/>
                <w:sz w:val="26"/>
                <w:szCs w:val="26"/>
              </w:rPr>
            </w:pPr>
            <w:r w:rsidRPr="009E2887">
              <w:rPr>
                <w:rFonts w:ascii="Times New Roman" w:hAnsi="Times New Roman" w:cs="Times New Roman"/>
                <w:sz w:val="26"/>
                <w:szCs w:val="26"/>
              </w:rPr>
              <w:t>Fast template placement for reconfigurable computing systems</w:t>
            </w:r>
          </w:p>
        </w:tc>
        <w:tc>
          <w:tcPr>
            <w:tcW w:w="3192" w:type="dxa"/>
          </w:tcPr>
          <w:p w:rsidR="000C407B" w:rsidRPr="009E2887" w:rsidRDefault="009E2887" w:rsidP="009E2887">
            <w:pPr>
              <w:tabs>
                <w:tab w:val="left" w:pos="720"/>
              </w:tabs>
              <w:spacing w:after="100" w:line="360" w:lineRule="auto"/>
              <w:jc w:val="both"/>
              <w:rPr>
                <w:rFonts w:ascii="Times New Roman" w:hAnsi="Times New Roman" w:cs="Times New Roman"/>
                <w:sz w:val="26"/>
                <w:szCs w:val="26"/>
              </w:rPr>
            </w:pPr>
            <w:r w:rsidRPr="009E2887">
              <w:rPr>
                <w:rFonts w:ascii="Times New Roman" w:hAnsi="Times New Roman" w:cs="Times New Roman"/>
                <w:sz w:val="26"/>
                <w:szCs w:val="26"/>
              </w:rPr>
              <w:t>Bazargan, K., Kastner, R., Sarrafzadeh, M.</w:t>
            </w:r>
          </w:p>
        </w:tc>
        <w:tc>
          <w:tcPr>
            <w:tcW w:w="3192" w:type="dxa"/>
          </w:tcPr>
          <w:p w:rsidR="000C407B" w:rsidRPr="009E2887" w:rsidRDefault="009E2887" w:rsidP="00E53AA4">
            <w:pPr>
              <w:tabs>
                <w:tab w:val="left" w:pos="720"/>
              </w:tabs>
              <w:spacing w:after="100" w:line="360" w:lineRule="auto"/>
              <w:jc w:val="both"/>
              <w:rPr>
                <w:rFonts w:ascii="Times New Roman" w:hAnsi="Times New Roman" w:cs="Times New Roman"/>
                <w:sz w:val="26"/>
                <w:szCs w:val="26"/>
              </w:rPr>
            </w:pPr>
            <w:r w:rsidRPr="009E2887">
              <w:rPr>
                <w:rFonts w:ascii="Times New Roman" w:hAnsi="Times New Roman" w:cs="Times New Roman"/>
                <w:sz w:val="26"/>
                <w:szCs w:val="26"/>
              </w:rPr>
              <w:t>This article presents fast online placement methods for dynamically reconfigurable systems, as well as offline 3D placement algorithms for statically reconfigurable architectures.</w:t>
            </w:r>
          </w:p>
        </w:tc>
      </w:tr>
    </w:tbl>
    <w:p w:rsidR="009E2887" w:rsidRDefault="009E288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E2887" w:rsidRDefault="009E2887"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E2887" w:rsidRDefault="009E2887"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E2887" w:rsidP="00E53AA4">
      <w:pPr>
        <w:spacing w:after="0" w:line="360" w:lineRule="auto"/>
        <w:jc w:val="both"/>
        <w:rPr>
          <w:rFonts w:ascii="Times New Roman" w:hAnsi="Times New Roman" w:cs="Times New Roman"/>
        </w:rPr>
      </w:pPr>
      <w:r w:rsidRPr="009E2887">
        <w:rPr>
          <w:rFonts w:ascii="Times New Roman" w:hAnsi="Times New Roman" w:cs="Times New Roman"/>
        </w:rPr>
        <w:drawing>
          <wp:inline distT="0" distB="0" distL="0" distR="0">
            <wp:extent cx="5943600" cy="433514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3351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A3850" w:rsidRPr="00EA3850" w:rsidRDefault="00EA3850" w:rsidP="00EA3850">
      <w:pPr>
        <w:pStyle w:val="BodyText"/>
        <w:rPr>
          <w:bCs/>
          <w:iCs/>
          <w:sz w:val="32"/>
          <w:szCs w:val="32"/>
          <w:lang w:val="en-IN"/>
        </w:rPr>
      </w:pPr>
      <w:r w:rsidRPr="00EA3850">
        <w:rPr>
          <w:bCs/>
          <w:iCs/>
          <w:sz w:val="32"/>
          <w:szCs w:val="32"/>
          <w:lang w:val="en-IN"/>
        </w:rPr>
        <w:t xml:space="preserve">    In this paper, we proposed an online task scheduling solution for the FPGA-based partially reconfigurable systems. Building upon our allocation search approach, various scheduling heuristics could be applied to different situations. In addition out “reuse and partial reuse” approach showed the potential to shorter the ACT and STRT. Our experimental validation has shown that our solution has up to 43.9% shorter ACT and 63.8% faster STRT compared to the stuff ing algorithm.</w:t>
      </w:r>
      <w:r w:rsidRPr="00EA385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A3850" w:rsidRDefault="00EA3850" w:rsidP="00E53AA4">
      <w:pPr>
        <w:pStyle w:val="BodyText"/>
        <w:rPr>
          <w:b/>
          <w:iCs/>
          <w:sz w:val="28"/>
          <w:szCs w:val="28"/>
        </w:rPr>
      </w:pPr>
    </w:p>
    <w:p w:rsidR="00EA3850" w:rsidRDefault="00EA3850" w:rsidP="00E53AA4">
      <w:pPr>
        <w:pStyle w:val="BodyText"/>
        <w:rPr>
          <w:b/>
          <w:iCs/>
          <w:sz w:val="28"/>
          <w:szCs w:val="28"/>
        </w:rPr>
      </w:pPr>
    </w:p>
    <w:p w:rsidR="00EA3850" w:rsidRDefault="00EA3850" w:rsidP="00E53AA4">
      <w:pPr>
        <w:pStyle w:val="BodyText"/>
        <w:rPr>
          <w:b/>
          <w:iCs/>
          <w:sz w:val="28"/>
          <w:szCs w:val="28"/>
        </w:rPr>
      </w:pPr>
    </w:p>
    <w:p w:rsidR="00EA3850" w:rsidRDefault="00EA3850" w:rsidP="00E53AA4">
      <w:pPr>
        <w:pStyle w:val="BodyText"/>
        <w:rPr>
          <w:b/>
          <w:iCs/>
          <w:sz w:val="28"/>
          <w:szCs w:val="28"/>
        </w:rPr>
      </w:pPr>
    </w:p>
    <w:p w:rsidR="00EA3850" w:rsidRDefault="00EA3850" w:rsidP="00E53AA4">
      <w:pPr>
        <w:pStyle w:val="BodyText"/>
        <w:rPr>
          <w:b/>
          <w:iCs/>
          <w:sz w:val="28"/>
          <w:szCs w:val="28"/>
        </w:rPr>
      </w:pPr>
    </w:p>
    <w:p w:rsidR="00EA3850" w:rsidRDefault="00EA3850" w:rsidP="00E53AA4">
      <w:pPr>
        <w:pStyle w:val="BodyText"/>
        <w:rPr>
          <w:b/>
          <w:iCs/>
          <w:sz w:val="28"/>
          <w:szCs w:val="28"/>
        </w:rPr>
      </w:pPr>
    </w:p>
    <w:p w:rsidR="00EA3850" w:rsidRDefault="00EA3850" w:rsidP="00E53AA4">
      <w:pPr>
        <w:pStyle w:val="BodyText"/>
        <w:rPr>
          <w:b/>
          <w:iCs/>
          <w:sz w:val="28"/>
          <w:szCs w:val="28"/>
        </w:rPr>
      </w:pPr>
    </w:p>
    <w:p w:rsidR="00EA3850" w:rsidRDefault="00EA3850" w:rsidP="00E53AA4">
      <w:pPr>
        <w:pStyle w:val="BodyText"/>
        <w:rPr>
          <w:b/>
          <w:iCs/>
          <w:sz w:val="28"/>
          <w:szCs w:val="28"/>
        </w:rPr>
      </w:pPr>
    </w:p>
    <w:p w:rsidR="00EA3850" w:rsidRDefault="00EA3850" w:rsidP="00E53AA4">
      <w:pPr>
        <w:pStyle w:val="BodyText"/>
        <w:rPr>
          <w:b/>
          <w:iCs/>
          <w:sz w:val="28"/>
          <w:szCs w:val="28"/>
        </w:rPr>
      </w:pPr>
    </w:p>
    <w:p w:rsidR="00EA3850" w:rsidRDefault="00EA3850" w:rsidP="00E53AA4">
      <w:pPr>
        <w:pStyle w:val="BodyText"/>
        <w:rPr>
          <w:b/>
          <w:iCs/>
          <w:sz w:val="28"/>
          <w:szCs w:val="28"/>
        </w:rPr>
      </w:pPr>
    </w:p>
    <w:p w:rsidR="00EA3850" w:rsidRDefault="00EA3850" w:rsidP="00E53AA4">
      <w:pPr>
        <w:pStyle w:val="BodyText"/>
        <w:rPr>
          <w:b/>
          <w:iCs/>
          <w:sz w:val="28"/>
          <w:szCs w:val="28"/>
        </w:rPr>
      </w:pPr>
    </w:p>
    <w:p w:rsidR="00EA3850" w:rsidRDefault="00EA3850" w:rsidP="00E53AA4">
      <w:pPr>
        <w:pStyle w:val="BodyText"/>
        <w:rPr>
          <w:b/>
          <w:iCs/>
          <w:sz w:val="28"/>
          <w:szCs w:val="28"/>
        </w:rPr>
      </w:pPr>
    </w:p>
    <w:p w:rsidR="00EA3850" w:rsidRDefault="00EA3850" w:rsidP="00E53AA4">
      <w:pPr>
        <w:pStyle w:val="BodyText"/>
        <w:rPr>
          <w:b/>
          <w:iCs/>
          <w:sz w:val="28"/>
          <w:szCs w:val="28"/>
        </w:rPr>
      </w:pPr>
    </w:p>
    <w:p w:rsidR="00EA3850" w:rsidRDefault="00EA385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A3850" w:rsidRDefault="0064108B" w:rsidP="00EA3850">
      <w:pPr>
        <w:pStyle w:val="BodyText"/>
        <w:numPr>
          <w:ilvl w:val="0"/>
          <w:numId w:val="42"/>
        </w:numPr>
        <w:rPr>
          <w:sz w:val="32"/>
          <w:szCs w:val="32"/>
          <w:lang w:val="en-IN"/>
        </w:rPr>
      </w:pPr>
      <w:r w:rsidRPr="00EA3850">
        <w:rPr>
          <w:sz w:val="32"/>
          <w:szCs w:val="32"/>
          <w:lang w:val="en-IN"/>
        </w:rPr>
        <w:t>1. Banerjee, S., Bozorgzadeh, E., Dutt, N.: Physically-a</w:t>
      </w:r>
      <w:r w:rsidRPr="00EA3850">
        <w:rPr>
          <w:sz w:val="32"/>
          <w:szCs w:val="32"/>
          <w:lang w:val="en-IN"/>
        </w:rPr>
        <w:t xml:space="preserve">ware hw-sw partitioning for reconfigurable architectures with partial dynamic reconfiguration. In: The Proceeding of the 42nd Design Automaion Conference (DAC), June 13-17, pp. 335–340 (2005) </w:t>
      </w:r>
    </w:p>
    <w:p w:rsidR="00000000" w:rsidRPr="00EA3850" w:rsidRDefault="0064108B" w:rsidP="00EA3850">
      <w:pPr>
        <w:pStyle w:val="BodyText"/>
        <w:numPr>
          <w:ilvl w:val="0"/>
          <w:numId w:val="42"/>
        </w:numPr>
        <w:rPr>
          <w:sz w:val="32"/>
          <w:szCs w:val="32"/>
          <w:lang w:val="en-IN"/>
        </w:rPr>
      </w:pPr>
      <w:r w:rsidRPr="00EA3850">
        <w:rPr>
          <w:sz w:val="32"/>
          <w:szCs w:val="32"/>
          <w:lang w:val="en-IN"/>
        </w:rPr>
        <w:t>2. Bazargan, K., Kastner, R., Sarrafzadeh, M.: Fast template p</w:t>
      </w:r>
      <w:r w:rsidRPr="00EA3850">
        <w:rPr>
          <w:sz w:val="32"/>
          <w:szCs w:val="32"/>
          <w:lang w:val="en-IN"/>
        </w:rPr>
        <w:t xml:space="preserve">lacement for reconfigurable computing systems. IEEE Design and Test of Computers 17, 68–83 (2000) </w:t>
      </w:r>
    </w:p>
    <w:p w:rsidR="00000000" w:rsidRPr="00EA3850" w:rsidRDefault="0064108B" w:rsidP="00EA3850">
      <w:pPr>
        <w:pStyle w:val="BodyText"/>
        <w:numPr>
          <w:ilvl w:val="0"/>
          <w:numId w:val="42"/>
        </w:numPr>
        <w:rPr>
          <w:sz w:val="32"/>
          <w:szCs w:val="32"/>
          <w:lang w:val="en-IN"/>
        </w:rPr>
      </w:pPr>
      <w:r w:rsidRPr="00EA3850">
        <w:rPr>
          <w:sz w:val="32"/>
          <w:szCs w:val="32"/>
          <w:lang w:val="en-IN"/>
        </w:rPr>
        <w:t xml:space="preserve">3. Chiu, G., Chen, S.: An efficient submesh allocation scheme for two-dimensional meshes with little overhead. IEEE Trans. Parallel and Distributed Systems </w:t>
      </w:r>
      <w:r w:rsidRPr="00EA3850">
        <w:rPr>
          <w:sz w:val="32"/>
          <w:szCs w:val="32"/>
          <w:lang w:val="en-IN"/>
        </w:rPr>
        <w:t xml:space="preserve">10, 471–486 (1999) </w:t>
      </w:r>
    </w:p>
    <w:p w:rsidR="00000000" w:rsidRPr="00EA3850" w:rsidRDefault="0064108B" w:rsidP="00EA3850">
      <w:pPr>
        <w:pStyle w:val="BodyText"/>
        <w:numPr>
          <w:ilvl w:val="0"/>
          <w:numId w:val="42"/>
        </w:numPr>
        <w:rPr>
          <w:sz w:val="32"/>
          <w:szCs w:val="32"/>
          <w:lang w:val="en-IN"/>
        </w:rPr>
      </w:pPr>
      <w:r w:rsidRPr="00EA3850">
        <w:rPr>
          <w:sz w:val="32"/>
          <w:szCs w:val="32"/>
          <w:lang w:val="en-IN"/>
        </w:rPr>
        <w:t xml:space="preserve">4. Danne, K., Platzner, M.: Partitioned scheduling of periodic real-time tasks onto reconfigurable hardware. In: The proceedings of the 20th International Parallel and Distributed Processing Symposium (IPDPS), April 25-29 (2006) </w:t>
      </w:r>
    </w:p>
    <w:p w:rsidR="00000000" w:rsidRPr="00EA3850" w:rsidRDefault="0064108B" w:rsidP="00EA3850">
      <w:pPr>
        <w:pStyle w:val="BodyText"/>
        <w:numPr>
          <w:ilvl w:val="0"/>
          <w:numId w:val="42"/>
        </w:numPr>
        <w:rPr>
          <w:sz w:val="32"/>
          <w:szCs w:val="32"/>
          <w:lang w:val="en-IN"/>
        </w:rPr>
      </w:pPr>
      <w:r w:rsidRPr="00EA3850">
        <w:rPr>
          <w:sz w:val="32"/>
          <w:szCs w:val="32"/>
          <w:lang w:val="en-IN"/>
        </w:rPr>
        <w:t>5. H</w:t>
      </w:r>
      <w:r w:rsidRPr="00EA3850">
        <w:rPr>
          <w:sz w:val="32"/>
          <w:szCs w:val="32"/>
          <w:lang w:val="en-IN"/>
        </w:rPr>
        <w:t>anda, M., Vemuri, R.: An efficient algorithm for finding empty space for online fpga placemen. In: Proceedings of the 41st annual conference on desing automation, San Diego, pp. 960–965 (June 2004)</w:t>
      </w:r>
      <w:r w:rsidRPr="00EA3850">
        <w:rPr>
          <w:sz w:val="32"/>
          <w:szCs w:val="32"/>
        </w:rPr>
        <w:t xml:space="preserve"> </w:t>
      </w:r>
    </w:p>
    <w:p w:rsidR="00000000" w:rsidRPr="00EA3850" w:rsidRDefault="0064108B" w:rsidP="00EA3850">
      <w:pPr>
        <w:pStyle w:val="BodyText"/>
        <w:numPr>
          <w:ilvl w:val="0"/>
          <w:numId w:val="42"/>
        </w:numPr>
        <w:rPr>
          <w:sz w:val="32"/>
          <w:szCs w:val="32"/>
          <w:lang w:val="en-IN"/>
        </w:rPr>
      </w:pPr>
      <w:r w:rsidRPr="00EA3850">
        <w:rPr>
          <w:sz w:val="32"/>
          <w:szCs w:val="32"/>
          <w:lang w:val="en-IN"/>
        </w:rPr>
        <w:t xml:space="preserve">6. Hauck, S.: Configuration prefetch for single context </w:t>
      </w:r>
      <w:r w:rsidRPr="00EA3850">
        <w:rPr>
          <w:sz w:val="32"/>
          <w:szCs w:val="32"/>
          <w:lang w:val="en-IN"/>
        </w:rPr>
        <w:t xml:space="preserve">reconfigurable coprocessors. In: Proceedings of the sixth International Symposium on Field Programmable Gate Arrays (FPGA 1998), pp. 65–74 (1998) </w:t>
      </w:r>
    </w:p>
    <w:p w:rsidR="00000000" w:rsidRPr="00EA3850" w:rsidRDefault="0064108B" w:rsidP="00EA3850">
      <w:pPr>
        <w:pStyle w:val="BodyText"/>
        <w:numPr>
          <w:ilvl w:val="0"/>
          <w:numId w:val="42"/>
        </w:numPr>
        <w:rPr>
          <w:sz w:val="32"/>
          <w:szCs w:val="32"/>
          <w:lang w:val="en-IN"/>
        </w:rPr>
      </w:pPr>
      <w:r w:rsidRPr="00EA3850">
        <w:rPr>
          <w:sz w:val="32"/>
          <w:szCs w:val="32"/>
          <w:lang w:val="en-IN"/>
        </w:rPr>
        <w:lastRenderedPageBreak/>
        <w:t>7. Jeong, B., Yoo, S., Lee, S., Choi, K.: Hardware-software cosynthesis for run-time incrementally reconfigu</w:t>
      </w:r>
      <w:r w:rsidRPr="00EA3850">
        <w:rPr>
          <w:sz w:val="32"/>
          <w:szCs w:val="32"/>
          <w:lang w:val="en-IN"/>
        </w:rPr>
        <w:t xml:space="preserve">rable fpgas. In: The Proceeding of the Asia and South Pacific Design Automation Conference (ASP-DAC), pp. 169–174 (2000) </w:t>
      </w:r>
    </w:p>
    <w:p w:rsidR="00000000" w:rsidRPr="00EA3850" w:rsidRDefault="0064108B" w:rsidP="00EA3850">
      <w:pPr>
        <w:pStyle w:val="BodyText"/>
        <w:numPr>
          <w:ilvl w:val="0"/>
          <w:numId w:val="42"/>
        </w:numPr>
        <w:rPr>
          <w:sz w:val="32"/>
          <w:szCs w:val="32"/>
          <w:lang w:val="en-IN"/>
        </w:rPr>
      </w:pPr>
      <w:r w:rsidRPr="00EA3850">
        <w:rPr>
          <w:sz w:val="32"/>
          <w:szCs w:val="32"/>
          <w:lang w:val="en-IN"/>
        </w:rPr>
        <w:t>8. Kalte, H., Porrmann, M.: Context saving and restoring for multitasking in reconfigurable systems. In: Proceedings of the Internati</w:t>
      </w:r>
      <w:r w:rsidRPr="00EA3850">
        <w:rPr>
          <w:sz w:val="32"/>
          <w:szCs w:val="32"/>
          <w:lang w:val="en-IN"/>
        </w:rPr>
        <w:t xml:space="preserve">onal Conference on Field Programmable Logic and Applications (FPL), pp. 223–228 (2005) </w:t>
      </w:r>
    </w:p>
    <w:p w:rsidR="00000000" w:rsidRPr="00EA3850" w:rsidRDefault="0064108B" w:rsidP="00EA3850">
      <w:pPr>
        <w:pStyle w:val="BodyText"/>
        <w:numPr>
          <w:ilvl w:val="0"/>
          <w:numId w:val="42"/>
        </w:numPr>
        <w:rPr>
          <w:sz w:val="32"/>
          <w:szCs w:val="32"/>
          <w:lang w:val="en-IN"/>
        </w:rPr>
      </w:pPr>
      <w:r w:rsidRPr="00EA3850">
        <w:rPr>
          <w:sz w:val="32"/>
          <w:szCs w:val="32"/>
          <w:lang w:val="en-IN"/>
        </w:rPr>
        <w:t>9. Lu, Y., Marconi, T., Gaydadjiev, G., Bertels, K.: An efficient algorithm for free resource management on the fpga. In: Proceedings of Design, Automation and Test in</w:t>
      </w:r>
      <w:r w:rsidRPr="00EA3850">
        <w:rPr>
          <w:sz w:val="32"/>
          <w:szCs w:val="32"/>
          <w:lang w:val="en-IN"/>
        </w:rPr>
        <w:t xml:space="preserve"> Europe (DATE 2008), Munich, Germany (March 2008) </w:t>
      </w:r>
    </w:p>
    <w:p w:rsidR="00000000" w:rsidRPr="00EA3850" w:rsidRDefault="0064108B" w:rsidP="00EA3850">
      <w:pPr>
        <w:pStyle w:val="BodyText"/>
        <w:numPr>
          <w:ilvl w:val="0"/>
          <w:numId w:val="42"/>
        </w:numPr>
        <w:rPr>
          <w:sz w:val="32"/>
          <w:szCs w:val="32"/>
          <w:lang w:val="en-IN"/>
        </w:rPr>
      </w:pPr>
      <w:r w:rsidRPr="00EA3850">
        <w:rPr>
          <w:sz w:val="32"/>
          <w:szCs w:val="32"/>
          <w:lang w:val="en-IN"/>
        </w:rPr>
        <w:t xml:space="preserve">10. Steiger, C., Walder, H., Platzner, M.: Operating systems for reconfigurable embedded platforms: Onlline scheduling of real-time tasks. IEEE Transactions on Computers 53 (November 2004)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108B" w:rsidRDefault="0064108B" w:rsidP="003654DF">
      <w:pPr>
        <w:spacing w:after="0" w:line="240" w:lineRule="auto"/>
      </w:pPr>
      <w:r>
        <w:separator/>
      </w:r>
    </w:p>
  </w:endnote>
  <w:endnote w:type="continuationSeparator" w:id="1">
    <w:p w:rsidR="0064108B" w:rsidRDefault="0064108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108B" w:rsidRDefault="0064108B" w:rsidP="003654DF">
      <w:pPr>
        <w:spacing w:after="0" w:line="240" w:lineRule="auto"/>
      </w:pPr>
      <w:r>
        <w:separator/>
      </w:r>
    </w:p>
  </w:footnote>
  <w:footnote w:type="continuationSeparator" w:id="1">
    <w:p w:rsidR="0064108B" w:rsidRDefault="0064108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061CB">
        <w:pPr>
          <w:pStyle w:val="Header"/>
          <w:jc w:val="right"/>
        </w:pPr>
        <w:fldSimple w:instr=" PAGE   \* MERGEFORMAT ">
          <w:r w:rsidR="009E288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92F99"/>
    <w:multiLevelType w:val="hybridMultilevel"/>
    <w:tmpl w:val="815C0AEA"/>
    <w:lvl w:ilvl="0" w:tplc="1780C7F6">
      <w:start w:val="1"/>
      <w:numFmt w:val="bullet"/>
      <w:lvlText w:val=""/>
      <w:lvlJc w:val="left"/>
      <w:pPr>
        <w:tabs>
          <w:tab w:val="num" w:pos="720"/>
        </w:tabs>
        <w:ind w:left="720" w:hanging="360"/>
      </w:pPr>
      <w:rPr>
        <w:rFonts w:ascii="Wingdings 2" w:hAnsi="Wingdings 2" w:hint="default"/>
      </w:rPr>
    </w:lvl>
    <w:lvl w:ilvl="1" w:tplc="D868A7FA" w:tentative="1">
      <w:start w:val="1"/>
      <w:numFmt w:val="bullet"/>
      <w:lvlText w:val=""/>
      <w:lvlJc w:val="left"/>
      <w:pPr>
        <w:tabs>
          <w:tab w:val="num" w:pos="1440"/>
        </w:tabs>
        <w:ind w:left="1440" w:hanging="360"/>
      </w:pPr>
      <w:rPr>
        <w:rFonts w:ascii="Wingdings 2" w:hAnsi="Wingdings 2" w:hint="default"/>
      </w:rPr>
    </w:lvl>
    <w:lvl w:ilvl="2" w:tplc="9D0ED362" w:tentative="1">
      <w:start w:val="1"/>
      <w:numFmt w:val="bullet"/>
      <w:lvlText w:val=""/>
      <w:lvlJc w:val="left"/>
      <w:pPr>
        <w:tabs>
          <w:tab w:val="num" w:pos="2160"/>
        </w:tabs>
        <w:ind w:left="2160" w:hanging="360"/>
      </w:pPr>
      <w:rPr>
        <w:rFonts w:ascii="Wingdings 2" w:hAnsi="Wingdings 2" w:hint="default"/>
      </w:rPr>
    </w:lvl>
    <w:lvl w:ilvl="3" w:tplc="DA18891E" w:tentative="1">
      <w:start w:val="1"/>
      <w:numFmt w:val="bullet"/>
      <w:lvlText w:val=""/>
      <w:lvlJc w:val="left"/>
      <w:pPr>
        <w:tabs>
          <w:tab w:val="num" w:pos="2880"/>
        </w:tabs>
        <w:ind w:left="2880" w:hanging="360"/>
      </w:pPr>
      <w:rPr>
        <w:rFonts w:ascii="Wingdings 2" w:hAnsi="Wingdings 2" w:hint="default"/>
      </w:rPr>
    </w:lvl>
    <w:lvl w:ilvl="4" w:tplc="CD663D00" w:tentative="1">
      <w:start w:val="1"/>
      <w:numFmt w:val="bullet"/>
      <w:lvlText w:val=""/>
      <w:lvlJc w:val="left"/>
      <w:pPr>
        <w:tabs>
          <w:tab w:val="num" w:pos="3600"/>
        </w:tabs>
        <w:ind w:left="3600" w:hanging="360"/>
      </w:pPr>
      <w:rPr>
        <w:rFonts w:ascii="Wingdings 2" w:hAnsi="Wingdings 2" w:hint="default"/>
      </w:rPr>
    </w:lvl>
    <w:lvl w:ilvl="5" w:tplc="B0BC99CC" w:tentative="1">
      <w:start w:val="1"/>
      <w:numFmt w:val="bullet"/>
      <w:lvlText w:val=""/>
      <w:lvlJc w:val="left"/>
      <w:pPr>
        <w:tabs>
          <w:tab w:val="num" w:pos="4320"/>
        </w:tabs>
        <w:ind w:left="4320" w:hanging="360"/>
      </w:pPr>
      <w:rPr>
        <w:rFonts w:ascii="Wingdings 2" w:hAnsi="Wingdings 2" w:hint="default"/>
      </w:rPr>
    </w:lvl>
    <w:lvl w:ilvl="6" w:tplc="9D02C01A" w:tentative="1">
      <w:start w:val="1"/>
      <w:numFmt w:val="bullet"/>
      <w:lvlText w:val=""/>
      <w:lvlJc w:val="left"/>
      <w:pPr>
        <w:tabs>
          <w:tab w:val="num" w:pos="5040"/>
        </w:tabs>
        <w:ind w:left="5040" w:hanging="360"/>
      </w:pPr>
      <w:rPr>
        <w:rFonts w:ascii="Wingdings 2" w:hAnsi="Wingdings 2" w:hint="default"/>
      </w:rPr>
    </w:lvl>
    <w:lvl w:ilvl="7" w:tplc="4B7C3708" w:tentative="1">
      <w:start w:val="1"/>
      <w:numFmt w:val="bullet"/>
      <w:lvlText w:val=""/>
      <w:lvlJc w:val="left"/>
      <w:pPr>
        <w:tabs>
          <w:tab w:val="num" w:pos="5760"/>
        </w:tabs>
        <w:ind w:left="5760" w:hanging="360"/>
      </w:pPr>
      <w:rPr>
        <w:rFonts w:ascii="Wingdings 2" w:hAnsi="Wingdings 2" w:hint="default"/>
      </w:rPr>
    </w:lvl>
    <w:lvl w:ilvl="8" w:tplc="A0C8B0C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133A97"/>
    <w:multiLevelType w:val="hybridMultilevel"/>
    <w:tmpl w:val="E106226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1717B2"/>
    <w:multiLevelType w:val="hybridMultilevel"/>
    <w:tmpl w:val="621C4238"/>
    <w:lvl w:ilvl="0" w:tplc="DB0E64A6">
      <w:start w:val="1"/>
      <w:numFmt w:val="bullet"/>
      <w:lvlText w:val=""/>
      <w:lvlJc w:val="left"/>
      <w:pPr>
        <w:tabs>
          <w:tab w:val="num" w:pos="720"/>
        </w:tabs>
        <w:ind w:left="720" w:hanging="360"/>
      </w:pPr>
      <w:rPr>
        <w:rFonts w:ascii="Wingdings 2" w:hAnsi="Wingdings 2" w:hint="default"/>
      </w:rPr>
    </w:lvl>
    <w:lvl w:ilvl="1" w:tplc="9D9AA7E4" w:tentative="1">
      <w:start w:val="1"/>
      <w:numFmt w:val="bullet"/>
      <w:lvlText w:val=""/>
      <w:lvlJc w:val="left"/>
      <w:pPr>
        <w:tabs>
          <w:tab w:val="num" w:pos="1440"/>
        </w:tabs>
        <w:ind w:left="1440" w:hanging="360"/>
      </w:pPr>
      <w:rPr>
        <w:rFonts w:ascii="Wingdings 2" w:hAnsi="Wingdings 2" w:hint="default"/>
      </w:rPr>
    </w:lvl>
    <w:lvl w:ilvl="2" w:tplc="7F88E6DC" w:tentative="1">
      <w:start w:val="1"/>
      <w:numFmt w:val="bullet"/>
      <w:lvlText w:val=""/>
      <w:lvlJc w:val="left"/>
      <w:pPr>
        <w:tabs>
          <w:tab w:val="num" w:pos="2160"/>
        </w:tabs>
        <w:ind w:left="2160" w:hanging="360"/>
      </w:pPr>
      <w:rPr>
        <w:rFonts w:ascii="Wingdings 2" w:hAnsi="Wingdings 2" w:hint="default"/>
      </w:rPr>
    </w:lvl>
    <w:lvl w:ilvl="3" w:tplc="0D864B0C" w:tentative="1">
      <w:start w:val="1"/>
      <w:numFmt w:val="bullet"/>
      <w:lvlText w:val=""/>
      <w:lvlJc w:val="left"/>
      <w:pPr>
        <w:tabs>
          <w:tab w:val="num" w:pos="2880"/>
        </w:tabs>
        <w:ind w:left="2880" w:hanging="360"/>
      </w:pPr>
      <w:rPr>
        <w:rFonts w:ascii="Wingdings 2" w:hAnsi="Wingdings 2" w:hint="default"/>
      </w:rPr>
    </w:lvl>
    <w:lvl w:ilvl="4" w:tplc="9BBC1558" w:tentative="1">
      <w:start w:val="1"/>
      <w:numFmt w:val="bullet"/>
      <w:lvlText w:val=""/>
      <w:lvlJc w:val="left"/>
      <w:pPr>
        <w:tabs>
          <w:tab w:val="num" w:pos="3600"/>
        </w:tabs>
        <w:ind w:left="3600" w:hanging="360"/>
      </w:pPr>
      <w:rPr>
        <w:rFonts w:ascii="Wingdings 2" w:hAnsi="Wingdings 2" w:hint="default"/>
      </w:rPr>
    </w:lvl>
    <w:lvl w:ilvl="5" w:tplc="22F8D34A" w:tentative="1">
      <w:start w:val="1"/>
      <w:numFmt w:val="bullet"/>
      <w:lvlText w:val=""/>
      <w:lvlJc w:val="left"/>
      <w:pPr>
        <w:tabs>
          <w:tab w:val="num" w:pos="4320"/>
        </w:tabs>
        <w:ind w:left="4320" w:hanging="360"/>
      </w:pPr>
      <w:rPr>
        <w:rFonts w:ascii="Wingdings 2" w:hAnsi="Wingdings 2" w:hint="default"/>
      </w:rPr>
    </w:lvl>
    <w:lvl w:ilvl="6" w:tplc="4BC0608E" w:tentative="1">
      <w:start w:val="1"/>
      <w:numFmt w:val="bullet"/>
      <w:lvlText w:val=""/>
      <w:lvlJc w:val="left"/>
      <w:pPr>
        <w:tabs>
          <w:tab w:val="num" w:pos="5040"/>
        </w:tabs>
        <w:ind w:left="5040" w:hanging="360"/>
      </w:pPr>
      <w:rPr>
        <w:rFonts w:ascii="Wingdings 2" w:hAnsi="Wingdings 2" w:hint="default"/>
      </w:rPr>
    </w:lvl>
    <w:lvl w:ilvl="7" w:tplc="C20CD8A6" w:tentative="1">
      <w:start w:val="1"/>
      <w:numFmt w:val="bullet"/>
      <w:lvlText w:val=""/>
      <w:lvlJc w:val="left"/>
      <w:pPr>
        <w:tabs>
          <w:tab w:val="num" w:pos="5760"/>
        </w:tabs>
        <w:ind w:left="5760" w:hanging="360"/>
      </w:pPr>
      <w:rPr>
        <w:rFonts w:ascii="Wingdings 2" w:hAnsi="Wingdings 2" w:hint="default"/>
      </w:rPr>
    </w:lvl>
    <w:lvl w:ilvl="8" w:tplc="03A40592" w:tentative="1">
      <w:start w:val="1"/>
      <w:numFmt w:val="bullet"/>
      <w:lvlText w:val=""/>
      <w:lvlJc w:val="left"/>
      <w:pPr>
        <w:tabs>
          <w:tab w:val="num" w:pos="6480"/>
        </w:tabs>
        <w:ind w:left="6480" w:hanging="360"/>
      </w:pPr>
      <w:rPr>
        <w:rFonts w:ascii="Wingdings 2" w:hAnsi="Wingdings 2"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893351"/>
    <w:multiLevelType w:val="hybridMultilevel"/>
    <w:tmpl w:val="B02AAC54"/>
    <w:lvl w:ilvl="0" w:tplc="94FE4A34">
      <w:start w:val="1"/>
      <w:numFmt w:val="bullet"/>
      <w:lvlText w:val=""/>
      <w:lvlJc w:val="left"/>
      <w:pPr>
        <w:tabs>
          <w:tab w:val="num" w:pos="720"/>
        </w:tabs>
        <w:ind w:left="720" w:hanging="360"/>
      </w:pPr>
      <w:rPr>
        <w:rFonts w:ascii="Wingdings 2" w:hAnsi="Wingdings 2" w:hint="default"/>
      </w:rPr>
    </w:lvl>
    <w:lvl w:ilvl="1" w:tplc="40B838B6" w:tentative="1">
      <w:start w:val="1"/>
      <w:numFmt w:val="bullet"/>
      <w:lvlText w:val=""/>
      <w:lvlJc w:val="left"/>
      <w:pPr>
        <w:tabs>
          <w:tab w:val="num" w:pos="1440"/>
        </w:tabs>
        <w:ind w:left="1440" w:hanging="360"/>
      </w:pPr>
      <w:rPr>
        <w:rFonts w:ascii="Wingdings 2" w:hAnsi="Wingdings 2" w:hint="default"/>
      </w:rPr>
    </w:lvl>
    <w:lvl w:ilvl="2" w:tplc="19122A08" w:tentative="1">
      <w:start w:val="1"/>
      <w:numFmt w:val="bullet"/>
      <w:lvlText w:val=""/>
      <w:lvlJc w:val="left"/>
      <w:pPr>
        <w:tabs>
          <w:tab w:val="num" w:pos="2160"/>
        </w:tabs>
        <w:ind w:left="2160" w:hanging="360"/>
      </w:pPr>
      <w:rPr>
        <w:rFonts w:ascii="Wingdings 2" w:hAnsi="Wingdings 2" w:hint="default"/>
      </w:rPr>
    </w:lvl>
    <w:lvl w:ilvl="3" w:tplc="C172B56E" w:tentative="1">
      <w:start w:val="1"/>
      <w:numFmt w:val="bullet"/>
      <w:lvlText w:val=""/>
      <w:lvlJc w:val="left"/>
      <w:pPr>
        <w:tabs>
          <w:tab w:val="num" w:pos="2880"/>
        </w:tabs>
        <w:ind w:left="2880" w:hanging="360"/>
      </w:pPr>
      <w:rPr>
        <w:rFonts w:ascii="Wingdings 2" w:hAnsi="Wingdings 2" w:hint="default"/>
      </w:rPr>
    </w:lvl>
    <w:lvl w:ilvl="4" w:tplc="E23822CA" w:tentative="1">
      <w:start w:val="1"/>
      <w:numFmt w:val="bullet"/>
      <w:lvlText w:val=""/>
      <w:lvlJc w:val="left"/>
      <w:pPr>
        <w:tabs>
          <w:tab w:val="num" w:pos="3600"/>
        </w:tabs>
        <w:ind w:left="3600" w:hanging="360"/>
      </w:pPr>
      <w:rPr>
        <w:rFonts w:ascii="Wingdings 2" w:hAnsi="Wingdings 2" w:hint="default"/>
      </w:rPr>
    </w:lvl>
    <w:lvl w:ilvl="5" w:tplc="2598896A" w:tentative="1">
      <w:start w:val="1"/>
      <w:numFmt w:val="bullet"/>
      <w:lvlText w:val=""/>
      <w:lvlJc w:val="left"/>
      <w:pPr>
        <w:tabs>
          <w:tab w:val="num" w:pos="4320"/>
        </w:tabs>
        <w:ind w:left="4320" w:hanging="360"/>
      </w:pPr>
      <w:rPr>
        <w:rFonts w:ascii="Wingdings 2" w:hAnsi="Wingdings 2" w:hint="default"/>
      </w:rPr>
    </w:lvl>
    <w:lvl w:ilvl="6" w:tplc="0F4642D4" w:tentative="1">
      <w:start w:val="1"/>
      <w:numFmt w:val="bullet"/>
      <w:lvlText w:val=""/>
      <w:lvlJc w:val="left"/>
      <w:pPr>
        <w:tabs>
          <w:tab w:val="num" w:pos="5040"/>
        </w:tabs>
        <w:ind w:left="5040" w:hanging="360"/>
      </w:pPr>
      <w:rPr>
        <w:rFonts w:ascii="Wingdings 2" w:hAnsi="Wingdings 2" w:hint="default"/>
      </w:rPr>
    </w:lvl>
    <w:lvl w:ilvl="7" w:tplc="2128538C" w:tentative="1">
      <w:start w:val="1"/>
      <w:numFmt w:val="bullet"/>
      <w:lvlText w:val=""/>
      <w:lvlJc w:val="left"/>
      <w:pPr>
        <w:tabs>
          <w:tab w:val="num" w:pos="5760"/>
        </w:tabs>
        <w:ind w:left="5760" w:hanging="360"/>
      </w:pPr>
      <w:rPr>
        <w:rFonts w:ascii="Wingdings 2" w:hAnsi="Wingdings 2" w:hint="default"/>
      </w:rPr>
    </w:lvl>
    <w:lvl w:ilvl="8" w:tplc="9E18B0AC"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2F4F99"/>
    <w:multiLevelType w:val="hybridMultilevel"/>
    <w:tmpl w:val="A9CEBDDC"/>
    <w:lvl w:ilvl="0" w:tplc="4036CC7E">
      <w:start w:val="1"/>
      <w:numFmt w:val="bullet"/>
      <w:lvlText w:val=""/>
      <w:lvlJc w:val="left"/>
      <w:pPr>
        <w:tabs>
          <w:tab w:val="num" w:pos="720"/>
        </w:tabs>
        <w:ind w:left="720" w:hanging="360"/>
      </w:pPr>
      <w:rPr>
        <w:rFonts w:ascii="Wingdings 2" w:hAnsi="Wingdings 2" w:hint="default"/>
      </w:rPr>
    </w:lvl>
    <w:lvl w:ilvl="1" w:tplc="78E68400" w:tentative="1">
      <w:start w:val="1"/>
      <w:numFmt w:val="bullet"/>
      <w:lvlText w:val=""/>
      <w:lvlJc w:val="left"/>
      <w:pPr>
        <w:tabs>
          <w:tab w:val="num" w:pos="1440"/>
        </w:tabs>
        <w:ind w:left="1440" w:hanging="360"/>
      </w:pPr>
      <w:rPr>
        <w:rFonts w:ascii="Wingdings 2" w:hAnsi="Wingdings 2" w:hint="default"/>
      </w:rPr>
    </w:lvl>
    <w:lvl w:ilvl="2" w:tplc="8D322BDE" w:tentative="1">
      <w:start w:val="1"/>
      <w:numFmt w:val="bullet"/>
      <w:lvlText w:val=""/>
      <w:lvlJc w:val="left"/>
      <w:pPr>
        <w:tabs>
          <w:tab w:val="num" w:pos="2160"/>
        </w:tabs>
        <w:ind w:left="2160" w:hanging="360"/>
      </w:pPr>
      <w:rPr>
        <w:rFonts w:ascii="Wingdings 2" w:hAnsi="Wingdings 2" w:hint="default"/>
      </w:rPr>
    </w:lvl>
    <w:lvl w:ilvl="3" w:tplc="4DEA730A" w:tentative="1">
      <w:start w:val="1"/>
      <w:numFmt w:val="bullet"/>
      <w:lvlText w:val=""/>
      <w:lvlJc w:val="left"/>
      <w:pPr>
        <w:tabs>
          <w:tab w:val="num" w:pos="2880"/>
        </w:tabs>
        <w:ind w:left="2880" w:hanging="360"/>
      </w:pPr>
      <w:rPr>
        <w:rFonts w:ascii="Wingdings 2" w:hAnsi="Wingdings 2" w:hint="default"/>
      </w:rPr>
    </w:lvl>
    <w:lvl w:ilvl="4" w:tplc="B5FE4F34" w:tentative="1">
      <w:start w:val="1"/>
      <w:numFmt w:val="bullet"/>
      <w:lvlText w:val=""/>
      <w:lvlJc w:val="left"/>
      <w:pPr>
        <w:tabs>
          <w:tab w:val="num" w:pos="3600"/>
        </w:tabs>
        <w:ind w:left="3600" w:hanging="360"/>
      </w:pPr>
      <w:rPr>
        <w:rFonts w:ascii="Wingdings 2" w:hAnsi="Wingdings 2" w:hint="default"/>
      </w:rPr>
    </w:lvl>
    <w:lvl w:ilvl="5" w:tplc="E7F2ECA8" w:tentative="1">
      <w:start w:val="1"/>
      <w:numFmt w:val="bullet"/>
      <w:lvlText w:val=""/>
      <w:lvlJc w:val="left"/>
      <w:pPr>
        <w:tabs>
          <w:tab w:val="num" w:pos="4320"/>
        </w:tabs>
        <w:ind w:left="4320" w:hanging="360"/>
      </w:pPr>
      <w:rPr>
        <w:rFonts w:ascii="Wingdings 2" w:hAnsi="Wingdings 2" w:hint="default"/>
      </w:rPr>
    </w:lvl>
    <w:lvl w:ilvl="6" w:tplc="67720D3C" w:tentative="1">
      <w:start w:val="1"/>
      <w:numFmt w:val="bullet"/>
      <w:lvlText w:val=""/>
      <w:lvlJc w:val="left"/>
      <w:pPr>
        <w:tabs>
          <w:tab w:val="num" w:pos="5040"/>
        </w:tabs>
        <w:ind w:left="5040" w:hanging="360"/>
      </w:pPr>
      <w:rPr>
        <w:rFonts w:ascii="Wingdings 2" w:hAnsi="Wingdings 2" w:hint="default"/>
      </w:rPr>
    </w:lvl>
    <w:lvl w:ilvl="7" w:tplc="2E143FA4" w:tentative="1">
      <w:start w:val="1"/>
      <w:numFmt w:val="bullet"/>
      <w:lvlText w:val=""/>
      <w:lvlJc w:val="left"/>
      <w:pPr>
        <w:tabs>
          <w:tab w:val="num" w:pos="5760"/>
        </w:tabs>
        <w:ind w:left="5760" w:hanging="360"/>
      </w:pPr>
      <w:rPr>
        <w:rFonts w:ascii="Wingdings 2" w:hAnsi="Wingdings 2" w:hint="default"/>
      </w:rPr>
    </w:lvl>
    <w:lvl w:ilvl="8" w:tplc="EEE42864"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5A6631"/>
    <w:multiLevelType w:val="hybridMultilevel"/>
    <w:tmpl w:val="7A2A0260"/>
    <w:lvl w:ilvl="0" w:tplc="9A94A946">
      <w:start w:val="1"/>
      <w:numFmt w:val="bullet"/>
      <w:lvlText w:val=""/>
      <w:lvlJc w:val="left"/>
      <w:pPr>
        <w:tabs>
          <w:tab w:val="num" w:pos="720"/>
        </w:tabs>
        <w:ind w:left="720" w:hanging="360"/>
      </w:pPr>
      <w:rPr>
        <w:rFonts w:ascii="Wingdings 2" w:hAnsi="Wingdings 2" w:hint="default"/>
      </w:rPr>
    </w:lvl>
    <w:lvl w:ilvl="1" w:tplc="779E51B6" w:tentative="1">
      <w:start w:val="1"/>
      <w:numFmt w:val="bullet"/>
      <w:lvlText w:val=""/>
      <w:lvlJc w:val="left"/>
      <w:pPr>
        <w:tabs>
          <w:tab w:val="num" w:pos="1440"/>
        </w:tabs>
        <w:ind w:left="1440" w:hanging="360"/>
      </w:pPr>
      <w:rPr>
        <w:rFonts w:ascii="Wingdings 2" w:hAnsi="Wingdings 2" w:hint="default"/>
      </w:rPr>
    </w:lvl>
    <w:lvl w:ilvl="2" w:tplc="48DECDDA" w:tentative="1">
      <w:start w:val="1"/>
      <w:numFmt w:val="bullet"/>
      <w:lvlText w:val=""/>
      <w:lvlJc w:val="left"/>
      <w:pPr>
        <w:tabs>
          <w:tab w:val="num" w:pos="2160"/>
        </w:tabs>
        <w:ind w:left="2160" w:hanging="360"/>
      </w:pPr>
      <w:rPr>
        <w:rFonts w:ascii="Wingdings 2" w:hAnsi="Wingdings 2" w:hint="default"/>
      </w:rPr>
    </w:lvl>
    <w:lvl w:ilvl="3" w:tplc="9FEA7BB0" w:tentative="1">
      <w:start w:val="1"/>
      <w:numFmt w:val="bullet"/>
      <w:lvlText w:val=""/>
      <w:lvlJc w:val="left"/>
      <w:pPr>
        <w:tabs>
          <w:tab w:val="num" w:pos="2880"/>
        </w:tabs>
        <w:ind w:left="2880" w:hanging="360"/>
      </w:pPr>
      <w:rPr>
        <w:rFonts w:ascii="Wingdings 2" w:hAnsi="Wingdings 2" w:hint="default"/>
      </w:rPr>
    </w:lvl>
    <w:lvl w:ilvl="4" w:tplc="988C9FC2" w:tentative="1">
      <w:start w:val="1"/>
      <w:numFmt w:val="bullet"/>
      <w:lvlText w:val=""/>
      <w:lvlJc w:val="left"/>
      <w:pPr>
        <w:tabs>
          <w:tab w:val="num" w:pos="3600"/>
        </w:tabs>
        <w:ind w:left="3600" w:hanging="360"/>
      </w:pPr>
      <w:rPr>
        <w:rFonts w:ascii="Wingdings 2" w:hAnsi="Wingdings 2" w:hint="default"/>
      </w:rPr>
    </w:lvl>
    <w:lvl w:ilvl="5" w:tplc="7276BBB0" w:tentative="1">
      <w:start w:val="1"/>
      <w:numFmt w:val="bullet"/>
      <w:lvlText w:val=""/>
      <w:lvlJc w:val="left"/>
      <w:pPr>
        <w:tabs>
          <w:tab w:val="num" w:pos="4320"/>
        </w:tabs>
        <w:ind w:left="4320" w:hanging="360"/>
      </w:pPr>
      <w:rPr>
        <w:rFonts w:ascii="Wingdings 2" w:hAnsi="Wingdings 2" w:hint="default"/>
      </w:rPr>
    </w:lvl>
    <w:lvl w:ilvl="6" w:tplc="F13052D4" w:tentative="1">
      <w:start w:val="1"/>
      <w:numFmt w:val="bullet"/>
      <w:lvlText w:val=""/>
      <w:lvlJc w:val="left"/>
      <w:pPr>
        <w:tabs>
          <w:tab w:val="num" w:pos="5040"/>
        </w:tabs>
        <w:ind w:left="5040" w:hanging="360"/>
      </w:pPr>
      <w:rPr>
        <w:rFonts w:ascii="Wingdings 2" w:hAnsi="Wingdings 2" w:hint="default"/>
      </w:rPr>
    </w:lvl>
    <w:lvl w:ilvl="7" w:tplc="1E62E410" w:tentative="1">
      <w:start w:val="1"/>
      <w:numFmt w:val="bullet"/>
      <w:lvlText w:val=""/>
      <w:lvlJc w:val="left"/>
      <w:pPr>
        <w:tabs>
          <w:tab w:val="num" w:pos="5760"/>
        </w:tabs>
        <w:ind w:left="5760" w:hanging="360"/>
      </w:pPr>
      <w:rPr>
        <w:rFonts w:ascii="Wingdings 2" w:hAnsi="Wingdings 2" w:hint="default"/>
      </w:rPr>
    </w:lvl>
    <w:lvl w:ilvl="8" w:tplc="C3B69C0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8"/>
  </w:num>
  <w:num w:numId="10">
    <w:abstractNumId w:val="3"/>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10"/>
  </w:num>
  <w:num w:numId="18">
    <w:abstractNumId w:val="36"/>
  </w:num>
  <w:num w:numId="19">
    <w:abstractNumId w:val="25"/>
  </w:num>
  <w:num w:numId="20">
    <w:abstractNumId w:val="9"/>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39"/>
  </w:num>
  <w:num w:numId="31">
    <w:abstractNumId w:val="29"/>
  </w:num>
  <w:num w:numId="32">
    <w:abstractNumId w:val="4"/>
  </w:num>
  <w:num w:numId="33">
    <w:abstractNumId w:val="28"/>
  </w:num>
  <w:num w:numId="34">
    <w:abstractNumId w:val="23"/>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4"/>
  </w:num>
  <w:num w:numId="42">
    <w:abstractNumId w:val="27"/>
  </w:num>
  <w:num w:numId="43">
    <w:abstractNumId w:val="43"/>
  </w:num>
  <w:num w:numId="44">
    <w:abstractNumId w:val="33"/>
  </w:num>
  <w:num w:numId="45">
    <w:abstractNumId w:val="7"/>
  </w:num>
  <w:num w:numId="46">
    <w:abstractNumId w:val="2"/>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4499"/>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5B6D"/>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08B"/>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1CB"/>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2887"/>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4985"/>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850"/>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3319912">
      <w:bodyDiv w:val="1"/>
      <w:marLeft w:val="0"/>
      <w:marRight w:val="0"/>
      <w:marTop w:val="0"/>
      <w:marBottom w:val="0"/>
      <w:divBdr>
        <w:top w:val="none" w:sz="0" w:space="0" w:color="auto"/>
        <w:left w:val="none" w:sz="0" w:space="0" w:color="auto"/>
        <w:bottom w:val="none" w:sz="0" w:space="0" w:color="auto"/>
        <w:right w:val="none" w:sz="0" w:space="0" w:color="auto"/>
      </w:divBdr>
      <w:divsChild>
        <w:div w:id="588394882">
          <w:marLeft w:val="576"/>
          <w:marRight w:val="0"/>
          <w:marTop w:val="120"/>
          <w:marBottom w:val="0"/>
          <w:divBdr>
            <w:top w:val="none" w:sz="0" w:space="0" w:color="auto"/>
            <w:left w:val="none" w:sz="0" w:space="0" w:color="auto"/>
            <w:bottom w:val="none" w:sz="0" w:space="0" w:color="auto"/>
            <w:right w:val="none" w:sz="0" w:space="0" w:color="auto"/>
          </w:divBdr>
        </w:div>
        <w:div w:id="1710255156">
          <w:marLeft w:val="576"/>
          <w:marRight w:val="0"/>
          <w:marTop w:val="120"/>
          <w:marBottom w:val="0"/>
          <w:divBdr>
            <w:top w:val="none" w:sz="0" w:space="0" w:color="auto"/>
            <w:left w:val="none" w:sz="0" w:space="0" w:color="auto"/>
            <w:bottom w:val="none" w:sz="0" w:space="0" w:color="auto"/>
            <w:right w:val="none" w:sz="0" w:space="0" w:color="auto"/>
          </w:divBdr>
        </w:div>
        <w:div w:id="604534724">
          <w:marLeft w:val="576"/>
          <w:marRight w:val="0"/>
          <w:marTop w:val="120"/>
          <w:marBottom w:val="0"/>
          <w:divBdr>
            <w:top w:val="none" w:sz="0" w:space="0" w:color="auto"/>
            <w:left w:val="none" w:sz="0" w:space="0" w:color="auto"/>
            <w:bottom w:val="none" w:sz="0" w:space="0" w:color="auto"/>
            <w:right w:val="none" w:sz="0" w:space="0" w:color="auto"/>
          </w:divBdr>
        </w:div>
        <w:div w:id="127902242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3249943">
      <w:bodyDiv w:val="1"/>
      <w:marLeft w:val="0"/>
      <w:marRight w:val="0"/>
      <w:marTop w:val="0"/>
      <w:marBottom w:val="0"/>
      <w:divBdr>
        <w:top w:val="none" w:sz="0" w:space="0" w:color="auto"/>
        <w:left w:val="none" w:sz="0" w:space="0" w:color="auto"/>
        <w:bottom w:val="none" w:sz="0" w:space="0" w:color="auto"/>
        <w:right w:val="none" w:sz="0" w:space="0" w:color="auto"/>
      </w:divBdr>
      <w:divsChild>
        <w:div w:id="39406300">
          <w:marLeft w:val="576"/>
          <w:marRight w:val="0"/>
          <w:marTop w:val="120"/>
          <w:marBottom w:val="0"/>
          <w:divBdr>
            <w:top w:val="none" w:sz="0" w:space="0" w:color="auto"/>
            <w:left w:val="none" w:sz="0" w:space="0" w:color="auto"/>
            <w:bottom w:val="none" w:sz="0" w:space="0" w:color="auto"/>
            <w:right w:val="none" w:sz="0" w:space="0" w:color="auto"/>
          </w:divBdr>
        </w:div>
        <w:div w:id="71582123">
          <w:marLeft w:val="576"/>
          <w:marRight w:val="0"/>
          <w:marTop w:val="120"/>
          <w:marBottom w:val="0"/>
          <w:divBdr>
            <w:top w:val="none" w:sz="0" w:space="0" w:color="auto"/>
            <w:left w:val="none" w:sz="0" w:space="0" w:color="auto"/>
            <w:bottom w:val="none" w:sz="0" w:space="0" w:color="auto"/>
            <w:right w:val="none" w:sz="0" w:space="0" w:color="auto"/>
          </w:divBdr>
        </w:div>
        <w:div w:id="1565408123">
          <w:marLeft w:val="576"/>
          <w:marRight w:val="0"/>
          <w:marTop w:val="120"/>
          <w:marBottom w:val="0"/>
          <w:divBdr>
            <w:top w:val="none" w:sz="0" w:space="0" w:color="auto"/>
            <w:left w:val="none" w:sz="0" w:space="0" w:color="auto"/>
            <w:bottom w:val="none" w:sz="0" w:space="0" w:color="auto"/>
            <w:right w:val="none" w:sz="0" w:space="0" w:color="auto"/>
          </w:divBdr>
        </w:div>
        <w:div w:id="133061569">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3164497">
      <w:bodyDiv w:val="1"/>
      <w:marLeft w:val="0"/>
      <w:marRight w:val="0"/>
      <w:marTop w:val="0"/>
      <w:marBottom w:val="0"/>
      <w:divBdr>
        <w:top w:val="none" w:sz="0" w:space="0" w:color="auto"/>
        <w:left w:val="none" w:sz="0" w:space="0" w:color="auto"/>
        <w:bottom w:val="none" w:sz="0" w:space="0" w:color="auto"/>
        <w:right w:val="none" w:sz="0" w:space="0" w:color="auto"/>
      </w:divBdr>
      <w:divsChild>
        <w:div w:id="2074160524">
          <w:marLeft w:val="576"/>
          <w:marRight w:val="0"/>
          <w:marTop w:val="120"/>
          <w:marBottom w:val="0"/>
          <w:divBdr>
            <w:top w:val="none" w:sz="0" w:space="0" w:color="auto"/>
            <w:left w:val="none" w:sz="0" w:space="0" w:color="auto"/>
            <w:bottom w:val="none" w:sz="0" w:space="0" w:color="auto"/>
            <w:right w:val="none" w:sz="0" w:space="0" w:color="auto"/>
          </w:divBdr>
        </w:div>
        <w:div w:id="1795560102">
          <w:marLeft w:val="576"/>
          <w:marRight w:val="0"/>
          <w:marTop w:val="120"/>
          <w:marBottom w:val="0"/>
          <w:divBdr>
            <w:top w:val="none" w:sz="0" w:space="0" w:color="auto"/>
            <w:left w:val="none" w:sz="0" w:space="0" w:color="auto"/>
            <w:bottom w:val="none" w:sz="0" w:space="0" w:color="auto"/>
            <w:right w:val="none" w:sz="0" w:space="0" w:color="auto"/>
          </w:divBdr>
        </w:div>
        <w:div w:id="1889684323">
          <w:marLeft w:val="576"/>
          <w:marRight w:val="0"/>
          <w:marTop w:val="120"/>
          <w:marBottom w:val="0"/>
          <w:divBdr>
            <w:top w:val="none" w:sz="0" w:space="0" w:color="auto"/>
            <w:left w:val="none" w:sz="0" w:space="0" w:color="auto"/>
            <w:bottom w:val="none" w:sz="0" w:space="0" w:color="auto"/>
            <w:right w:val="none" w:sz="0" w:space="0" w:color="auto"/>
          </w:divBdr>
        </w:div>
        <w:div w:id="761610571">
          <w:marLeft w:val="576"/>
          <w:marRight w:val="0"/>
          <w:marTop w:val="120"/>
          <w:marBottom w:val="0"/>
          <w:divBdr>
            <w:top w:val="none" w:sz="0" w:space="0" w:color="auto"/>
            <w:left w:val="none" w:sz="0" w:space="0" w:color="auto"/>
            <w:bottom w:val="none" w:sz="0" w:space="0" w:color="auto"/>
            <w:right w:val="none" w:sz="0" w:space="0" w:color="auto"/>
          </w:divBdr>
        </w:div>
        <w:div w:id="186574823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0716087">
      <w:bodyDiv w:val="1"/>
      <w:marLeft w:val="0"/>
      <w:marRight w:val="0"/>
      <w:marTop w:val="0"/>
      <w:marBottom w:val="0"/>
      <w:divBdr>
        <w:top w:val="none" w:sz="0" w:space="0" w:color="auto"/>
        <w:left w:val="none" w:sz="0" w:space="0" w:color="auto"/>
        <w:bottom w:val="none" w:sz="0" w:space="0" w:color="auto"/>
        <w:right w:val="none" w:sz="0" w:space="0" w:color="auto"/>
      </w:divBdr>
      <w:divsChild>
        <w:div w:id="362754397">
          <w:marLeft w:val="576"/>
          <w:marRight w:val="0"/>
          <w:marTop w:val="120"/>
          <w:marBottom w:val="0"/>
          <w:divBdr>
            <w:top w:val="none" w:sz="0" w:space="0" w:color="auto"/>
            <w:left w:val="none" w:sz="0" w:space="0" w:color="auto"/>
            <w:bottom w:val="none" w:sz="0" w:space="0" w:color="auto"/>
            <w:right w:val="none" w:sz="0" w:space="0" w:color="auto"/>
          </w:divBdr>
        </w:div>
        <w:div w:id="1229656030">
          <w:marLeft w:val="576"/>
          <w:marRight w:val="0"/>
          <w:marTop w:val="120"/>
          <w:marBottom w:val="0"/>
          <w:divBdr>
            <w:top w:val="none" w:sz="0" w:space="0" w:color="auto"/>
            <w:left w:val="none" w:sz="0" w:space="0" w:color="auto"/>
            <w:bottom w:val="none" w:sz="0" w:space="0" w:color="auto"/>
            <w:right w:val="none" w:sz="0" w:space="0" w:color="auto"/>
          </w:divBdr>
        </w:div>
        <w:div w:id="1366950535">
          <w:marLeft w:val="576"/>
          <w:marRight w:val="0"/>
          <w:marTop w:val="120"/>
          <w:marBottom w:val="0"/>
          <w:divBdr>
            <w:top w:val="none" w:sz="0" w:space="0" w:color="auto"/>
            <w:left w:val="none" w:sz="0" w:space="0" w:color="auto"/>
            <w:bottom w:val="none" w:sz="0" w:space="0" w:color="auto"/>
            <w:right w:val="none" w:sz="0" w:space="0" w:color="auto"/>
          </w:divBdr>
        </w:div>
        <w:div w:id="1833642942">
          <w:marLeft w:val="576"/>
          <w:marRight w:val="0"/>
          <w:marTop w:val="120"/>
          <w:marBottom w:val="0"/>
          <w:divBdr>
            <w:top w:val="none" w:sz="0" w:space="0" w:color="auto"/>
            <w:left w:val="none" w:sz="0" w:space="0" w:color="auto"/>
            <w:bottom w:val="none" w:sz="0" w:space="0" w:color="auto"/>
            <w:right w:val="none" w:sz="0" w:space="0" w:color="auto"/>
          </w:divBdr>
        </w:div>
        <w:div w:id="937715707">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6452660">
      <w:bodyDiv w:val="1"/>
      <w:marLeft w:val="0"/>
      <w:marRight w:val="0"/>
      <w:marTop w:val="0"/>
      <w:marBottom w:val="0"/>
      <w:divBdr>
        <w:top w:val="none" w:sz="0" w:space="0" w:color="auto"/>
        <w:left w:val="none" w:sz="0" w:space="0" w:color="auto"/>
        <w:bottom w:val="none" w:sz="0" w:space="0" w:color="auto"/>
        <w:right w:val="none" w:sz="0" w:space="0" w:color="auto"/>
      </w:divBdr>
      <w:divsChild>
        <w:div w:id="2107649095">
          <w:marLeft w:val="576"/>
          <w:marRight w:val="0"/>
          <w:marTop w:val="120"/>
          <w:marBottom w:val="0"/>
          <w:divBdr>
            <w:top w:val="none" w:sz="0" w:space="0" w:color="auto"/>
            <w:left w:val="none" w:sz="0" w:space="0" w:color="auto"/>
            <w:bottom w:val="none" w:sz="0" w:space="0" w:color="auto"/>
            <w:right w:val="none" w:sz="0" w:space="0" w:color="auto"/>
          </w:divBdr>
        </w:div>
        <w:div w:id="636910560">
          <w:marLeft w:val="576"/>
          <w:marRight w:val="0"/>
          <w:marTop w:val="120"/>
          <w:marBottom w:val="0"/>
          <w:divBdr>
            <w:top w:val="none" w:sz="0" w:space="0" w:color="auto"/>
            <w:left w:val="none" w:sz="0" w:space="0" w:color="auto"/>
            <w:bottom w:val="none" w:sz="0" w:space="0" w:color="auto"/>
            <w:right w:val="none" w:sz="0" w:space="0" w:color="auto"/>
          </w:divBdr>
        </w:div>
        <w:div w:id="2147385047">
          <w:marLeft w:val="576"/>
          <w:marRight w:val="0"/>
          <w:marTop w:val="120"/>
          <w:marBottom w:val="0"/>
          <w:divBdr>
            <w:top w:val="none" w:sz="0" w:space="0" w:color="auto"/>
            <w:left w:val="none" w:sz="0" w:space="0" w:color="auto"/>
            <w:bottom w:val="none" w:sz="0" w:space="0" w:color="auto"/>
            <w:right w:val="none" w:sz="0" w:space="0" w:color="auto"/>
          </w:divBdr>
        </w:div>
        <w:div w:id="510994129">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6113713">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2343427">
      <w:bodyDiv w:val="1"/>
      <w:marLeft w:val="0"/>
      <w:marRight w:val="0"/>
      <w:marTop w:val="0"/>
      <w:marBottom w:val="0"/>
      <w:divBdr>
        <w:top w:val="none" w:sz="0" w:space="0" w:color="auto"/>
        <w:left w:val="none" w:sz="0" w:space="0" w:color="auto"/>
        <w:bottom w:val="none" w:sz="0" w:space="0" w:color="auto"/>
        <w:right w:val="none" w:sz="0" w:space="0" w:color="auto"/>
      </w:divBdr>
      <w:divsChild>
        <w:div w:id="1691295247">
          <w:marLeft w:val="576"/>
          <w:marRight w:val="0"/>
          <w:marTop w:val="120"/>
          <w:marBottom w:val="0"/>
          <w:divBdr>
            <w:top w:val="none" w:sz="0" w:space="0" w:color="auto"/>
            <w:left w:val="none" w:sz="0" w:space="0" w:color="auto"/>
            <w:bottom w:val="none" w:sz="0" w:space="0" w:color="auto"/>
            <w:right w:val="none" w:sz="0" w:space="0" w:color="auto"/>
          </w:divBdr>
        </w:div>
        <w:div w:id="682362270">
          <w:marLeft w:val="576"/>
          <w:marRight w:val="0"/>
          <w:marTop w:val="120"/>
          <w:marBottom w:val="0"/>
          <w:divBdr>
            <w:top w:val="none" w:sz="0" w:space="0" w:color="auto"/>
            <w:left w:val="none" w:sz="0" w:space="0" w:color="auto"/>
            <w:bottom w:val="none" w:sz="0" w:space="0" w:color="auto"/>
            <w:right w:val="none" w:sz="0" w:space="0" w:color="auto"/>
          </w:divBdr>
        </w:div>
        <w:div w:id="54281527">
          <w:marLeft w:val="576"/>
          <w:marRight w:val="0"/>
          <w:marTop w:val="120"/>
          <w:marBottom w:val="0"/>
          <w:divBdr>
            <w:top w:val="none" w:sz="0" w:space="0" w:color="auto"/>
            <w:left w:val="none" w:sz="0" w:space="0" w:color="auto"/>
            <w:bottom w:val="none" w:sz="0" w:space="0" w:color="auto"/>
            <w:right w:val="none" w:sz="0" w:space="0" w:color="auto"/>
          </w:divBdr>
        </w:div>
        <w:div w:id="1545211851">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3640</TotalTime>
  <Pages>14</Pages>
  <Words>1685</Words>
  <Characters>9611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2021-09-14T15:08:00Z</dcterms:modified>
</cp:coreProperties>
</file>