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F62F3" w:rsidRDefault="00AF62F3" w:rsidP="00AF62F3">
      <w:pPr>
        <w:spacing w:line="360" w:lineRule="auto"/>
        <w:jc w:val="center"/>
        <w:rPr>
          <w:rFonts w:ascii="Times New Roman" w:hAnsi="Times New Roman" w:cs="Times New Roman"/>
          <w:b/>
          <w:bCs/>
          <w:sz w:val="96"/>
          <w:szCs w:val="96"/>
        </w:rPr>
      </w:pPr>
      <w:r w:rsidRPr="00AF62F3">
        <w:rPr>
          <w:rFonts w:ascii="Times New Roman" w:hAnsi="Times New Roman" w:cs="Times New Roman"/>
          <w:b/>
          <w:bCs/>
          <w:color w:val="000000"/>
          <w:sz w:val="52"/>
          <w:szCs w:val="52"/>
        </w:rPr>
        <w:t>College certification management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F62F3" w:rsidRDefault="00AF62F3" w:rsidP="00E53AA4">
      <w:pPr>
        <w:spacing w:line="360" w:lineRule="auto"/>
        <w:jc w:val="both"/>
        <w:rPr>
          <w:rFonts w:ascii="Times New Roman" w:hAnsi="Times New Roman" w:cs="Times New Roman"/>
          <w:b/>
          <w:sz w:val="44"/>
          <w:szCs w:val="44"/>
        </w:rPr>
      </w:pPr>
    </w:p>
    <w:p w:rsidR="00AF62F3" w:rsidRDefault="00AF62F3"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926AD4" w:rsidRDefault="00926AD4" w:rsidP="00E53AA4">
      <w:pPr>
        <w:spacing w:line="360" w:lineRule="auto"/>
        <w:jc w:val="both"/>
        <w:rPr>
          <w:rFonts w:ascii="Times New Roman" w:hAnsi="Times New Roman" w:cs="Times New Roman"/>
          <w:b/>
          <w:sz w:val="52"/>
          <w:szCs w:val="52"/>
        </w:rPr>
      </w:pPr>
      <w:r w:rsidRPr="00926AD4">
        <w:rPr>
          <w:rFonts w:ascii="Times New Roman" w:hAnsi="Times New Roman" w:cs="Times New Roman"/>
          <w:sz w:val="32"/>
          <w:szCs w:val="32"/>
        </w:rPr>
        <w:t>This paper presents a proper solution for a medium enterprise or public institution that enables easier management of the digital documents library and eases the common document workflows. The main problem addressed by the proposed project is the complexity of document workflows in public administration. Documents that need to be filled out and signed are always around us and often can cause problems and delays when poorly managed. With its characteristics, our solution eliminates all the inconvenient of the document workflows helped by the document library and workflows, while keeping the security part, now represented by hand signatures with the implementation of the digital signatures. The main benefit it brings to the client is that it automates the signing and approval process to any kind of document it uses inside or outside the company. The signature system allows signing on multiple levels (counter-signatures) and multiple signatures per level (cosignatures) for perfectly mimicking a plain document.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926AD4" w:rsidP="00926AD4">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E4223" w:rsidRDefault="007A1BA3" w:rsidP="005E422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E4223">
        <w:rPr>
          <w:rFonts w:ascii="Times New Roman" w:hAnsi="Times New Roman" w:cs="Times New Roman"/>
          <w:sz w:val="32"/>
          <w:szCs w:val="32"/>
          <w:lang w:val="en-IN"/>
        </w:rPr>
        <w:t xml:space="preserve">There is a gap existing between the applied and academic literature concerning the usage of cycle time as a factor to measure usefulness of training and development </w:t>
      </w:r>
      <w:r w:rsidRPr="005E4223">
        <w:rPr>
          <w:rFonts w:ascii="Times New Roman" w:hAnsi="Times New Roman" w:cs="Times New Roman"/>
          <w:sz w:val="32"/>
          <w:szCs w:val="32"/>
          <w:lang w:val="en-IN"/>
        </w:rPr>
        <w:t xml:space="preserve">program (Holton 2003). </w:t>
      </w:r>
    </w:p>
    <w:p w:rsidR="00000000" w:rsidRPr="005E4223" w:rsidRDefault="007A1BA3" w:rsidP="005E422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E4223">
        <w:rPr>
          <w:rFonts w:ascii="Times New Roman" w:hAnsi="Times New Roman" w:cs="Times New Roman"/>
          <w:sz w:val="32"/>
          <w:szCs w:val="32"/>
          <w:lang w:val="en-IN"/>
        </w:rPr>
        <w:t>Organizations are realizing the benefits of employee training and development programs as they are receiving pressure from the competitor market.</w:t>
      </w:r>
    </w:p>
    <w:p w:rsidR="00000000" w:rsidRPr="005E4223" w:rsidRDefault="007A1BA3" w:rsidP="005E422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E4223">
        <w:rPr>
          <w:rFonts w:ascii="Times New Roman" w:hAnsi="Times New Roman" w:cs="Times New Roman"/>
          <w:sz w:val="32"/>
          <w:szCs w:val="32"/>
          <w:lang w:val="en-IN"/>
        </w:rPr>
        <w:t>The existing analysis of literature proposes that these benefits vary from individua</w:t>
      </w:r>
      <w:r w:rsidRPr="005E4223">
        <w:rPr>
          <w:rFonts w:ascii="Times New Roman" w:hAnsi="Times New Roman" w:cs="Times New Roman"/>
          <w:sz w:val="32"/>
          <w:szCs w:val="32"/>
          <w:lang w:val="en-IN"/>
        </w:rPr>
        <w:t xml:space="preserve">l and organizational performance. </w:t>
      </w:r>
    </w:p>
    <w:p w:rsidR="00000000" w:rsidRPr="005E4223" w:rsidRDefault="007A1BA3" w:rsidP="005E422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E4223">
        <w:rPr>
          <w:rFonts w:ascii="Times New Roman" w:hAnsi="Times New Roman" w:cs="Times New Roman"/>
          <w:sz w:val="32"/>
          <w:szCs w:val="32"/>
          <w:lang w:val="en-IN"/>
        </w:rPr>
        <w:t>To understand the benefits of training and development program, we implemented different level and different disciplinary perspective of employee development program.</w:t>
      </w:r>
      <w:r w:rsidRPr="005E4223">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E4223" w:rsidRDefault="007A1BA3" w:rsidP="005E4223">
      <w:pPr>
        <w:numPr>
          <w:ilvl w:val="0"/>
          <w:numId w:val="45"/>
        </w:numPr>
        <w:spacing w:line="360" w:lineRule="auto"/>
        <w:jc w:val="both"/>
        <w:rPr>
          <w:rFonts w:ascii="Times New Roman" w:hAnsi="Times New Roman" w:cs="Times New Roman"/>
          <w:bCs/>
          <w:sz w:val="32"/>
          <w:szCs w:val="32"/>
          <w:lang w:val="en-IN"/>
        </w:rPr>
      </w:pPr>
      <w:r w:rsidRPr="005E4223">
        <w:rPr>
          <w:rFonts w:ascii="Times New Roman" w:hAnsi="Times New Roman" w:cs="Times New Roman"/>
          <w:bCs/>
          <w:sz w:val="32"/>
          <w:szCs w:val="32"/>
          <w:lang w:val="en-IN"/>
        </w:rPr>
        <w:t xml:space="preserve">The main problem addressed by the proposed project </w:t>
      </w:r>
      <w:r w:rsidRPr="005E4223">
        <w:rPr>
          <w:rFonts w:ascii="Times New Roman" w:hAnsi="Times New Roman" w:cs="Times New Roman"/>
          <w:bCs/>
          <w:sz w:val="32"/>
          <w:szCs w:val="32"/>
          <w:lang w:val="en-IN"/>
        </w:rPr>
        <w:t>is the complexity of document workflows in public administration.</w:t>
      </w:r>
    </w:p>
    <w:p w:rsidR="00000000" w:rsidRPr="005E4223" w:rsidRDefault="007A1BA3" w:rsidP="005E4223">
      <w:pPr>
        <w:numPr>
          <w:ilvl w:val="0"/>
          <w:numId w:val="45"/>
        </w:numPr>
        <w:spacing w:line="360" w:lineRule="auto"/>
        <w:jc w:val="both"/>
        <w:rPr>
          <w:rFonts w:ascii="Times New Roman" w:hAnsi="Times New Roman" w:cs="Times New Roman"/>
          <w:bCs/>
          <w:sz w:val="32"/>
          <w:szCs w:val="32"/>
          <w:lang w:val="en-IN"/>
        </w:rPr>
      </w:pPr>
      <w:r w:rsidRPr="005E4223">
        <w:rPr>
          <w:rFonts w:ascii="Times New Roman" w:hAnsi="Times New Roman" w:cs="Times New Roman"/>
          <w:bCs/>
          <w:sz w:val="32"/>
          <w:szCs w:val="32"/>
          <w:lang w:val="en-IN"/>
        </w:rPr>
        <w:t>The main problem with it, and the reason that we could chose Microsoft over it, is that being an open source project, there is no real official support or security patches that can be produ</w:t>
      </w:r>
      <w:r w:rsidRPr="005E4223">
        <w:rPr>
          <w:rFonts w:ascii="Times New Roman" w:hAnsi="Times New Roman" w:cs="Times New Roman"/>
          <w:bCs/>
          <w:sz w:val="32"/>
          <w:szCs w:val="32"/>
          <w:lang w:val="en-IN"/>
        </w:rPr>
        <w:t>ced in little short time in case of an emergency.</w:t>
      </w:r>
    </w:p>
    <w:p w:rsidR="00000000" w:rsidRPr="005E4223" w:rsidRDefault="007A1BA3" w:rsidP="005E4223">
      <w:pPr>
        <w:numPr>
          <w:ilvl w:val="0"/>
          <w:numId w:val="45"/>
        </w:numPr>
        <w:spacing w:line="360" w:lineRule="auto"/>
        <w:jc w:val="both"/>
        <w:rPr>
          <w:rFonts w:ascii="Times New Roman" w:hAnsi="Times New Roman" w:cs="Times New Roman"/>
          <w:bCs/>
          <w:sz w:val="32"/>
          <w:szCs w:val="32"/>
          <w:lang w:val="en-IN"/>
        </w:rPr>
      </w:pPr>
      <w:r w:rsidRPr="005E4223">
        <w:rPr>
          <w:rFonts w:ascii="Times New Roman" w:hAnsi="Times New Roman" w:cs="Times New Roman"/>
          <w:bCs/>
          <w:sz w:val="32"/>
          <w:szCs w:val="32"/>
          <w:lang w:val="en-IN"/>
        </w:rPr>
        <w:lastRenderedPageBreak/>
        <w:t>The firewall becomes a single point of failure in this scenario but problems resulted by a failure can easily be overcome.</w:t>
      </w:r>
    </w:p>
    <w:p w:rsidR="00F94960" w:rsidRPr="005E4223" w:rsidRDefault="007A1BA3" w:rsidP="00E53AA4">
      <w:pPr>
        <w:numPr>
          <w:ilvl w:val="0"/>
          <w:numId w:val="45"/>
        </w:numPr>
        <w:spacing w:line="360" w:lineRule="auto"/>
        <w:jc w:val="both"/>
        <w:rPr>
          <w:rFonts w:ascii="Times New Roman" w:hAnsi="Times New Roman" w:cs="Times New Roman"/>
          <w:bCs/>
          <w:sz w:val="32"/>
          <w:szCs w:val="32"/>
          <w:lang w:val="en-IN"/>
        </w:rPr>
      </w:pPr>
      <w:r w:rsidRPr="005E4223">
        <w:rPr>
          <w:rFonts w:ascii="Times New Roman" w:hAnsi="Times New Roman" w:cs="Times New Roman"/>
          <w:bCs/>
          <w:sz w:val="32"/>
          <w:szCs w:val="32"/>
          <w:lang w:val="en-IN"/>
        </w:rPr>
        <w:t>Having expired CRL’s will cause all certificate validation to throw an error, sta</w:t>
      </w:r>
      <w:r w:rsidRPr="005E4223">
        <w:rPr>
          <w:rFonts w:ascii="Times New Roman" w:hAnsi="Times New Roman" w:cs="Times New Roman"/>
          <w:bCs/>
          <w:sz w:val="32"/>
          <w:szCs w:val="32"/>
          <w:lang w:val="en-IN"/>
        </w:rPr>
        <w:t>ting that they cannot evaluate the certificate’s validity, so the problem of always issuing timely CRL’s is almost of critical importance</w:t>
      </w:r>
      <w:r w:rsidRPr="005E4223">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5E4223" w:rsidRPr="005E4223" w:rsidRDefault="005E4223" w:rsidP="005E4223">
      <w:pPr>
        <w:pStyle w:val="NormalWeb"/>
        <w:numPr>
          <w:ilvl w:val="0"/>
          <w:numId w:val="46"/>
        </w:numPr>
        <w:tabs>
          <w:tab w:val="left" w:pos="142"/>
          <w:tab w:val="left" w:pos="426"/>
        </w:tabs>
        <w:spacing w:before="0" w:beforeAutospacing="0" w:after="0" w:afterAutospacing="0" w:line="360" w:lineRule="auto"/>
        <w:ind w:left="284" w:hanging="284"/>
        <w:jc w:val="both"/>
        <w:rPr>
          <w:sz w:val="32"/>
          <w:szCs w:val="32"/>
        </w:rPr>
      </w:pPr>
      <w:r w:rsidRPr="005E4223">
        <w:rPr>
          <w:sz w:val="32"/>
          <w:szCs w:val="32"/>
        </w:rPr>
        <w:t>The study proposes that constructive work-related performance and attitudes mainly depend on the perception of the employees as the employees think that their organizations are taking care of them.</w:t>
      </w:r>
    </w:p>
    <w:p w:rsidR="005E4223" w:rsidRPr="005E4223" w:rsidRDefault="005E4223" w:rsidP="005E4223">
      <w:pPr>
        <w:pStyle w:val="NormalWeb"/>
        <w:numPr>
          <w:ilvl w:val="0"/>
          <w:numId w:val="46"/>
        </w:numPr>
        <w:tabs>
          <w:tab w:val="left" w:pos="142"/>
          <w:tab w:val="left" w:pos="426"/>
        </w:tabs>
        <w:spacing w:before="0" w:beforeAutospacing="0" w:after="0" w:afterAutospacing="0" w:line="360" w:lineRule="auto"/>
        <w:ind w:left="284" w:hanging="284"/>
        <w:jc w:val="both"/>
        <w:rPr>
          <w:sz w:val="32"/>
          <w:szCs w:val="32"/>
        </w:rPr>
      </w:pPr>
      <w:r w:rsidRPr="005E4223">
        <w:rPr>
          <w:sz w:val="32"/>
          <w:szCs w:val="32"/>
        </w:rPr>
        <w:t>The current research proposed that the facility of training and development program is likely taken consent by employee that their organizations need to enter a social exchange with them.</w:t>
      </w:r>
    </w:p>
    <w:p w:rsidR="005E4223" w:rsidRPr="005E4223" w:rsidRDefault="005E4223" w:rsidP="005E4223">
      <w:pPr>
        <w:pStyle w:val="NormalWeb"/>
        <w:numPr>
          <w:ilvl w:val="0"/>
          <w:numId w:val="46"/>
        </w:numPr>
        <w:tabs>
          <w:tab w:val="left" w:pos="142"/>
          <w:tab w:val="left" w:pos="426"/>
        </w:tabs>
        <w:spacing w:before="0" w:beforeAutospacing="0" w:after="0" w:afterAutospacing="0" w:line="360" w:lineRule="auto"/>
        <w:ind w:left="284" w:hanging="284"/>
        <w:jc w:val="both"/>
        <w:rPr>
          <w:sz w:val="32"/>
          <w:szCs w:val="32"/>
        </w:rPr>
      </w:pPr>
      <w:r w:rsidRPr="005E4223">
        <w:rPr>
          <w:sz w:val="32"/>
          <w:szCs w:val="32"/>
        </w:rPr>
        <w:t xml:space="preserve">We propose that the benefits of training might have a positive effect like as individual employee benefits, which later affect organizational results. </w:t>
      </w:r>
    </w:p>
    <w:p w:rsidR="003A5D44" w:rsidRPr="005E4223" w:rsidRDefault="005E4223" w:rsidP="00E53AA4">
      <w:pPr>
        <w:pStyle w:val="NormalWeb"/>
        <w:numPr>
          <w:ilvl w:val="0"/>
          <w:numId w:val="46"/>
        </w:numPr>
        <w:tabs>
          <w:tab w:val="left" w:pos="142"/>
          <w:tab w:val="left" w:pos="426"/>
        </w:tabs>
        <w:spacing w:before="0" w:beforeAutospacing="0" w:after="0" w:afterAutospacing="0" w:line="360" w:lineRule="auto"/>
        <w:ind w:left="284" w:hanging="284"/>
        <w:jc w:val="both"/>
        <w:rPr>
          <w:sz w:val="32"/>
          <w:szCs w:val="32"/>
        </w:rPr>
      </w:pPr>
      <w:r w:rsidRPr="005E4223">
        <w:rPr>
          <w:sz w:val="32"/>
          <w:szCs w:val="32"/>
        </w:rPr>
        <w:t>However, research is required to recognize the features that enable a smooth transfer of employee development benefits on different level.</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E4223" w:rsidRDefault="007A1BA3" w:rsidP="005E422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E4223">
        <w:rPr>
          <w:rFonts w:ascii="Times New Roman" w:eastAsia="AdvGulliv-R" w:hAnsi="Times New Roman" w:cs="Times New Roman"/>
          <w:bCs/>
          <w:sz w:val="32"/>
          <w:szCs w:val="32"/>
          <w:lang w:val="en-IN"/>
        </w:rPr>
        <w:t>The Hill College Business</w:t>
      </w:r>
      <w:r w:rsidRPr="005E4223">
        <w:rPr>
          <w:rFonts w:ascii="Times New Roman" w:eastAsia="AdvGulliv-R" w:hAnsi="Times New Roman" w:cs="Times New Roman"/>
          <w:bCs/>
          <w:sz w:val="32"/>
          <w:szCs w:val="32"/>
          <w:lang w:val="en-IN"/>
        </w:rPr>
        <w:t xml:space="preserve"> Administration program provides knowledge and skills in planning, directing and evaluating business functions essential and efficient for business operations.</w:t>
      </w:r>
    </w:p>
    <w:p w:rsidR="00000000" w:rsidRPr="005E4223" w:rsidRDefault="007A1BA3" w:rsidP="005E422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E4223">
        <w:rPr>
          <w:rFonts w:ascii="Times New Roman" w:eastAsia="AdvGulliv-R" w:hAnsi="Times New Roman" w:cs="Times New Roman"/>
          <w:bCs/>
          <w:sz w:val="32"/>
          <w:szCs w:val="32"/>
          <w:lang w:val="en-IN"/>
        </w:rPr>
        <w:lastRenderedPageBreak/>
        <w:t xml:space="preserve">Employees are esteemed resource of the organization and success or failure of the organization </w:t>
      </w:r>
      <w:r w:rsidRPr="005E4223">
        <w:rPr>
          <w:rFonts w:ascii="Times New Roman" w:eastAsia="AdvGulliv-R" w:hAnsi="Times New Roman" w:cs="Times New Roman"/>
          <w:bCs/>
          <w:sz w:val="32"/>
          <w:szCs w:val="32"/>
          <w:lang w:val="en-IN"/>
        </w:rPr>
        <w:t>relay on the performance of employees</w:t>
      </w:r>
    </w:p>
    <w:p w:rsidR="00000000" w:rsidRPr="005E4223" w:rsidRDefault="007A1BA3" w:rsidP="005E422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E4223">
        <w:rPr>
          <w:rFonts w:ascii="Times New Roman" w:eastAsia="AdvGulliv-R" w:hAnsi="Times New Roman" w:cs="Times New Roman"/>
          <w:bCs/>
          <w:sz w:val="32"/>
          <w:szCs w:val="32"/>
          <w:lang w:val="en-IN"/>
        </w:rPr>
        <w:t>Therefore it has been described that learning programs support employees to enhance their performance instead of just increasing their work competencies .</w:t>
      </w:r>
    </w:p>
    <w:p w:rsidR="00000000" w:rsidRPr="005E4223" w:rsidRDefault="007A1BA3" w:rsidP="005E422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E4223">
        <w:rPr>
          <w:rFonts w:ascii="Times New Roman" w:eastAsia="AdvGulliv-R" w:hAnsi="Times New Roman" w:cs="Times New Roman"/>
          <w:bCs/>
          <w:sz w:val="32"/>
          <w:szCs w:val="32"/>
          <w:lang w:val="en-IN"/>
        </w:rPr>
        <w:t>Training effects on behavior of employees and their working s</w:t>
      </w:r>
      <w:r w:rsidRPr="005E4223">
        <w:rPr>
          <w:rFonts w:ascii="Times New Roman" w:eastAsia="AdvGulliv-R" w:hAnsi="Times New Roman" w:cs="Times New Roman"/>
          <w:bCs/>
          <w:sz w:val="32"/>
          <w:szCs w:val="32"/>
          <w:lang w:val="en-IN"/>
        </w:rPr>
        <w:t>kills which resulted in enhanced employee performance and further constructive changes (Satterfield and Hughes 2007) that serves as increase employee performance.</w:t>
      </w:r>
      <w:r w:rsidRPr="005E4223">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E4223" w:rsidRDefault="005E4223" w:rsidP="00E53AA4">
            <w:pPr>
              <w:tabs>
                <w:tab w:val="left" w:pos="720"/>
              </w:tabs>
              <w:spacing w:after="100" w:line="360" w:lineRule="auto"/>
              <w:jc w:val="both"/>
              <w:rPr>
                <w:rFonts w:ascii="Times New Roman" w:hAnsi="Times New Roman" w:cs="Times New Roman"/>
                <w:sz w:val="26"/>
                <w:szCs w:val="26"/>
              </w:rPr>
            </w:pPr>
            <w:r w:rsidRPr="005E4223">
              <w:rPr>
                <w:rFonts w:ascii="Times New Roman" w:hAnsi="Times New Roman" w:cs="Times New Roman"/>
                <w:sz w:val="26"/>
                <w:szCs w:val="26"/>
              </w:rPr>
              <w:t>Performance study of online batch-based digital signature schemes</w:t>
            </w:r>
          </w:p>
        </w:tc>
        <w:tc>
          <w:tcPr>
            <w:tcW w:w="3192" w:type="dxa"/>
          </w:tcPr>
          <w:p w:rsidR="000C407B" w:rsidRPr="005E4223" w:rsidRDefault="005E4223" w:rsidP="005E4223">
            <w:pPr>
              <w:tabs>
                <w:tab w:val="left" w:pos="720"/>
              </w:tabs>
              <w:spacing w:after="100" w:line="360" w:lineRule="auto"/>
              <w:jc w:val="both"/>
              <w:rPr>
                <w:rFonts w:ascii="Times New Roman" w:hAnsi="Times New Roman" w:cs="Times New Roman"/>
                <w:sz w:val="26"/>
                <w:szCs w:val="26"/>
              </w:rPr>
            </w:pPr>
            <w:r w:rsidRPr="005E4223">
              <w:rPr>
                <w:rFonts w:ascii="Times New Roman" w:hAnsi="Times New Roman" w:cs="Times New Roman"/>
                <w:sz w:val="26"/>
                <w:szCs w:val="26"/>
              </w:rPr>
              <w:t xml:space="preserve">Chou, C., Cheng, W. C., and Golubchik, L. 2010. </w:t>
            </w:r>
          </w:p>
        </w:tc>
        <w:tc>
          <w:tcPr>
            <w:tcW w:w="3192" w:type="dxa"/>
          </w:tcPr>
          <w:p w:rsidR="000C407B" w:rsidRPr="005E4223" w:rsidRDefault="005E4223" w:rsidP="00E53AA4">
            <w:pPr>
              <w:tabs>
                <w:tab w:val="left" w:pos="720"/>
              </w:tabs>
              <w:spacing w:after="100" w:line="360" w:lineRule="auto"/>
              <w:jc w:val="both"/>
              <w:rPr>
                <w:rFonts w:ascii="Times New Roman" w:hAnsi="Times New Roman" w:cs="Times New Roman"/>
                <w:sz w:val="26"/>
                <w:szCs w:val="26"/>
              </w:rPr>
            </w:pPr>
            <w:r w:rsidRPr="005E4223">
              <w:rPr>
                <w:rFonts w:ascii="Times New Roman" w:hAnsi="Times New Roman" w:cs="Times New Roman"/>
                <w:color w:val="333333"/>
                <w:sz w:val="26"/>
                <w:szCs w:val="26"/>
                <w:shd w:val="clear" w:color="auto" w:fill="FFFFFF"/>
              </w:rPr>
              <w:t>The performance of an Internet server computing digital signatures online is limited by the high cost of modular arithmetic.</w:t>
            </w:r>
          </w:p>
        </w:tc>
      </w:tr>
      <w:tr w:rsidR="000C407B" w:rsidTr="000C407B">
        <w:trPr>
          <w:trHeight w:val="2942"/>
        </w:trPr>
        <w:tc>
          <w:tcPr>
            <w:tcW w:w="3192" w:type="dxa"/>
          </w:tcPr>
          <w:p w:rsidR="000C407B" w:rsidRPr="005E4223" w:rsidRDefault="005E4223" w:rsidP="00E53AA4">
            <w:pPr>
              <w:tabs>
                <w:tab w:val="left" w:pos="720"/>
              </w:tabs>
              <w:spacing w:after="100" w:line="360" w:lineRule="auto"/>
              <w:jc w:val="both"/>
              <w:rPr>
                <w:rFonts w:ascii="Times New Roman" w:hAnsi="Times New Roman" w:cs="Times New Roman"/>
                <w:sz w:val="26"/>
                <w:szCs w:val="26"/>
              </w:rPr>
            </w:pPr>
            <w:r w:rsidRPr="005E4223">
              <w:rPr>
                <w:rFonts w:ascii="Times New Roman" w:hAnsi="Times New Roman" w:cs="Times New Roman"/>
                <w:sz w:val="26"/>
                <w:szCs w:val="26"/>
              </w:rPr>
              <w:t>The business process model for IT service management</w:t>
            </w:r>
          </w:p>
        </w:tc>
        <w:tc>
          <w:tcPr>
            <w:tcW w:w="3192" w:type="dxa"/>
          </w:tcPr>
          <w:p w:rsidR="000C407B" w:rsidRPr="005E4223" w:rsidRDefault="005E4223" w:rsidP="005E4223">
            <w:pPr>
              <w:tabs>
                <w:tab w:val="left" w:pos="720"/>
              </w:tabs>
              <w:spacing w:after="100" w:line="360" w:lineRule="auto"/>
              <w:jc w:val="both"/>
              <w:rPr>
                <w:rFonts w:ascii="Times New Roman" w:hAnsi="Times New Roman" w:cs="Times New Roman"/>
                <w:sz w:val="26"/>
                <w:szCs w:val="26"/>
              </w:rPr>
            </w:pPr>
            <w:r w:rsidRPr="005E4223">
              <w:rPr>
                <w:rFonts w:ascii="Times New Roman" w:hAnsi="Times New Roman" w:cs="Times New Roman"/>
                <w:sz w:val="26"/>
                <w:szCs w:val="26"/>
              </w:rPr>
              <w:t xml:space="preserve">Zhao, C. and Gao, F. 2008. </w:t>
            </w:r>
          </w:p>
        </w:tc>
        <w:tc>
          <w:tcPr>
            <w:tcW w:w="3192" w:type="dxa"/>
          </w:tcPr>
          <w:p w:rsidR="000C407B" w:rsidRPr="005E4223" w:rsidRDefault="005E4223" w:rsidP="00E53AA4">
            <w:pPr>
              <w:tabs>
                <w:tab w:val="left" w:pos="720"/>
              </w:tabs>
              <w:spacing w:after="100" w:line="360" w:lineRule="auto"/>
              <w:jc w:val="both"/>
              <w:rPr>
                <w:rFonts w:ascii="Times New Roman" w:hAnsi="Times New Roman" w:cs="Times New Roman"/>
                <w:sz w:val="26"/>
                <w:szCs w:val="26"/>
              </w:rPr>
            </w:pPr>
            <w:r w:rsidRPr="005E4223">
              <w:rPr>
                <w:rFonts w:ascii="Times New Roman" w:hAnsi="Times New Roman" w:cs="Times New Roman"/>
                <w:sz w:val="26"/>
                <w:szCs w:val="26"/>
              </w:rPr>
              <w:t>To develop an architecture for information technology service management and design integrated solutions, it is necessary to establish a common framework for delivering IT services.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5E4223" w:rsidRDefault="005E4223"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5E4223" w:rsidRDefault="005E4223"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D81E16" w:rsidRPr="005E4223" w:rsidRDefault="00D81E16" w:rsidP="005E4223">
      <w:pPr>
        <w:spacing w:after="0" w:line="360" w:lineRule="auto"/>
        <w:jc w:val="both"/>
        <w:rPr>
          <w:rFonts w:ascii="Times New Roman" w:hAnsi="Times New Roman" w:cs="Times New Roman"/>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72937" w:rsidRPr="00B72937" w:rsidRDefault="00B72937" w:rsidP="00B72937">
      <w:pPr>
        <w:pStyle w:val="BodyText"/>
        <w:rPr>
          <w:bCs/>
          <w:iCs/>
          <w:sz w:val="28"/>
          <w:szCs w:val="28"/>
          <w:lang w:val="en-IN"/>
        </w:rPr>
      </w:pPr>
      <w:r w:rsidRPr="00B72937">
        <w:rPr>
          <w:bCs/>
          <w:iCs/>
          <w:sz w:val="32"/>
          <w:szCs w:val="32"/>
          <w:lang w:val="en-IN"/>
        </w:rPr>
        <w:t xml:space="preserve">    Deployment of the PKI infrastructure based on Windows Server technology, based on a deployment plan designed by me following the first of all requirements and best practices presented in specialty books and articles. Architecting, designing and implementation of the cryptographic application used for enabling security to any kind of document, developed with Microsoft .NET Framework following guidance from several reference books in this domain. Finally we chose SharePoint for the online document library and developed and implemented a couple of workflows for testing and exemplification. We consider that implementing the solution in a public institution would greatly improve the quality of services offered by eliminating the high waiting times for signatures and validations that increases dramatically with the number of people involved. Also, the project could improve document travel times, rendering document mailing useless in the same time as winning points for being a green project because it reduces the paper consumption.</w:t>
      </w:r>
      <w:r w:rsidRPr="00B72937">
        <w:rPr>
          <w:bCs/>
          <w:iCs/>
          <w:sz w:val="28"/>
          <w:szCs w:val="28"/>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B72937" w:rsidRDefault="00B72937" w:rsidP="00E53AA4">
      <w:pPr>
        <w:pStyle w:val="BodyText"/>
        <w:rPr>
          <w:b/>
          <w:iCs/>
          <w:sz w:val="28"/>
          <w:szCs w:val="28"/>
        </w:rPr>
      </w:pPr>
    </w:p>
    <w:p w:rsidR="00B72937" w:rsidRDefault="00B72937" w:rsidP="00E53AA4">
      <w:pPr>
        <w:pStyle w:val="BodyText"/>
        <w:rPr>
          <w:b/>
          <w:iCs/>
          <w:sz w:val="28"/>
          <w:szCs w:val="28"/>
        </w:rPr>
      </w:pPr>
    </w:p>
    <w:p w:rsidR="00B72937" w:rsidRDefault="00B72937" w:rsidP="00E53AA4">
      <w:pPr>
        <w:pStyle w:val="BodyText"/>
        <w:rPr>
          <w:b/>
          <w:iCs/>
          <w:sz w:val="28"/>
          <w:szCs w:val="28"/>
        </w:rPr>
      </w:pPr>
    </w:p>
    <w:p w:rsidR="00B72937" w:rsidRDefault="00B72937" w:rsidP="00E53AA4">
      <w:pPr>
        <w:pStyle w:val="BodyText"/>
        <w:rPr>
          <w:b/>
          <w:iCs/>
          <w:sz w:val="28"/>
          <w:szCs w:val="28"/>
        </w:rPr>
      </w:pPr>
    </w:p>
    <w:p w:rsidR="00B72937" w:rsidRDefault="00B7293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72937" w:rsidRDefault="007A1BA3" w:rsidP="00B72937">
      <w:pPr>
        <w:pStyle w:val="BodyText"/>
        <w:numPr>
          <w:ilvl w:val="0"/>
          <w:numId w:val="42"/>
        </w:numPr>
        <w:rPr>
          <w:sz w:val="32"/>
          <w:szCs w:val="32"/>
          <w:lang w:val="en-IN"/>
        </w:rPr>
      </w:pPr>
      <w:r w:rsidRPr="00B72937">
        <w:rPr>
          <w:sz w:val="32"/>
          <w:szCs w:val="32"/>
          <w:lang w:val="en-IN"/>
        </w:rPr>
        <w:t xml:space="preserve">Price, G. 2006. Public Key Infrastructures: A research agenda. J. Comput. Secur. 14, 5 (Sep. 2006), 391-417. </w:t>
      </w:r>
    </w:p>
    <w:p w:rsidR="00000000" w:rsidRPr="00B72937" w:rsidRDefault="007A1BA3" w:rsidP="00B72937">
      <w:pPr>
        <w:pStyle w:val="BodyText"/>
        <w:numPr>
          <w:ilvl w:val="0"/>
          <w:numId w:val="42"/>
        </w:numPr>
        <w:rPr>
          <w:sz w:val="32"/>
          <w:szCs w:val="32"/>
          <w:lang w:val="en-IN"/>
        </w:rPr>
      </w:pPr>
      <w:r w:rsidRPr="00B72937">
        <w:rPr>
          <w:sz w:val="32"/>
          <w:szCs w:val="32"/>
          <w:lang w:val="en-IN"/>
        </w:rPr>
        <w:t>2. Bou</w:t>
      </w:r>
      <w:r w:rsidRPr="00B72937">
        <w:rPr>
          <w:sz w:val="32"/>
          <w:szCs w:val="32"/>
          <w:lang w:val="en-IN"/>
        </w:rPr>
        <w:t xml:space="preserve"> Diab, W., Tohme, S., and Bassil, C. 2007. Critical vpn security analysis and new approach for securing voip communications over vpn networks. In Proceedings of the 3rd ACM Workshop on Wireless Multimedia Networking and Performance Modeling (Chania, Crete </w:t>
      </w:r>
      <w:r w:rsidRPr="00B72937">
        <w:rPr>
          <w:sz w:val="32"/>
          <w:szCs w:val="32"/>
          <w:lang w:val="en-IN"/>
        </w:rPr>
        <w:t xml:space="preserve">Island, Greece, October 22 - 22, 2007). WMuNeP '07. ACM, New York, NY, 92-96. </w:t>
      </w:r>
    </w:p>
    <w:p w:rsidR="00000000" w:rsidRPr="00B72937" w:rsidRDefault="007A1BA3" w:rsidP="00B72937">
      <w:pPr>
        <w:pStyle w:val="BodyText"/>
        <w:numPr>
          <w:ilvl w:val="0"/>
          <w:numId w:val="42"/>
        </w:numPr>
        <w:rPr>
          <w:sz w:val="32"/>
          <w:szCs w:val="32"/>
          <w:lang w:val="en-IN"/>
        </w:rPr>
      </w:pPr>
      <w:r w:rsidRPr="00B72937">
        <w:rPr>
          <w:sz w:val="32"/>
          <w:szCs w:val="32"/>
          <w:lang w:val="en-IN"/>
        </w:rPr>
        <w:t>3. Staff 2009. E-Government Developments. IWAYS 32, 3 (Aug. 2009), 136-187.</w:t>
      </w:r>
    </w:p>
    <w:p w:rsidR="00000000" w:rsidRPr="00B72937" w:rsidRDefault="007A1BA3" w:rsidP="00B72937">
      <w:pPr>
        <w:pStyle w:val="BodyText"/>
        <w:numPr>
          <w:ilvl w:val="0"/>
          <w:numId w:val="42"/>
        </w:numPr>
        <w:rPr>
          <w:sz w:val="32"/>
          <w:szCs w:val="32"/>
          <w:lang w:val="en-IN"/>
        </w:rPr>
      </w:pPr>
      <w:r w:rsidRPr="00B72937">
        <w:rPr>
          <w:sz w:val="32"/>
          <w:szCs w:val="32"/>
          <w:lang w:val="en-IN"/>
        </w:rPr>
        <w:t xml:space="preserve">4. Chou, C., Cheng, W. C., and Golubchik, L. 2010. Performance study of online batch-based digital </w:t>
      </w:r>
      <w:r w:rsidRPr="00B72937">
        <w:rPr>
          <w:sz w:val="32"/>
          <w:szCs w:val="32"/>
          <w:lang w:val="en-IN"/>
        </w:rPr>
        <w:t xml:space="preserve">signature schemes. J. Netw. Comput. Appl. 33, 2 (Mar. 2010), 98-114. </w:t>
      </w:r>
    </w:p>
    <w:p w:rsidR="00000000" w:rsidRPr="00B72937" w:rsidRDefault="007A1BA3" w:rsidP="00B72937">
      <w:pPr>
        <w:pStyle w:val="BodyText"/>
        <w:numPr>
          <w:ilvl w:val="0"/>
          <w:numId w:val="42"/>
        </w:numPr>
        <w:rPr>
          <w:sz w:val="32"/>
          <w:szCs w:val="32"/>
          <w:lang w:val="en-IN"/>
        </w:rPr>
      </w:pPr>
      <w:r w:rsidRPr="00B72937">
        <w:rPr>
          <w:sz w:val="32"/>
          <w:szCs w:val="32"/>
          <w:lang w:val="en-IN"/>
        </w:rPr>
        <w:t>5. Zhao, C. and Gao, F. 2008. The business process model for IT service management. WTOS 7, 12 (Dec. 2008), 1494-1503.</w:t>
      </w:r>
      <w:r w:rsidRPr="00B72937">
        <w:rPr>
          <w:sz w:val="32"/>
          <w:szCs w:val="32"/>
        </w:rPr>
        <w:t xml:space="preserve"> </w:t>
      </w:r>
    </w:p>
    <w:p w:rsidR="00000000" w:rsidRPr="00B72937" w:rsidRDefault="007A1BA3" w:rsidP="00B72937">
      <w:pPr>
        <w:pStyle w:val="BodyText"/>
        <w:numPr>
          <w:ilvl w:val="0"/>
          <w:numId w:val="42"/>
        </w:numPr>
        <w:rPr>
          <w:sz w:val="32"/>
          <w:szCs w:val="32"/>
          <w:lang w:val="en-IN"/>
        </w:rPr>
      </w:pPr>
      <w:r w:rsidRPr="00B72937">
        <w:rPr>
          <w:sz w:val="32"/>
          <w:szCs w:val="32"/>
          <w:lang w:val="en-IN"/>
        </w:rPr>
        <w:t xml:space="preserve">6. Muñoz, J. L., Esparza, O., Forné, J., and Pallares, E. 2008. </w:t>
      </w:r>
      <w:r w:rsidRPr="00B72937">
        <w:rPr>
          <w:sz w:val="32"/>
          <w:szCs w:val="32"/>
          <w:lang w:val="en-IN"/>
        </w:rPr>
        <w:t xml:space="preserve">H-OCSP: A protocol to reduce the processing burden in online certificate status validation. Electronic Commerce Research 8, 4 (Dec. 2008), 255-273. </w:t>
      </w:r>
    </w:p>
    <w:p w:rsidR="00000000" w:rsidRPr="00B72937" w:rsidRDefault="007A1BA3" w:rsidP="00B72937">
      <w:pPr>
        <w:pStyle w:val="BodyText"/>
        <w:numPr>
          <w:ilvl w:val="0"/>
          <w:numId w:val="42"/>
        </w:numPr>
        <w:rPr>
          <w:sz w:val="32"/>
          <w:szCs w:val="32"/>
          <w:lang w:val="en-IN"/>
        </w:rPr>
      </w:pPr>
      <w:r w:rsidRPr="00B72937">
        <w:rPr>
          <w:sz w:val="32"/>
          <w:szCs w:val="32"/>
          <w:lang w:val="en-IN"/>
        </w:rPr>
        <w:t xml:space="preserve">7. Policelli, J. 2009 Active Directory Domain Services 2008 How-To. 1st. SAMS. </w:t>
      </w:r>
    </w:p>
    <w:p w:rsidR="00000000" w:rsidRPr="00B72937" w:rsidRDefault="007A1BA3" w:rsidP="00B72937">
      <w:pPr>
        <w:pStyle w:val="BodyText"/>
        <w:numPr>
          <w:ilvl w:val="0"/>
          <w:numId w:val="42"/>
        </w:numPr>
        <w:rPr>
          <w:sz w:val="32"/>
          <w:szCs w:val="32"/>
          <w:lang w:val="en-IN"/>
        </w:rPr>
      </w:pPr>
      <w:r w:rsidRPr="00B72937">
        <w:rPr>
          <w:sz w:val="32"/>
          <w:szCs w:val="32"/>
          <w:lang w:val="en-IN"/>
        </w:rPr>
        <w:lastRenderedPageBreak/>
        <w:t>8. de Souza, T. C., Marti</w:t>
      </w:r>
      <w:r w:rsidRPr="00B72937">
        <w:rPr>
          <w:sz w:val="32"/>
          <w:szCs w:val="32"/>
          <w:lang w:val="en-IN"/>
        </w:rPr>
        <w:t>na, J. E., and Custódio, R. F. 2008. Audit and backup procedures for hardware security modules. InProceedings of the 7th Symposium on Identity and Trust on the internet (Gaithersburg, Maryland, March 04 - 06, 2008). IDtrust '08, vol. 283. ACM, New York, NY</w:t>
      </w:r>
      <w:r w:rsidRPr="00B72937">
        <w:rPr>
          <w:sz w:val="32"/>
          <w:szCs w:val="32"/>
          <w:lang w:val="en-IN"/>
        </w:rPr>
        <w:t>, 89-97.</w:t>
      </w:r>
    </w:p>
    <w:p w:rsidR="00000000" w:rsidRPr="00B72937" w:rsidRDefault="007A1BA3" w:rsidP="00B72937">
      <w:pPr>
        <w:pStyle w:val="BodyText"/>
        <w:numPr>
          <w:ilvl w:val="0"/>
          <w:numId w:val="42"/>
        </w:numPr>
        <w:rPr>
          <w:sz w:val="32"/>
          <w:szCs w:val="32"/>
          <w:lang w:val="en-IN"/>
        </w:rPr>
      </w:pPr>
      <w:r w:rsidRPr="00B72937">
        <w:rPr>
          <w:sz w:val="32"/>
          <w:szCs w:val="32"/>
          <w:lang w:val="en-IN"/>
        </w:rPr>
        <w:t>9. Antonovich, M. 2008 Office and Sharepoint 2007 User's Guide: Integrating Sharepoint with Excel, Outlook, Access and Word (Pro). APress.</w:t>
      </w:r>
    </w:p>
    <w:p w:rsidR="00000000" w:rsidRPr="00B72937" w:rsidRDefault="007A1BA3" w:rsidP="00B72937">
      <w:pPr>
        <w:pStyle w:val="BodyText"/>
        <w:numPr>
          <w:ilvl w:val="0"/>
          <w:numId w:val="42"/>
        </w:numPr>
        <w:rPr>
          <w:sz w:val="32"/>
          <w:szCs w:val="32"/>
          <w:lang w:val="en-IN"/>
        </w:rPr>
      </w:pPr>
      <w:r w:rsidRPr="00B72937">
        <w:rPr>
          <w:sz w:val="32"/>
          <w:szCs w:val="32"/>
          <w:lang w:val="en-IN"/>
        </w:rPr>
        <w:t>10. Nambiar, V. P., Khalil-Hani, M., and Zabidi, M. M. 2009. Accelerating the AES encryption function in O</w:t>
      </w:r>
      <w:r w:rsidRPr="00B72937">
        <w:rPr>
          <w:sz w:val="32"/>
          <w:szCs w:val="32"/>
          <w:lang w:val="en-IN"/>
        </w:rPr>
        <w:t xml:space="preserve">penSSL for embedded systems. Int. J. Inf. Commun. Techol. 2, 1/2 (Jun. 2009), 83-93. </w:t>
      </w:r>
    </w:p>
    <w:p w:rsidR="00F94960" w:rsidRDefault="00F94960" w:rsidP="00E53AA4">
      <w:pPr>
        <w:pStyle w:val="BodyText"/>
        <w:rPr>
          <w:sz w:val="32"/>
          <w:szCs w:val="32"/>
        </w:rPr>
      </w:pPr>
    </w:p>
    <w:sectPr w:rsidR="00F94960"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1BA3" w:rsidRDefault="007A1BA3" w:rsidP="003654DF">
      <w:pPr>
        <w:spacing w:after="0" w:line="240" w:lineRule="auto"/>
      </w:pPr>
      <w:r>
        <w:separator/>
      </w:r>
    </w:p>
  </w:endnote>
  <w:endnote w:type="continuationSeparator" w:id="1">
    <w:p w:rsidR="007A1BA3" w:rsidRDefault="007A1BA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1BA3" w:rsidRDefault="007A1BA3" w:rsidP="003654DF">
      <w:pPr>
        <w:spacing w:after="0" w:line="240" w:lineRule="auto"/>
      </w:pPr>
      <w:r>
        <w:separator/>
      </w:r>
    </w:p>
  </w:footnote>
  <w:footnote w:type="continuationSeparator" w:id="1">
    <w:p w:rsidR="007A1BA3" w:rsidRDefault="007A1BA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F65C0">
        <w:pPr>
          <w:pStyle w:val="Header"/>
          <w:jc w:val="right"/>
        </w:pPr>
        <w:fldSimple w:instr=" PAGE   \* MERGEFORMAT ">
          <w:r w:rsidR="005E4223">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FC4AF3"/>
    <w:multiLevelType w:val="hybridMultilevel"/>
    <w:tmpl w:val="0464BB2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68F6FDF"/>
    <w:multiLevelType w:val="hybridMultilevel"/>
    <w:tmpl w:val="351E2640"/>
    <w:lvl w:ilvl="0" w:tplc="AF9EE2A6">
      <w:start w:val="1"/>
      <w:numFmt w:val="bullet"/>
      <w:lvlText w:val=""/>
      <w:lvlJc w:val="left"/>
      <w:pPr>
        <w:tabs>
          <w:tab w:val="num" w:pos="720"/>
        </w:tabs>
        <w:ind w:left="720" w:hanging="360"/>
      </w:pPr>
      <w:rPr>
        <w:rFonts w:ascii="Wingdings 2" w:hAnsi="Wingdings 2" w:hint="default"/>
      </w:rPr>
    </w:lvl>
    <w:lvl w:ilvl="1" w:tplc="A9161C68" w:tentative="1">
      <w:start w:val="1"/>
      <w:numFmt w:val="bullet"/>
      <w:lvlText w:val=""/>
      <w:lvlJc w:val="left"/>
      <w:pPr>
        <w:tabs>
          <w:tab w:val="num" w:pos="1440"/>
        </w:tabs>
        <w:ind w:left="1440" w:hanging="360"/>
      </w:pPr>
      <w:rPr>
        <w:rFonts w:ascii="Wingdings 2" w:hAnsi="Wingdings 2" w:hint="default"/>
      </w:rPr>
    </w:lvl>
    <w:lvl w:ilvl="2" w:tplc="11E25AF8" w:tentative="1">
      <w:start w:val="1"/>
      <w:numFmt w:val="bullet"/>
      <w:lvlText w:val=""/>
      <w:lvlJc w:val="left"/>
      <w:pPr>
        <w:tabs>
          <w:tab w:val="num" w:pos="2160"/>
        </w:tabs>
        <w:ind w:left="2160" w:hanging="360"/>
      </w:pPr>
      <w:rPr>
        <w:rFonts w:ascii="Wingdings 2" w:hAnsi="Wingdings 2" w:hint="default"/>
      </w:rPr>
    </w:lvl>
    <w:lvl w:ilvl="3" w:tplc="626C36FE" w:tentative="1">
      <w:start w:val="1"/>
      <w:numFmt w:val="bullet"/>
      <w:lvlText w:val=""/>
      <w:lvlJc w:val="left"/>
      <w:pPr>
        <w:tabs>
          <w:tab w:val="num" w:pos="2880"/>
        </w:tabs>
        <w:ind w:left="2880" w:hanging="360"/>
      </w:pPr>
      <w:rPr>
        <w:rFonts w:ascii="Wingdings 2" w:hAnsi="Wingdings 2" w:hint="default"/>
      </w:rPr>
    </w:lvl>
    <w:lvl w:ilvl="4" w:tplc="3050E946" w:tentative="1">
      <w:start w:val="1"/>
      <w:numFmt w:val="bullet"/>
      <w:lvlText w:val=""/>
      <w:lvlJc w:val="left"/>
      <w:pPr>
        <w:tabs>
          <w:tab w:val="num" w:pos="3600"/>
        </w:tabs>
        <w:ind w:left="3600" w:hanging="360"/>
      </w:pPr>
      <w:rPr>
        <w:rFonts w:ascii="Wingdings 2" w:hAnsi="Wingdings 2" w:hint="default"/>
      </w:rPr>
    </w:lvl>
    <w:lvl w:ilvl="5" w:tplc="A42E27F4" w:tentative="1">
      <w:start w:val="1"/>
      <w:numFmt w:val="bullet"/>
      <w:lvlText w:val=""/>
      <w:lvlJc w:val="left"/>
      <w:pPr>
        <w:tabs>
          <w:tab w:val="num" w:pos="4320"/>
        </w:tabs>
        <w:ind w:left="4320" w:hanging="360"/>
      </w:pPr>
      <w:rPr>
        <w:rFonts w:ascii="Wingdings 2" w:hAnsi="Wingdings 2" w:hint="default"/>
      </w:rPr>
    </w:lvl>
    <w:lvl w:ilvl="6" w:tplc="1444FB90" w:tentative="1">
      <w:start w:val="1"/>
      <w:numFmt w:val="bullet"/>
      <w:lvlText w:val=""/>
      <w:lvlJc w:val="left"/>
      <w:pPr>
        <w:tabs>
          <w:tab w:val="num" w:pos="5040"/>
        </w:tabs>
        <w:ind w:left="5040" w:hanging="360"/>
      </w:pPr>
      <w:rPr>
        <w:rFonts w:ascii="Wingdings 2" w:hAnsi="Wingdings 2" w:hint="default"/>
      </w:rPr>
    </w:lvl>
    <w:lvl w:ilvl="7" w:tplc="7F7E9978" w:tentative="1">
      <w:start w:val="1"/>
      <w:numFmt w:val="bullet"/>
      <w:lvlText w:val=""/>
      <w:lvlJc w:val="left"/>
      <w:pPr>
        <w:tabs>
          <w:tab w:val="num" w:pos="5760"/>
        </w:tabs>
        <w:ind w:left="5760" w:hanging="360"/>
      </w:pPr>
      <w:rPr>
        <w:rFonts w:ascii="Wingdings 2" w:hAnsi="Wingdings 2" w:hint="default"/>
      </w:rPr>
    </w:lvl>
    <w:lvl w:ilvl="8" w:tplc="063CA1BC"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6B1131"/>
    <w:multiLevelType w:val="hybridMultilevel"/>
    <w:tmpl w:val="4DDAFE84"/>
    <w:lvl w:ilvl="0" w:tplc="CBE0E3EC">
      <w:start w:val="1"/>
      <w:numFmt w:val="bullet"/>
      <w:lvlText w:val=""/>
      <w:lvlJc w:val="left"/>
      <w:pPr>
        <w:tabs>
          <w:tab w:val="num" w:pos="720"/>
        </w:tabs>
        <w:ind w:left="720" w:hanging="360"/>
      </w:pPr>
      <w:rPr>
        <w:rFonts w:ascii="Wingdings 2" w:hAnsi="Wingdings 2" w:hint="default"/>
      </w:rPr>
    </w:lvl>
    <w:lvl w:ilvl="1" w:tplc="843A3B3A" w:tentative="1">
      <w:start w:val="1"/>
      <w:numFmt w:val="bullet"/>
      <w:lvlText w:val=""/>
      <w:lvlJc w:val="left"/>
      <w:pPr>
        <w:tabs>
          <w:tab w:val="num" w:pos="1440"/>
        </w:tabs>
        <w:ind w:left="1440" w:hanging="360"/>
      </w:pPr>
      <w:rPr>
        <w:rFonts w:ascii="Wingdings 2" w:hAnsi="Wingdings 2" w:hint="default"/>
      </w:rPr>
    </w:lvl>
    <w:lvl w:ilvl="2" w:tplc="81505F2C" w:tentative="1">
      <w:start w:val="1"/>
      <w:numFmt w:val="bullet"/>
      <w:lvlText w:val=""/>
      <w:lvlJc w:val="left"/>
      <w:pPr>
        <w:tabs>
          <w:tab w:val="num" w:pos="2160"/>
        </w:tabs>
        <w:ind w:left="2160" w:hanging="360"/>
      </w:pPr>
      <w:rPr>
        <w:rFonts w:ascii="Wingdings 2" w:hAnsi="Wingdings 2" w:hint="default"/>
      </w:rPr>
    </w:lvl>
    <w:lvl w:ilvl="3" w:tplc="9EE669B6" w:tentative="1">
      <w:start w:val="1"/>
      <w:numFmt w:val="bullet"/>
      <w:lvlText w:val=""/>
      <w:lvlJc w:val="left"/>
      <w:pPr>
        <w:tabs>
          <w:tab w:val="num" w:pos="2880"/>
        </w:tabs>
        <w:ind w:left="2880" w:hanging="360"/>
      </w:pPr>
      <w:rPr>
        <w:rFonts w:ascii="Wingdings 2" w:hAnsi="Wingdings 2" w:hint="default"/>
      </w:rPr>
    </w:lvl>
    <w:lvl w:ilvl="4" w:tplc="D234CB4A" w:tentative="1">
      <w:start w:val="1"/>
      <w:numFmt w:val="bullet"/>
      <w:lvlText w:val=""/>
      <w:lvlJc w:val="left"/>
      <w:pPr>
        <w:tabs>
          <w:tab w:val="num" w:pos="3600"/>
        </w:tabs>
        <w:ind w:left="3600" w:hanging="360"/>
      </w:pPr>
      <w:rPr>
        <w:rFonts w:ascii="Wingdings 2" w:hAnsi="Wingdings 2" w:hint="default"/>
      </w:rPr>
    </w:lvl>
    <w:lvl w:ilvl="5" w:tplc="7466DA4C" w:tentative="1">
      <w:start w:val="1"/>
      <w:numFmt w:val="bullet"/>
      <w:lvlText w:val=""/>
      <w:lvlJc w:val="left"/>
      <w:pPr>
        <w:tabs>
          <w:tab w:val="num" w:pos="4320"/>
        </w:tabs>
        <w:ind w:left="4320" w:hanging="360"/>
      </w:pPr>
      <w:rPr>
        <w:rFonts w:ascii="Wingdings 2" w:hAnsi="Wingdings 2" w:hint="default"/>
      </w:rPr>
    </w:lvl>
    <w:lvl w:ilvl="6" w:tplc="5754AC70" w:tentative="1">
      <w:start w:val="1"/>
      <w:numFmt w:val="bullet"/>
      <w:lvlText w:val=""/>
      <w:lvlJc w:val="left"/>
      <w:pPr>
        <w:tabs>
          <w:tab w:val="num" w:pos="5040"/>
        </w:tabs>
        <w:ind w:left="5040" w:hanging="360"/>
      </w:pPr>
      <w:rPr>
        <w:rFonts w:ascii="Wingdings 2" w:hAnsi="Wingdings 2" w:hint="default"/>
      </w:rPr>
    </w:lvl>
    <w:lvl w:ilvl="7" w:tplc="C1F8010E" w:tentative="1">
      <w:start w:val="1"/>
      <w:numFmt w:val="bullet"/>
      <w:lvlText w:val=""/>
      <w:lvlJc w:val="left"/>
      <w:pPr>
        <w:tabs>
          <w:tab w:val="num" w:pos="5760"/>
        </w:tabs>
        <w:ind w:left="5760" w:hanging="360"/>
      </w:pPr>
      <w:rPr>
        <w:rFonts w:ascii="Wingdings 2" w:hAnsi="Wingdings 2" w:hint="default"/>
      </w:rPr>
    </w:lvl>
    <w:lvl w:ilvl="8" w:tplc="E40C5D44" w:tentative="1">
      <w:start w:val="1"/>
      <w:numFmt w:val="bullet"/>
      <w:lvlText w:val=""/>
      <w:lvlJc w:val="left"/>
      <w:pPr>
        <w:tabs>
          <w:tab w:val="num" w:pos="6480"/>
        </w:tabs>
        <w:ind w:left="6480" w:hanging="360"/>
      </w:pPr>
      <w:rPr>
        <w:rFonts w:ascii="Wingdings 2" w:hAnsi="Wingdings 2"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B5A1897"/>
    <w:multiLevelType w:val="hybridMultilevel"/>
    <w:tmpl w:val="3EA806C2"/>
    <w:lvl w:ilvl="0" w:tplc="791000BE">
      <w:start w:val="1"/>
      <w:numFmt w:val="bullet"/>
      <w:lvlText w:val=""/>
      <w:lvlJc w:val="left"/>
      <w:pPr>
        <w:tabs>
          <w:tab w:val="num" w:pos="720"/>
        </w:tabs>
        <w:ind w:left="720" w:hanging="360"/>
      </w:pPr>
      <w:rPr>
        <w:rFonts w:ascii="Wingdings 2" w:hAnsi="Wingdings 2" w:hint="default"/>
      </w:rPr>
    </w:lvl>
    <w:lvl w:ilvl="1" w:tplc="C0D2B6B6" w:tentative="1">
      <w:start w:val="1"/>
      <w:numFmt w:val="bullet"/>
      <w:lvlText w:val=""/>
      <w:lvlJc w:val="left"/>
      <w:pPr>
        <w:tabs>
          <w:tab w:val="num" w:pos="1440"/>
        </w:tabs>
        <w:ind w:left="1440" w:hanging="360"/>
      </w:pPr>
      <w:rPr>
        <w:rFonts w:ascii="Wingdings 2" w:hAnsi="Wingdings 2" w:hint="default"/>
      </w:rPr>
    </w:lvl>
    <w:lvl w:ilvl="2" w:tplc="024A1396" w:tentative="1">
      <w:start w:val="1"/>
      <w:numFmt w:val="bullet"/>
      <w:lvlText w:val=""/>
      <w:lvlJc w:val="left"/>
      <w:pPr>
        <w:tabs>
          <w:tab w:val="num" w:pos="2160"/>
        </w:tabs>
        <w:ind w:left="2160" w:hanging="360"/>
      </w:pPr>
      <w:rPr>
        <w:rFonts w:ascii="Wingdings 2" w:hAnsi="Wingdings 2" w:hint="default"/>
      </w:rPr>
    </w:lvl>
    <w:lvl w:ilvl="3" w:tplc="D8780970" w:tentative="1">
      <w:start w:val="1"/>
      <w:numFmt w:val="bullet"/>
      <w:lvlText w:val=""/>
      <w:lvlJc w:val="left"/>
      <w:pPr>
        <w:tabs>
          <w:tab w:val="num" w:pos="2880"/>
        </w:tabs>
        <w:ind w:left="2880" w:hanging="360"/>
      </w:pPr>
      <w:rPr>
        <w:rFonts w:ascii="Wingdings 2" w:hAnsi="Wingdings 2" w:hint="default"/>
      </w:rPr>
    </w:lvl>
    <w:lvl w:ilvl="4" w:tplc="4A9CA4D6" w:tentative="1">
      <w:start w:val="1"/>
      <w:numFmt w:val="bullet"/>
      <w:lvlText w:val=""/>
      <w:lvlJc w:val="left"/>
      <w:pPr>
        <w:tabs>
          <w:tab w:val="num" w:pos="3600"/>
        </w:tabs>
        <w:ind w:left="3600" w:hanging="360"/>
      </w:pPr>
      <w:rPr>
        <w:rFonts w:ascii="Wingdings 2" w:hAnsi="Wingdings 2" w:hint="default"/>
      </w:rPr>
    </w:lvl>
    <w:lvl w:ilvl="5" w:tplc="41B2BFAA" w:tentative="1">
      <w:start w:val="1"/>
      <w:numFmt w:val="bullet"/>
      <w:lvlText w:val=""/>
      <w:lvlJc w:val="left"/>
      <w:pPr>
        <w:tabs>
          <w:tab w:val="num" w:pos="4320"/>
        </w:tabs>
        <w:ind w:left="4320" w:hanging="360"/>
      </w:pPr>
      <w:rPr>
        <w:rFonts w:ascii="Wingdings 2" w:hAnsi="Wingdings 2" w:hint="default"/>
      </w:rPr>
    </w:lvl>
    <w:lvl w:ilvl="6" w:tplc="8F7AAC66" w:tentative="1">
      <w:start w:val="1"/>
      <w:numFmt w:val="bullet"/>
      <w:lvlText w:val=""/>
      <w:lvlJc w:val="left"/>
      <w:pPr>
        <w:tabs>
          <w:tab w:val="num" w:pos="5040"/>
        </w:tabs>
        <w:ind w:left="5040" w:hanging="360"/>
      </w:pPr>
      <w:rPr>
        <w:rFonts w:ascii="Wingdings 2" w:hAnsi="Wingdings 2" w:hint="default"/>
      </w:rPr>
    </w:lvl>
    <w:lvl w:ilvl="7" w:tplc="42DEC80E" w:tentative="1">
      <w:start w:val="1"/>
      <w:numFmt w:val="bullet"/>
      <w:lvlText w:val=""/>
      <w:lvlJc w:val="left"/>
      <w:pPr>
        <w:tabs>
          <w:tab w:val="num" w:pos="5760"/>
        </w:tabs>
        <w:ind w:left="5760" w:hanging="360"/>
      </w:pPr>
      <w:rPr>
        <w:rFonts w:ascii="Wingdings 2" w:hAnsi="Wingdings 2" w:hint="default"/>
      </w:rPr>
    </w:lvl>
    <w:lvl w:ilvl="8" w:tplc="703AE21C" w:tentative="1">
      <w:start w:val="1"/>
      <w:numFmt w:val="bullet"/>
      <w:lvlText w:val=""/>
      <w:lvlJc w:val="left"/>
      <w:pPr>
        <w:tabs>
          <w:tab w:val="num" w:pos="6480"/>
        </w:tabs>
        <w:ind w:left="6480" w:hanging="360"/>
      </w:pPr>
      <w:rPr>
        <w:rFonts w:ascii="Wingdings 2" w:hAnsi="Wingdings 2" w:hint="default"/>
      </w:rPr>
    </w:lvl>
  </w:abstractNum>
  <w:abstractNum w:abstractNumId="41">
    <w:nsid w:val="6BBD0D27"/>
    <w:multiLevelType w:val="hybridMultilevel"/>
    <w:tmpl w:val="7DBABA78"/>
    <w:lvl w:ilvl="0" w:tplc="2AA67760">
      <w:start w:val="1"/>
      <w:numFmt w:val="bullet"/>
      <w:lvlText w:val=""/>
      <w:lvlJc w:val="left"/>
      <w:pPr>
        <w:tabs>
          <w:tab w:val="num" w:pos="720"/>
        </w:tabs>
        <w:ind w:left="720" w:hanging="360"/>
      </w:pPr>
      <w:rPr>
        <w:rFonts w:ascii="Wingdings 2" w:hAnsi="Wingdings 2" w:hint="default"/>
      </w:rPr>
    </w:lvl>
    <w:lvl w:ilvl="1" w:tplc="0D8271DC" w:tentative="1">
      <w:start w:val="1"/>
      <w:numFmt w:val="bullet"/>
      <w:lvlText w:val=""/>
      <w:lvlJc w:val="left"/>
      <w:pPr>
        <w:tabs>
          <w:tab w:val="num" w:pos="1440"/>
        </w:tabs>
        <w:ind w:left="1440" w:hanging="360"/>
      </w:pPr>
      <w:rPr>
        <w:rFonts w:ascii="Wingdings 2" w:hAnsi="Wingdings 2" w:hint="default"/>
      </w:rPr>
    </w:lvl>
    <w:lvl w:ilvl="2" w:tplc="84F677DC" w:tentative="1">
      <w:start w:val="1"/>
      <w:numFmt w:val="bullet"/>
      <w:lvlText w:val=""/>
      <w:lvlJc w:val="left"/>
      <w:pPr>
        <w:tabs>
          <w:tab w:val="num" w:pos="2160"/>
        </w:tabs>
        <w:ind w:left="2160" w:hanging="360"/>
      </w:pPr>
      <w:rPr>
        <w:rFonts w:ascii="Wingdings 2" w:hAnsi="Wingdings 2" w:hint="default"/>
      </w:rPr>
    </w:lvl>
    <w:lvl w:ilvl="3" w:tplc="A3B2799C" w:tentative="1">
      <w:start w:val="1"/>
      <w:numFmt w:val="bullet"/>
      <w:lvlText w:val=""/>
      <w:lvlJc w:val="left"/>
      <w:pPr>
        <w:tabs>
          <w:tab w:val="num" w:pos="2880"/>
        </w:tabs>
        <w:ind w:left="2880" w:hanging="360"/>
      </w:pPr>
      <w:rPr>
        <w:rFonts w:ascii="Wingdings 2" w:hAnsi="Wingdings 2" w:hint="default"/>
      </w:rPr>
    </w:lvl>
    <w:lvl w:ilvl="4" w:tplc="B0BEF702" w:tentative="1">
      <w:start w:val="1"/>
      <w:numFmt w:val="bullet"/>
      <w:lvlText w:val=""/>
      <w:lvlJc w:val="left"/>
      <w:pPr>
        <w:tabs>
          <w:tab w:val="num" w:pos="3600"/>
        </w:tabs>
        <w:ind w:left="3600" w:hanging="360"/>
      </w:pPr>
      <w:rPr>
        <w:rFonts w:ascii="Wingdings 2" w:hAnsi="Wingdings 2" w:hint="default"/>
      </w:rPr>
    </w:lvl>
    <w:lvl w:ilvl="5" w:tplc="9BE081F0" w:tentative="1">
      <w:start w:val="1"/>
      <w:numFmt w:val="bullet"/>
      <w:lvlText w:val=""/>
      <w:lvlJc w:val="left"/>
      <w:pPr>
        <w:tabs>
          <w:tab w:val="num" w:pos="4320"/>
        </w:tabs>
        <w:ind w:left="4320" w:hanging="360"/>
      </w:pPr>
      <w:rPr>
        <w:rFonts w:ascii="Wingdings 2" w:hAnsi="Wingdings 2" w:hint="default"/>
      </w:rPr>
    </w:lvl>
    <w:lvl w:ilvl="6" w:tplc="76C4DB66" w:tentative="1">
      <w:start w:val="1"/>
      <w:numFmt w:val="bullet"/>
      <w:lvlText w:val=""/>
      <w:lvlJc w:val="left"/>
      <w:pPr>
        <w:tabs>
          <w:tab w:val="num" w:pos="5040"/>
        </w:tabs>
        <w:ind w:left="5040" w:hanging="360"/>
      </w:pPr>
      <w:rPr>
        <w:rFonts w:ascii="Wingdings 2" w:hAnsi="Wingdings 2" w:hint="default"/>
      </w:rPr>
    </w:lvl>
    <w:lvl w:ilvl="7" w:tplc="90A82766" w:tentative="1">
      <w:start w:val="1"/>
      <w:numFmt w:val="bullet"/>
      <w:lvlText w:val=""/>
      <w:lvlJc w:val="left"/>
      <w:pPr>
        <w:tabs>
          <w:tab w:val="num" w:pos="5760"/>
        </w:tabs>
        <w:ind w:left="5760" w:hanging="360"/>
      </w:pPr>
      <w:rPr>
        <w:rFonts w:ascii="Wingdings 2" w:hAnsi="Wingdings 2" w:hint="default"/>
      </w:rPr>
    </w:lvl>
    <w:lvl w:ilvl="8" w:tplc="D7F6BA18"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73207D"/>
    <w:multiLevelType w:val="hybridMultilevel"/>
    <w:tmpl w:val="10E47DE0"/>
    <w:lvl w:ilvl="0" w:tplc="757A413A">
      <w:start w:val="1"/>
      <w:numFmt w:val="bullet"/>
      <w:lvlText w:val=""/>
      <w:lvlJc w:val="left"/>
      <w:pPr>
        <w:tabs>
          <w:tab w:val="num" w:pos="720"/>
        </w:tabs>
        <w:ind w:left="720" w:hanging="360"/>
      </w:pPr>
      <w:rPr>
        <w:rFonts w:ascii="Wingdings 2" w:hAnsi="Wingdings 2" w:hint="default"/>
      </w:rPr>
    </w:lvl>
    <w:lvl w:ilvl="1" w:tplc="A23C47AA" w:tentative="1">
      <w:start w:val="1"/>
      <w:numFmt w:val="bullet"/>
      <w:lvlText w:val=""/>
      <w:lvlJc w:val="left"/>
      <w:pPr>
        <w:tabs>
          <w:tab w:val="num" w:pos="1440"/>
        </w:tabs>
        <w:ind w:left="1440" w:hanging="360"/>
      </w:pPr>
      <w:rPr>
        <w:rFonts w:ascii="Wingdings 2" w:hAnsi="Wingdings 2" w:hint="default"/>
      </w:rPr>
    </w:lvl>
    <w:lvl w:ilvl="2" w:tplc="AF48E3BE" w:tentative="1">
      <w:start w:val="1"/>
      <w:numFmt w:val="bullet"/>
      <w:lvlText w:val=""/>
      <w:lvlJc w:val="left"/>
      <w:pPr>
        <w:tabs>
          <w:tab w:val="num" w:pos="2160"/>
        </w:tabs>
        <w:ind w:left="2160" w:hanging="360"/>
      </w:pPr>
      <w:rPr>
        <w:rFonts w:ascii="Wingdings 2" w:hAnsi="Wingdings 2" w:hint="default"/>
      </w:rPr>
    </w:lvl>
    <w:lvl w:ilvl="3" w:tplc="7C54196E" w:tentative="1">
      <w:start w:val="1"/>
      <w:numFmt w:val="bullet"/>
      <w:lvlText w:val=""/>
      <w:lvlJc w:val="left"/>
      <w:pPr>
        <w:tabs>
          <w:tab w:val="num" w:pos="2880"/>
        </w:tabs>
        <w:ind w:left="2880" w:hanging="360"/>
      </w:pPr>
      <w:rPr>
        <w:rFonts w:ascii="Wingdings 2" w:hAnsi="Wingdings 2" w:hint="default"/>
      </w:rPr>
    </w:lvl>
    <w:lvl w:ilvl="4" w:tplc="158637C8" w:tentative="1">
      <w:start w:val="1"/>
      <w:numFmt w:val="bullet"/>
      <w:lvlText w:val=""/>
      <w:lvlJc w:val="left"/>
      <w:pPr>
        <w:tabs>
          <w:tab w:val="num" w:pos="3600"/>
        </w:tabs>
        <w:ind w:left="3600" w:hanging="360"/>
      </w:pPr>
      <w:rPr>
        <w:rFonts w:ascii="Wingdings 2" w:hAnsi="Wingdings 2" w:hint="default"/>
      </w:rPr>
    </w:lvl>
    <w:lvl w:ilvl="5" w:tplc="4528A69A" w:tentative="1">
      <w:start w:val="1"/>
      <w:numFmt w:val="bullet"/>
      <w:lvlText w:val=""/>
      <w:lvlJc w:val="left"/>
      <w:pPr>
        <w:tabs>
          <w:tab w:val="num" w:pos="4320"/>
        </w:tabs>
        <w:ind w:left="4320" w:hanging="360"/>
      </w:pPr>
      <w:rPr>
        <w:rFonts w:ascii="Wingdings 2" w:hAnsi="Wingdings 2" w:hint="default"/>
      </w:rPr>
    </w:lvl>
    <w:lvl w:ilvl="6" w:tplc="D0E0E010" w:tentative="1">
      <w:start w:val="1"/>
      <w:numFmt w:val="bullet"/>
      <w:lvlText w:val=""/>
      <w:lvlJc w:val="left"/>
      <w:pPr>
        <w:tabs>
          <w:tab w:val="num" w:pos="5040"/>
        </w:tabs>
        <w:ind w:left="5040" w:hanging="360"/>
      </w:pPr>
      <w:rPr>
        <w:rFonts w:ascii="Wingdings 2" w:hAnsi="Wingdings 2" w:hint="default"/>
      </w:rPr>
    </w:lvl>
    <w:lvl w:ilvl="7" w:tplc="841A6D60" w:tentative="1">
      <w:start w:val="1"/>
      <w:numFmt w:val="bullet"/>
      <w:lvlText w:val=""/>
      <w:lvlJc w:val="left"/>
      <w:pPr>
        <w:tabs>
          <w:tab w:val="num" w:pos="5760"/>
        </w:tabs>
        <w:ind w:left="5760" w:hanging="360"/>
      </w:pPr>
      <w:rPr>
        <w:rFonts w:ascii="Wingdings 2" w:hAnsi="Wingdings 2" w:hint="default"/>
      </w:rPr>
    </w:lvl>
    <w:lvl w:ilvl="8" w:tplc="7166D784"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29"/>
  </w:num>
  <w:num w:numId="3">
    <w:abstractNumId w:val="38"/>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1"/>
  </w:num>
  <w:num w:numId="11">
    <w:abstractNumId w:val="11"/>
  </w:num>
  <w:num w:numId="12">
    <w:abstractNumId w:val="33"/>
  </w:num>
  <w:num w:numId="13">
    <w:abstractNumId w:val="39"/>
  </w:num>
  <w:num w:numId="14">
    <w:abstractNumId w:val="44"/>
  </w:num>
  <w:num w:numId="15">
    <w:abstractNumId w:val="35"/>
  </w:num>
  <w:num w:numId="16">
    <w:abstractNumId w:val="32"/>
  </w:num>
  <w:num w:numId="17">
    <w:abstractNumId w:val="8"/>
  </w:num>
  <w:num w:numId="18">
    <w:abstractNumId w:val="34"/>
  </w:num>
  <w:num w:numId="19">
    <w:abstractNumId w:val="25"/>
  </w:num>
  <w:num w:numId="20">
    <w:abstractNumId w:val="7"/>
  </w:num>
  <w:num w:numId="21">
    <w:abstractNumId w:val="45"/>
  </w:num>
  <w:num w:numId="22">
    <w:abstractNumId w:val="19"/>
  </w:num>
  <w:num w:numId="23">
    <w:abstractNumId w:val="42"/>
  </w:num>
  <w:num w:numId="24">
    <w:abstractNumId w:val="43"/>
  </w:num>
  <w:num w:numId="25">
    <w:abstractNumId w:val="30"/>
  </w:num>
  <w:num w:numId="26">
    <w:abstractNumId w:val="18"/>
  </w:num>
  <w:num w:numId="27">
    <w:abstractNumId w:val="4"/>
  </w:num>
  <w:num w:numId="28">
    <w:abstractNumId w:val="12"/>
  </w:num>
  <w:num w:numId="29">
    <w:abstractNumId w:val="31"/>
  </w:num>
  <w:num w:numId="30">
    <w:abstractNumId w:val="37"/>
  </w:num>
  <w:num w:numId="31">
    <w:abstractNumId w:val="28"/>
  </w:num>
  <w:num w:numId="32">
    <w:abstractNumId w:val="3"/>
  </w:num>
  <w:num w:numId="33">
    <w:abstractNumId w:val="27"/>
  </w:num>
  <w:num w:numId="34">
    <w:abstractNumId w:val="23"/>
  </w:num>
  <w:num w:numId="35">
    <w:abstractNumId w:val="15"/>
  </w:num>
  <w:num w:numId="36">
    <w:abstractNumId w:val="13"/>
  </w:num>
  <w:num w:numId="37">
    <w:abstractNumId w:val="9"/>
  </w:num>
  <w:num w:numId="38">
    <w:abstractNumId w:val="36"/>
  </w:num>
  <w:num w:numId="39">
    <w:abstractNumId w:val="17"/>
  </w:num>
  <w:num w:numId="40">
    <w:abstractNumId w:val="14"/>
  </w:num>
  <w:num w:numId="41">
    <w:abstractNumId w:val="24"/>
  </w:num>
  <w:num w:numId="42">
    <w:abstractNumId w:val="46"/>
  </w:num>
  <w:num w:numId="43">
    <w:abstractNumId w:val="40"/>
  </w:num>
  <w:num w:numId="44">
    <w:abstractNumId w:val="41"/>
  </w:num>
  <w:num w:numId="45">
    <w:abstractNumId w:val="10"/>
  </w:num>
  <w:num w:numId="46">
    <w:abstractNumId w:val="2"/>
  </w:num>
  <w:num w:numId="47">
    <w:abstractNumId w:val="2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4223"/>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1BA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26AD4"/>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62F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2937"/>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65C0"/>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20"/>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0465449">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0362204">
      <w:bodyDiv w:val="1"/>
      <w:marLeft w:val="0"/>
      <w:marRight w:val="0"/>
      <w:marTop w:val="0"/>
      <w:marBottom w:val="0"/>
      <w:divBdr>
        <w:top w:val="none" w:sz="0" w:space="0" w:color="auto"/>
        <w:left w:val="none" w:sz="0" w:space="0" w:color="auto"/>
        <w:bottom w:val="none" w:sz="0" w:space="0" w:color="auto"/>
        <w:right w:val="none" w:sz="0" w:space="0" w:color="auto"/>
      </w:divBdr>
      <w:divsChild>
        <w:div w:id="2110614761">
          <w:marLeft w:val="576"/>
          <w:marRight w:val="0"/>
          <w:marTop w:val="120"/>
          <w:marBottom w:val="0"/>
          <w:divBdr>
            <w:top w:val="none" w:sz="0" w:space="0" w:color="auto"/>
            <w:left w:val="none" w:sz="0" w:space="0" w:color="auto"/>
            <w:bottom w:val="none" w:sz="0" w:space="0" w:color="auto"/>
            <w:right w:val="none" w:sz="0" w:space="0" w:color="auto"/>
          </w:divBdr>
        </w:div>
        <w:div w:id="1088582278">
          <w:marLeft w:val="576"/>
          <w:marRight w:val="0"/>
          <w:marTop w:val="120"/>
          <w:marBottom w:val="0"/>
          <w:divBdr>
            <w:top w:val="none" w:sz="0" w:space="0" w:color="auto"/>
            <w:left w:val="none" w:sz="0" w:space="0" w:color="auto"/>
            <w:bottom w:val="none" w:sz="0" w:space="0" w:color="auto"/>
            <w:right w:val="none" w:sz="0" w:space="0" w:color="auto"/>
          </w:divBdr>
        </w:div>
        <w:div w:id="617613193">
          <w:marLeft w:val="576"/>
          <w:marRight w:val="0"/>
          <w:marTop w:val="120"/>
          <w:marBottom w:val="0"/>
          <w:divBdr>
            <w:top w:val="none" w:sz="0" w:space="0" w:color="auto"/>
            <w:left w:val="none" w:sz="0" w:space="0" w:color="auto"/>
            <w:bottom w:val="none" w:sz="0" w:space="0" w:color="auto"/>
            <w:right w:val="none" w:sz="0" w:space="0" w:color="auto"/>
          </w:divBdr>
        </w:div>
        <w:div w:id="329910525">
          <w:marLeft w:val="576"/>
          <w:marRight w:val="0"/>
          <w:marTop w:val="120"/>
          <w:marBottom w:val="0"/>
          <w:divBdr>
            <w:top w:val="none" w:sz="0" w:space="0" w:color="auto"/>
            <w:left w:val="none" w:sz="0" w:space="0" w:color="auto"/>
            <w:bottom w:val="none" w:sz="0" w:space="0" w:color="auto"/>
            <w:right w:val="none" w:sz="0" w:space="0" w:color="auto"/>
          </w:divBdr>
        </w:div>
        <w:div w:id="1448043634">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6101465">
      <w:bodyDiv w:val="1"/>
      <w:marLeft w:val="0"/>
      <w:marRight w:val="0"/>
      <w:marTop w:val="0"/>
      <w:marBottom w:val="0"/>
      <w:divBdr>
        <w:top w:val="none" w:sz="0" w:space="0" w:color="auto"/>
        <w:left w:val="none" w:sz="0" w:space="0" w:color="auto"/>
        <w:bottom w:val="none" w:sz="0" w:space="0" w:color="auto"/>
        <w:right w:val="none" w:sz="0" w:space="0" w:color="auto"/>
      </w:divBdr>
      <w:divsChild>
        <w:div w:id="551430069">
          <w:marLeft w:val="576"/>
          <w:marRight w:val="0"/>
          <w:marTop w:val="120"/>
          <w:marBottom w:val="0"/>
          <w:divBdr>
            <w:top w:val="none" w:sz="0" w:space="0" w:color="auto"/>
            <w:left w:val="none" w:sz="0" w:space="0" w:color="auto"/>
            <w:bottom w:val="none" w:sz="0" w:space="0" w:color="auto"/>
            <w:right w:val="none" w:sz="0" w:space="0" w:color="auto"/>
          </w:divBdr>
        </w:div>
        <w:div w:id="1820346959">
          <w:marLeft w:val="576"/>
          <w:marRight w:val="0"/>
          <w:marTop w:val="120"/>
          <w:marBottom w:val="0"/>
          <w:divBdr>
            <w:top w:val="none" w:sz="0" w:space="0" w:color="auto"/>
            <w:left w:val="none" w:sz="0" w:space="0" w:color="auto"/>
            <w:bottom w:val="none" w:sz="0" w:space="0" w:color="auto"/>
            <w:right w:val="none" w:sz="0" w:space="0" w:color="auto"/>
          </w:divBdr>
        </w:div>
        <w:div w:id="1671129916">
          <w:marLeft w:val="576"/>
          <w:marRight w:val="0"/>
          <w:marTop w:val="120"/>
          <w:marBottom w:val="0"/>
          <w:divBdr>
            <w:top w:val="none" w:sz="0" w:space="0" w:color="auto"/>
            <w:left w:val="none" w:sz="0" w:space="0" w:color="auto"/>
            <w:bottom w:val="none" w:sz="0" w:space="0" w:color="auto"/>
            <w:right w:val="none" w:sz="0" w:space="0" w:color="auto"/>
          </w:divBdr>
        </w:div>
        <w:div w:id="126315334">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2596610">
      <w:bodyDiv w:val="1"/>
      <w:marLeft w:val="0"/>
      <w:marRight w:val="0"/>
      <w:marTop w:val="0"/>
      <w:marBottom w:val="0"/>
      <w:divBdr>
        <w:top w:val="none" w:sz="0" w:space="0" w:color="auto"/>
        <w:left w:val="none" w:sz="0" w:space="0" w:color="auto"/>
        <w:bottom w:val="none" w:sz="0" w:space="0" w:color="auto"/>
        <w:right w:val="none" w:sz="0" w:space="0" w:color="auto"/>
      </w:divBdr>
      <w:divsChild>
        <w:div w:id="797454226">
          <w:marLeft w:val="677"/>
          <w:marRight w:val="0"/>
          <w:marTop w:val="120"/>
          <w:marBottom w:val="0"/>
          <w:divBdr>
            <w:top w:val="none" w:sz="0" w:space="0" w:color="auto"/>
            <w:left w:val="none" w:sz="0" w:space="0" w:color="auto"/>
            <w:bottom w:val="none" w:sz="0" w:space="0" w:color="auto"/>
            <w:right w:val="none" w:sz="0" w:space="0" w:color="auto"/>
          </w:divBdr>
        </w:div>
        <w:div w:id="188185030">
          <w:marLeft w:val="677"/>
          <w:marRight w:val="0"/>
          <w:marTop w:val="120"/>
          <w:marBottom w:val="0"/>
          <w:divBdr>
            <w:top w:val="none" w:sz="0" w:space="0" w:color="auto"/>
            <w:left w:val="none" w:sz="0" w:space="0" w:color="auto"/>
            <w:bottom w:val="none" w:sz="0" w:space="0" w:color="auto"/>
            <w:right w:val="none" w:sz="0" w:space="0" w:color="auto"/>
          </w:divBdr>
        </w:div>
        <w:div w:id="1268271135">
          <w:marLeft w:val="677"/>
          <w:marRight w:val="0"/>
          <w:marTop w:val="120"/>
          <w:marBottom w:val="0"/>
          <w:divBdr>
            <w:top w:val="none" w:sz="0" w:space="0" w:color="auto"/>
            <w:left w:val="none" w:sz="0" w:space="0" w:color="auto"/>
            <w:bottom w:val="none" w:sz="0" w:space="0" w:color="auto"/>
            <w:right w:val="none" w:sz="0" w:space="0" w:color="auto"/>
          </w:divBdr>
        </w:div>
        <w:div w:id="1709254940">
          <w:marLeft w:val="677"/>
          <w:marRight w:val="0"/>
          <w:marTop w:val="120"/>
          <w:marBottom w:val="0"/>
          <w:divBdr>
            <w:top w:val="none" w:sz="0" w:space="0" w:color="auto"/>
            <w:left w:val="none" w:sz="0" w:space="0" w:color="auto"/>
            <w:bottom w:val="none" w:sz="0" w:space="0" w:color="auto"/>
            <w:right w:val="none" w:sz="0" w:space="0" w:color="auto"/>
          </w:divBdr>
        </w:div>
        <w:div w:id="748574191">
          <w:marLeft w:val="677"/>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2537180">
      <w:bodyDiv w:val="1"/>
      <w:marLeft w:val="0"/>
      <w:marRight w:val="0"/>
      <w:marTop w:val="0"/>
      <w:marBottom w:val="0"/>
      <w:divBdr>
        <w:top w:val="none" w:sz="0" w:space="0" w:color="auto"/>
        <w:left w:val="none" w:sz="0" w:space="0" w:color="auto"/>
        <w:bottom w:val="none" w:sz="0" w:space="0" w:color="auto"/>
        <w:right w:val="none" w:sz="0" w:space="0" w:color="auto"/>
      </w:divBdr>
      <w:divsChild>
        <w:div w:id="287518881">
          <w:marLeft w:val="576"/>
          <w:marRight w:val="0"/>
          <w:marTop w:val="120"/>
          <w:marBottom w:val="0"/>
          <w:divBdr>
            <w:top w:val="none" w:sz="0" w:space="0" w:color="auto"/>
            <w:left w:val="none" w:sz="0" w:space="0" w:color="auto"/>
            <w:bottom w:val="none" w:sz="0" w:space="0" w:color="auto"/>
            <w:right w:val="none" w:sz="0" w:space="0" w:color="auto"/>
          </w:divBdr>
        </w:div>
        <w:div w:id="869956884">
          <w:marLeft w:val="576"/>
          <w:marRight w:val="0"/>
          <w:marTop w:val="120"/>
          <w:marBottom w:val="0"/>
          <w:divBdr>
            <w:top w:val="none" w:sz="0" w:space="0" w:color="auto"/>
            <w:left w:val="none" w:sz="0" w:space="0" w:color="auto"/>
            <w:bottom w:val="none" w:sz="0" w:space="0" w:color="auto"/>
            <w:right w:val="none" w:sz="0" w:space="0" w:color="auto"/>
          </w:divBdr>
        </w:div>
        <w:div w:id="485364724">
          <w:marLeft w:val="576"/>
          <w:marRight w:val="0"/>
          <w:marTop w:val="120"/>
          <w:marBottom w:val="0"/>
          <w:divBdr>
            <w:top w:val="none" w:sz="0" w:space="0" w:color="auto"/>
            <w:left w:val="none" w:sz="0" w:space="0" w:color="auto"/>
            <w:bottom w:val="none" w:sz="0" w:space="0" w:color="auto"/>
            <w:right w:val="none" w:sz="0" w:space="0" w:color="auto"/>
          </w:divBdr>
        </w:div>
        <w:div w:id="47843551">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7059658">
      <w:bodyDiv w:val="1"/>
      <w:marLeft w:val="0"/>
      <w:marRight w:val="0"/>
      <w:marTop w:val="0"/>
      <w:marBottom w:val="0"/>
      <w:divBdr>
        <w:top w:val="none" w:sz="0" w:space="0" w:color="auto"/>
        <w:left w:val="none" w:sz="0" w:space="0" w:color="auto"/>
        <w:bottom w:val="none" w:sz="0" w:space="0" w:color="auto"/>
        <w:right w:val="none" w:sz="0" w:space="0" w:color="auto"/>
      </w:divBdr>
      <w:divsChild>
        <w:div w:id="1101684990">
          <w:marLeft w:val="576"/>
          <w:marRight w:val="0"/>
          <w:marTop w:val="120"/>
          <w:marBottom w:val="0"/>
          <w:divBdr>
            <w:top w:val="none" w:sz="0" w:space="0" w:color="auto"/>
            <w:left w:val="none" w:sz="0" w:space="0" w:color="auto"/>
            <w:bottom w:val="none" w:sz="0" w:space="0" w:color="auto"/>
            <w:right w:val="none" w:sz="0" w:space="0" w:color="auto"/>
          </w:divBdr>
        </w:div>
        <w:div w:id="591623148">
          <w:marLeft w:val="576"/>
          <w:marRight w:val="0"/>
          <w:marTop w:val="120"/>
          <w:marBottom w:val="0"/>
          <w:divBdr>
            <w:top w:val="none" w:sz="0" w:space="0" w:color="auto"/>
            <w:left w:val="none" w:sz="0" w:space="0" w:color="auto"/>
            <w:bottom w:val="none" w:sz="0" w:space="0" w:color="auto"/>
            <w:right w:val="none" w:sz="0" w:space="0" w:color="auto"/>
          </w:divBdr>
        </w:div>
        <w:div w:id="1169755774">
          <w:marLeft w:val="576"/>
          <w:marRight w:val="0"/>
          <w:marTop w:val="120"/>
          <w:marBottom w:val="0"/>
          <w:divBdr>
            <w:top w:val="none" w:sz="0" w:space="0" w:color="auto"/>
            <w:left w:val="none" w:sz="0" w:space="0" w:color="auto"/>
            <w:bottom w:val="none" w:sz="0" w:space="0" w:color="auto"/>
            <w:right w:val="none" w:sz="0" w:space="0" w:color="auto"/>
          </w:divBdr>
        </w:div>
        <w:div w:id="2138332833">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0133657">
      <w:bodyDiv w:val="1"/>
      <w:marLeft w:val="0"/>
      <w:marRight w:val="0"/>
      <w:marTop w:val="0"/>
      <w:marBottom w:val="0"/>
      <w:divBdr>
        <w:top w:val="none" w:sz="0" w:space="0" w:color="auto"/>
        <w:left w:val="none" w:sz="0" w:space="0" w:color="auto"/>
        <w:bottom w:val="none" w:sz="0" w:space="0" w:color="auto"/>
        <w:right w:val="none" w:sz="0" w:space="0" w:color="auto"/>
      </w:divBdr>
      <w:divsChild>
        <w:div w:id="1511289518">
          <w:marLeft w:val="576"/>
          <w:marRight w:val="0"/>
          <w:marTop w:val="120"/>
          <w:marBottom w:val="0"/>
          <w:divBdr>
            <w:top w:val="none" w:sz="0" w:space="0" w:color="auto"/>
            <w:left w:val="none" w:sz="0" w:space="0" w:color="auto"/>
            <w:bottom w:val="none" w:sz="0" w:space="0" w:color="auto"/>
            <w:right w:val="none" w:sz="0" w:space="0" w:color="auto"/>
          </w:divBdr>
        </w:div>
        <w:div w:id="693270694">
          <w:marLeft w:val="576"/>
          <w:marRight w:val="0"/>
          <w:marTop w:val="120"/>
          <w:marBottom w:val="0"/>
          <w:divBdr>
            <w:top w:val="none" w:sz="0" w:space="0" w:color="auto"/>
            <w:left w:val="none" w:sz="0" w:space="0" w:color="auto"/>
            <w:bottom w:val="none" w:sz="0" w:space="0" w:color="auto"/>
            <w:right w:val="none" w:sz="0" w:space="0" w:color="auto"/>
          </w:divBdr>
        </w:div>
        <w:div w:id="701593690">
          <w:marLeft w:val="576"/>
          <w:marRight w:val="0"/>
          <w:marTop w:val="120"/>
          <w:marBottom w:val="0"/>
          <w:divBdr>
            <w:top w:val="none" w:sz="0" w:space="0" w:color="auto"/>
            <w:left w:val="none" w:sz="0" w:space="0" w:color="auto"/>
            <w:bottom w:val="none" w:sz="0" w:space="0" w:color="auto"/>
            <w:right w:val="none" w:sz="0" w:space="0" w:color="auto"/>
          </w:divBdr>
        </w:div>
        <w:div w:id="826017572">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3594</TotalTime>
  <Pages>13</Pages>
  <Words>1694</Words>
  <Characters>9660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2021-09-14T17:05:00Z</dcterms:modified>
</cp:coreProperties>
</file>