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454A5D" w:rsidRDefault="00454A5D" w:rsidP="00454A5D">
      <w:pPr>
        <w:spacing w:line="360" w:lineRule="auto"/>
        <w:jc w:val="center"/>
        <w:rPr>
          <w:rFonts w:ascii="Times New Roman" w:hAnsi="Times New Roman" w:cs="Times New Roman"/>
          <w:b/>
          <w:sz w:val="52"/>
          <w:szCs w:val="52"/>
        </w:rPr>
      </w:pPr>
      <w:r w:rsidRPr="00454A5D">
        <w:rPr>
          <w:rFonts w:ascii="Times New Roman" w:hAnsi="Times New Roman" w:cs="Times New Roman"/>
          <w:b/>
          <w:sz w:val="52"/>
          <w:szCs w:val="52"/>
        </w:rPr>
        <w:t>Development of Web Portal for Health Centre</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454A5D" w:rsidRDefault="00454A5D" w:rsidP="00E53AA4">
      <w:pPr>
        <w:spacing w:line="360" w:lineRule="auto"/>
        <w:jc w:val="both"/>
        <w:rPr>
          <w:rFonts w:ascii="Times New Roman" w:hAnsi="Times New Roman" w:cs="Times New Roman"/>
          <w:b/>
          <w:sz w:val="40"/>
          <w:szCs w:val="40"/>
        </w:rPr>
      </w:pPr>
    </w:p>
    <w:p w:rsidR="00454A5D" w:rsidRDefault="00454A5D"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A60026" w:rsidRDefault="00A60026" w:rsidP="00E53AA4">
      <w:pPr>
        <w:spacing w:line="360" w:lineRule="auto"/>
        <w:jc w:val="both"/>
        <w:rPr>
          <w:rFonts w:ascii="Times New Roman" w:hAnsi="Times New Roman" w:cs="Times New Roman"/>
          <w:b/>
          <w:sz w:val="52"/>
          <w:szCs w:val="52"/>
        </w:rPr>
      </w:pPr>
      <w:r w:rsidRPr="00A60026">
        <w:rPr>
          <w:rFonts w:ascii="Times New Roman" w:hAnsi="Times New Roman" w:cs="Times New Roman"/>
          <w:sz w:val="32"/>
          <w:szCs w:val="32"/>
        </w:rPr>
        <w:t>As an emerging form of enabling technology, Web-based e-Health portals provide patients easier accesses to their healthcare information and services. We design and implement such an e-Health portal which can integrate many backend medical services effectively. A major challenge in designing such a system is to meet critical security requirements, such as the confidentiality of patient data, the integrity of diagnosis results, and the availability of healthcare services. In this thesis I address the issue from the access control perspective. More specifically, I first propose a two-tier approach to access control for e-Health portals. The approach supplements existing Role Based Access Control (RBAC) capabilities with a rule-based access control module based on the classical Flexible Authorization Framework (FAF) model. I study conflict resolution and interaction between the two modules. I also address authentication for real-time services provided by remote service providers.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1C4FD2" w:rsidP="00A60026">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DA1767" w:rsidRDefault="00B554AA" w:rsidP="00DA176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A1767">
        <w:rPr>
          <w:rFonts w:ascii="Times New Roman" w:hAnsi="Times New Roman" w:cs="Times New Roman"/>
          <w:sz w:val="32"/>
          <w:szCs w:val="32"/>
          <w:lang w:val="en-IN"/>
        </w:rPr>
        <w:t>Liquid layouts are a great starting point, we should combine all of the existing technology together rely on the actual condition.</w:t>
      </w:r>
    </w:p>
    <w:p w:rsidR="00000000" w:rsidRPr="00DA1767" w:rsidRDefault="00B554AA" w:rsidP="00DA176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A1767">
        <w:rPr>
          <w:rFonts w:ascii="Times New Roman" w:hAnsi="Times New Roman" w:cs="Times New Roman"/>
          <w:sz w:val="32"/>
          <w:szCs w:val="32"/>
          <w:lang w:val="en-IN"/>
        </w:rPr>
        <w:t>Though there are some existing researches in above fields, there is less or a</w:t>
      </w:r>
      <w:r w:rsidRPr="00DA1767">
        <w:rPr>
          <w:rFonts w:ascii="Times New Roman" w:hAnsi="Times New Roman" w:cs="Times New Roman"/>
          <w:sz w:val="32"/>
          <w:szCs w:val="32"/>
          <w:lang w:val="en-IN"/>
        </w:rPr>
        <w:t>lmost none related work which combines these fields to provide a basic frame specifically focusing on the e-health.</w:t>
      </w:r>
    </w:p>
    <w:p w:rsidR="00000000" w:rsidRPr="00DA1767" w:rsidRDefault="00B554AA" w:rsidP="00DA176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A1767">
        <w:rPr>
          <w:rFonts w:ascii="Times New Roman" w:hAnsi="Times New Roman" w:cs="Times New Roman"/>
          <w:sz w:val="32"/>
          <w:szCs w:val="32"/>
          <w:lang w:val="en-IN"/>
        </w:rPr>
        <w:t>We should improve and design a reasonable style transformation method through learning the existing related CSS method.</w:t>
      </w:r>
    </w:p>
    <w:p w:rsidR="00F936BC" w:rsidRPr="00DA1767" w:rsidRDefault="00B554AA" w:rsidP="00DA176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A1767">
        <w:rPr>
          <w:rFonts w:ascii="Times New Roman" w:hAnsi="Times New Roman" w:cs="Times New Roman"/>
          <w:sz w:val="32"/>
          <w:szCs w:val="32"/>
          <w:lang w:val="en-IN"/>
        </w:rPr>
        <w:t>Most European gove</w:t>
      </w:r>
      <w:r w:rsidRPr="00DA1767">
        <w:rPr>
          <w:rFonts w:ascii="Times New Roman" w:hAnsi="Times New Roman" w:cs="Times New Roman"/>
          <w:sz w:val="32"/>
          <w:szCs w:val="32"/>
          <w:lang w:val="en-IN"/>
        </w:rPr>
        <w:t>rnments have set up combined systems of healthcare insurance, in which public compulsory health insurance coexists with private companies.</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DA1767" w:rsidRDefault="00B554AA" w:rsidP="00DA1767">
      <w:pPr>
        <w:numPr>
          <w:ilvl w:val="0"/>
          <w:numId w:val="45"/>
        </w:numPr>
        <w:spacing w:line="360" w:lineRule="auto"/>
        <w:jc w:val="both"/>
        <w:rPr>
          <w:rFonts w:ascii="Times New Roman" w:hAnsi="Times New Roman" w:cs="Times New Roman"/>
          <w:bCs/>
          <w:sz w:val="32"/>
          <w:szCs w:val="32"/>
          <w:lang w:val="en-IN"/>
        </w:rPr>
      </w:pPr>
      <w:r w:rsidRPr="00DA1767">
        <w:rPr>
          <w:rFonts w:ascii="Times New Roman" w:hAnsi="Times New Roman" w:cs="Times New Roman"/>
          <w:bCs/>
          <w:sz w:val="32"/>
          <w:szCs w:val="32"/>
          <w:lang w:val="en-IN"/>
        </w:rPr>
        <w:t>It also employs meta-policy to solve the conflict resolution problem when hybrid policy is specified.</w:t>
      </w:r>
    </w:p>
    <w:p w:rsidR="00000000" w:rsidRPr="00DA1767" w:rsidRDefault="00B554AA" w:rsidP="00DA1767">
      <w:pPr>
        <w:numPr>
          <w:ilvl w:val="0"/>
          <w:numId w:val="45"/>
        </w:numPr>
        <w:spacing w:line="360" w:lineRule="auto"/>
        <w:jc w:val="both"/>
        <w:rPr>
          <w:rFonts w:ascii="Times New Roman" w:hAnsi="Times New Roman" w:cs="Times New Roman"/>
          <w:bCs/>
          <w:sz w:val="32"/>
          <w:szCs w:val="32"/>
          <w:lang w:val="en-IN"/>
        </w:rPr>
      </w:pPr>
      <w:r w:rsidRPr="00DA1767">
        <w:rPr>
          <w:rFonts w:ascii="Times New Roman" w:hAnsi="Times New Roman" w:cs="Times New Roman"/>
          <w:bCs/>
          <w:sz w:val="32"/>
          <w:szCs w:val="32"/>
          <w:lang w:val="en-IN"/>
        </w:rPr>
        <w:t>In this stage</w:t>
      </w:r>
      <w:r w:rsidRPr="00DA1767">
        <w:rPr>
          <w:rFonts w:ascii="Times New Roman" w:hAnsi="Times New Roman" w:cs="Times New Roman"/>
          <w:bCs/>
          <w:sz w:val="32"/>
          <w:szCs w:val="32"/>
          <w:lang w:val="en-IN"/>
        </w:rPr>
        <w:t xml:space="preserve">, conflict problems may occur since both positive and negative authorizations may be derived for executing an action on a given object, thus a subject could be authorized and denied to perform the action at the same time. </w:t>
      </w:r>
    </w:p>
    <w:p w:rsidR="00000000" w:rsidRPr="00DA1767" w:rsidRDefault="00B554AA" w:rsidP="00DA1767">
      <w:pPr>
        <w:numPr>
          <w:ilvl w:val="0"/>
          <w:numId w:val="45"/>
        </w:numPr>
        <w:spacing w:line="360" w:lineRule="auto"/>
        <w:jc w:val="both"/>
        <w:rPr>
          <w:rFonts w:ascii="Times New Roman" w:hAnsi="Times New Roman" w:cs="Times New Roman"/>
          <w:bCs/>
          <w:sz w:val="32"/>
          <w:szCs w:val="32"/>
          <w:lang w:val="en-IN"/>
        </w:rPr>
      </w:pPr>
      <w:r w:rsidRPr="00DA1767">
        <w:rPr>
          <w:rFonts w:ascii="Times New Roman" w:hAnsi="Times New Roman" w:cs="Times New Roman"/>
          <w:bCs/>
          <w:sz w:val="32"/>
          <w:szCs w:val="32"/>
          <w:lang w:val="en-IN"/>
        </w:rPr>
        <w:lastRenderedPageBreak/>
        <w:t>To solve this problem, in the se</w:t>
      </w:r>
      <w:r w:rsidRPr="00DA1767">
        <w:rPr>
          <w:rFonts w:ascii="Times New Roman" w:hAnsi="Times New Roman" w:cs="Times New Roman"/>
          <w:bCs/>
          <w:sz w:val="32"/>
          <w:szCs w:val="32"/>
          <w:lang w:val="en-IN"/>
        </w:rPr>
        <w:t xml:space="preserve">cond stage conflict resolution policies are enforced. </w:t>
      </w:r>
    </w:p>
    <w:p w:rsidR="00F94960" w:rsidRPr="00DA1767" w:rsidRDefault="00B554AA" w:rsidP="00E53AA4">
      <w:pPr>
        <w:numPr>
          <w:ilvl w:val="0"/>
          <w:numId w:val="45"/>
        </w:numPr>
        <w:spacing w:line="360" w:lineRule="auto"/>
        <w:jc w:val="both"/>
        <w:rPr>
          <w:rFonts w:ascii="Times New Roman" w:hAnsi="Times New Roman" w:cs="Times New Roman"/>
          <w:bCs/>
          <w:sz w:val="32"/>
          <w:szCs w:val="32"/>
          <w:lang w:val="en-IN"/>
        </w:rPr>
      </w:pPr>
      <w:r w:rsidRPr="00DA1767">
        <w:rPr>
          <w:rFonts w:ascii="Times New Roman" w:hAnsi="Times New Roman" w:cs="Times New Roman"/>
          <w:bCs/>
          <w:sz w:val="32"/>
          <w:szCs w:val="32"/>
          <w:lang w:val="en-IN"/>
        </w:rPr>
        <w:t>We address the above issues through the design and implementation of a secure Web-based e-Health portal.</w:t>
      </w:r>
      <w:r w:rsidRPr="00DA1767">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DA1767" w:rsidRPr="00DA1767" w:rsidRDefault="00DA1767" w:rsidP="00DA1767">
      <w:pPr>
        <w:pStyle w:val="NormalWeb"/>
        <w:numPr>
          <w:ilvl w:val="0"/>
          <w:numId w:val="46"/>
        </w:numPr>
        <w:spacing w:before="0" w:beforeAutospacing="0" w:after="0" w:afterAutospacing="0" w:line="360" w:lineRule="auto"/>
        <w:ind w:left="284" w:hanging="284"/>
        <w:jc w:val="both"/>
        <w:rPr>
          <w:sz w:val="32"/>
          <w:szCs w:val="32"/>
        </w:rPr>
      </w:pPr>
      <w:r w:rsidRPr="00DA1767">
        <w:rPr>
          <w:sz w:val="32"/>
          <w:szCs w:val="32"/>
        </w:rPr>
        <w:t>The main purpose of the project is to develop an E-health-field system basic frame combined with the responsive web design technology based on the cloud server.</w:t>
      </w:r>
    </w:p>
    <w:p w:rsidR="00DA1767" w:rsidRPr="00DA1767" w:rsidRDefault="00DA1767" w:rsidP="00DA1767">
      <w:pPr>
        <w:pStyle w:val="NormalWeb"/>
        <w:numPr>
          <w:ilvl w:val="0"/>
          <w:numId w:val="46"/>
        </w:numPr>
        <w:spacing w:before="0" w:beforeAutospacing="0" w:after="0" w:afterAutospacing="0" w:line="360" w:lineRule="auto"/>
        <w:ind w:left="284" w:hanging="284"/>
        <w:jc w:val="both"/>
        <w:rPr>
          <w:sz w:val="32"/>
          <w:szCs w:val="32"/>
        </w:rPr>
      </w:pPr>
      <w:r w:rsidRPr="00DA1767">
        <w:rPr>
          <w:sz w:val="32"/>
          <w:szCs w:val="32"/>
        </w:rPr>
        <w:t>The E-health information are widely used with different meanings and purposes.</w:t>
      </w:r>
    </w:p>
    <w:p w:rsidR="00DA1767" w:rsidRPr="00DA1767" w:rsidRDefault="00DA1767" w:rsidP="00DA1767">
      <w:pPr>
        <w:pStyle w:val="NormalWeb"/>
        <w:numPr>
          <w:ilvl w:val="0"/>
          <w:numId w:val="46"/>
        </w:numPr>
        <w:spacing w:before="0" w:beforeAutospacing="0" w:after="0" w:afterAutospacing="0" w:line="360" w:lineRule="auto"/>
        <w:ind w:left="284" w:hanging="284"/>
        <w:jc w:val="both"/>
        <w:rPr>
          <w:sz w:val="32"/>
          <w:szCs w:val="32"/>
        </w:rPr>
      </w:pPr>
      <w:r w:rsidRPr="00DA1767">
        <w:rPr>
          <w:sz w:val="32"/>
          <w:szCs w:val="32"/>
        </w:rPr>
        <w:t>The main purpose of the report is to establish a general E-health web application framework including the cloud platform selecting, security mechanisms defining and the usage of the responsive web design technique.</w:t>
      </w:r>
    </w:p>
    <w:p w:rsidR="00BB3207" w:rsidRDefault="00DA1767" w:rsidP="00DA1767">
      <w:pPr>
        <w:pStyle w:val="NormalWeb"/>
        <w:numPr>
          <w:ilvl w:val="0"/>
          <w:numId w:val="46"/>
        </w:numPr>
        <w:spacing w:before="0" w:beforeAutospacing="0" w:after="0" w:afterAutospacing="0" w:line="360" w:lineRule="auto"/>
        <w:ind w:left="284" w:hanging="284"/>
        <w:jc w:val="both"/>
        <w:rPr>
          <w:sz w:val="32"/>
          <w:szCs w:val="32"/>
        </w:rPr>
      </w:pPr>
      <w:r w:rsidRPr="00DA1767">
        <w:rPr>
          <w:sz w:val="32"/>
          <w:szCs w:val="32"/>
        </w:rPr>
        <w:t>The purpose of all these works aims to provide user a pleasuring experience and great user interaction.</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965F8B" w:rsidRDefault="00B554AA" w:rsidP="00965F8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65F8B">
        <w:rPr>
          <w:rFonts w:ascii="Times New Roman" w:eastAsia="AdvGulliv-R" w:hAnsi="Times New Roman" w:cs="Times New Roman"/>
          <w:bCs/>
          <w:sz w:val="32"/>
          <w:szCs w:val="32"/>
          <w:lang w:val="en-IN"/>
        </w:rPr>
        <w:t>QoS includes the scalability and performance of Web service-based services, the performance of the access control engine, the delay, jitter, response time etc., of real-time services etc.</w:t>
      </w:r>
    </w:p>
    <w:p w:rsidR="00000000" w:rsidRPr="00965F8B" w:rsidRDefault="00B554AA" w:rsidP="00965F8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65F8B">
        <w:rPr>
          <w:rFonts w:ascii="Times New Roman" w:eastAsia="AdvGulliv-R" w:hAnsi="Times New Roman" w:cs="Times New Roman"/>
          <w:bCs/>
          <w:sz w:val="32"/>
          <w:szCs w:val="32"/>
          <w:lang w:val="en-IN"/>
        </w:rPr>
        <w:t>Moreover, there are</w:t>
      </w:r>
      <w:r w:rsidRPr="00965F8B">
        <w:rPr>
          <w:rFonts w:ascii="Times New Roman" w:eastAsia="AdvGulliv-R" w:hAnsi="Times New Roman" w:cs="Times New Roman"/>
          <w:bCs/>
          <w:sz w:val="32"/>
          <w:szCs w:val="32"/>
          <w:lang w:val="en-IN"/>
        </w:rPr>
        <w:t xml:space="preserve"> many extended Web services specifications ranging from transactions, business process, messaging, transport, </w:t>
      </w:r>
      <w:r w:rsidRPr="00965F8B">
        <w:rPr>
          <w:rFonts w:ascii="Times New Roman" w:eastAsia="AdvGulliv-R" w:hAnsi="Times New Roman" w:cs="Times New Roman"/>
          <w:bCs/>
          <w:sz w:val="32"/>
          <w:szCs w:val="32"/>
          <w:lang w:val="en-IN"/>
        </w:rPr>
        <w:lastRenderedPageBreak/>
        <w:t xml:space="preserve">security, metadata to performance, which are on their way toward standardization. </w:t>
      </w:r>
    </w:p>
    <w:p w:rsidR="00B31569" w:rsidRPr="00965F8B" w:rsidRDefault="00B554AA" w:rsidP="00E53A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65F8B">
        <w:rPr>
          <w:rFonts w:ascii="Times New Roman" w:eastAsia="AdvGulliv-R" w:hAnsi="Times New Roman" w:cs="Times New Roman"/>
          <w:bCs/>
          <w:sz w:val="32"/>
          <w:szCs w:val="32"/>
          <w:lang w:val="en-IN"/>
        </w:rPr>
        <w:t>As an exception, services run in real-time mode (such as the E</w:t>
      </w:r>
      <w:r w:rsidRPr="00965F8B">
        <w:rPr>
          <w:rFonts w:ascii="Times New Roman" w:eastAsia="AdvGulliv-R" w:hAnsi="Times New Roman" w:cs="Times New Roman"/>
          <w:bCs/>
          <w:sz w:val="32"/>
          <w:szCs w:val="32"/>
          <w:lang w:val="en-IN"/>
        </w:rPr>
        <w:t>CG Monitoring service and Teleconsultation service) are allowed to bypass the portal since they usually demand better performance than what SOAP can provide.</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965F8B" w:rsidRDefault="00965F8B" w:rsidP="00E53AA4">
            <w:pPr>
              <w:tabs>
                <w:tab w:val="left" w:pos="720"/>
              </w:tabs>
              <w:spacing w:after="100" w:line="360" w:lineRule="auto"/>
              <w:jc w:val="both"/>
              <w:rPr>
                <w:rFonts w:ascii="Times New Roman" w:hAnsi="Times New Roman" w:cs="Times New Roman"/>
                <w:sz w:val="28"/>
                <w:szCs w:val="28"/>
              </w:rPr>
            </w:pPr>
            <w:r w:rsidRPr="00965F8B">
              <w:rPr>
                <w:rFonts w:ascii="Times New Roman" w:hAnsi="Times New Roman" w:cs="Times New Roman"/>
                <w:sz w:val="28"/>
                <w:szCs w:val="28"/>
              </w:rPr>
              <w:t>e-Health Portal and SNOMED for a More Personalized Integrated EHR</w:t>
            </w:r>
          </w:p>
        </w:tc>
        <w:tc>
          <w:tcPr>
            <w:tcW w:w="3192" w:type="dxa"/>
          </w:tcPr>
          <w:p w:rsidR="000C407B" w:rsidRPr="00965F8B" w:rsidRDefault="00965F8B" w:rsidP="00965F8B">
            <w:pPr>
              <w:tabs>
                <w:tab w:val="left" w:pos="720"/>
              </w:tabs>
              <w:spacing w:after="100" w:line="360" w:lineRule="auto"/>
              <w:jc w:val="both"/>
              <w:rPr>
                <w:rFonts w:ascii="Times New Roman" w:hAnsi="Times New Roman" w:cs="Times New Roman"/>
                <w:sz w:val="28"/>
                <w:szCs w:val="28"/>
              </w:rPr>
            </w:pPr>
            <w:r w:rsidRPr="00965F8B">
              <w:rPr>
                <w:rFonts w:ascii="Times New Roman" w:hAnsi="Times New Roman" w:cs="Times New Roman"/>
                <w:sz w:val="28"/>
                <w:szCs w:val="28"/>
              </w:rPr>
              <w:t xml:space="preserve">G. Bisson, </w:t>
            </w:r>
          </w:p>
        </w:tc>
        <w:tc>
          <w:tcPr>
            <w:tcW w:w="3192" w:type="dxa"/>
          </w:tcPr>
          <w:p w:rsidR="000C407B" w:rsidRPr="00965F8B" w:rsidRDefault="00965F8B" w:rsidP="00E53AA4">
            <w:pPr>
              <w:tabs>
                <w:tab w:val="left" w:pos="720"/>
              </w:tabs>
              <w:spacing w:after="100" w:line="360" w:lineRule="auto"/>
              <w:jc w:val="both"/>
              <w:rPr>
                <w:rFonts w:ascii="Times New Roman" w:hAnsi="Times New Roman" w:cs="Times New Roman"/>
                <w:sz w:val="28"/>
                <w:szCs w:val="28"/>
              </w:rPr>
            </w:pPr>
            <w:r w:rsidRPr="00965F8B">
              <w:rPr>
                <w:rFonts w:ascii="Times New Roman" w:hAnsi="Times New Roman" w:cs="Times New Roman"/>
                <w:color w:val="333333"/>
                <w:sz w:val="28"/>
                <w:szCs w:val="28"/>
                <w:shd w:val="clear" w:color="auto" w:fill="FCFCFC"/>
              </w:rPr>
              <w:t>In the proposed work, a standard secure Electronic Health Record(EHR) framework is developed using standard medical terminology and coding standards.</w:t>
            </w:r>
          </w:p>
        </w:tc>
      </w:tr>
      <w:tr w:rsidR="000C407B" w:rsidTr="000C407B">
        <w:trPr>
          <w:trHeight w:val="2942"/>
        </w:trPr>
        <w:tc>
          <w:tcPr>
            <w:tcW w:w="3192" w:type="dxa"/>
          </w:tcPr>
          <w:p w:rsidR="000C407B" w:rsidRPr="00965F8B" w:rsidRDefault="00965F8B" w:rsidP="00E53AA4">
            <w:pPr>
              <w:tabs>
                <w:tab w:val="left" w:pos="720"/>
              </w:tabs>
              <w:spacing w:after="100" w:line="360" w:lineRule="auto"/>
              <w:jc w:val="both"/>
              <w:rPr>
                <w:rFonts w:ascii="Times New Roman" w:hAnsi="Times New Roman" w:cs="Times New Roman"/>
                <w:sz w:val="28"/>
                <w:szCs w:val="28"/>
              </w:rPr>
            </w:pPr>
            <w:r w:rsidRPr="00965F8B">
              <w:rPr>
                <w:rFonts w:ascii="Times New Roman" w:hAnsi="Times New Roman" w:cs="Times New Roman"/>
                <w:sz w:val="28"/>
                <w:szCs w:val="28"/>
              </w:rPr>
              <w:t>Access control for e-health system portal</w:t>
            </w:r>
          </w:p>
        </w:tc>
        <w:tc>
          <w:tcPr>
            <w:tcW w:w="3192" w:type="dxa"/>
          </w:tcPr>
          <w:p w:rsidR="000C407B" w:rsidRPr="00965F8B" w:rsidRDefault="00965F8B" w:rsidP="00965F8B">
            <w:pPr>
              <w:tabs>
                <w:tab w:val="left" w:pos="720"/>
              </w:tabs>
              <w:spacing w:after="100" w:line="360" w:lineRule="auto"/>
              <w:jc w:val="both"/>
              <w:rPr>
                <w:rFonts w:ascii="Times New Roman" w:hAnsi="Times New Roman" w:cs="Times New Roman"/>
                <w:sz w:val="28"/>
                <w:szCs w:val="28"/>
              </w:rPr>
            </w:pPr>
            <w:r w:rsidRPr="00965F8B">
              <w:rPr>
                <w:rFonts w:ascii="Times New Roman" w:hAnsi="Times New Roman" w:cs="Times New Roman"/>
                <w:sz w:val="28"/>
                <w:szCs w:val="28"/>
              </w:rPr>
              <w:t xml:space="preserve">S. Lu, Y. Hong, Q. Liu, L. Wang, and R. Dssouli, </w:t>
            </w:r>
          </w:p>
        </w:tc>
        <w:tc>
          <w:tcPr>
            <w:tcW w:w="3192" w:type="dxa"/>
          </w:tcPr>
          <w:p w:rsidR="000C407B" w:rsidRPr="00965F8B" w:rsidRDefault="00965F8B" w:rsidP="00E53AA4">
            <w:pPr>
              <w:tabs>
                <w:tab w:val="left" w:pos="720"/>
              </w:tabs>
              <w:spacing w:after="100" w:line="360" w:lineRule="auto"/>
              <w:jc w:val="both"/>
              <w:rPr>
                <w:rFonts w:ascii="Times New Roman" w:hAnsi="Times New Roman" w:cs="Times New Roman"/>
                <w:sz w:val="28"/>
                <w:szCs w:val="28"/>
              </w:rPr>
            </w:pPr>
            <w:r w:rsidRPr="00965F8B">
              <w:rPr>
                <w:rFonts w:ascii="Times New Roman" w:hAnsi="Times New Roman" w:cs="Times New Roman"/>
                <w:color w:val="333333"/>
                <w:sz w:val="28"/>
                <w:szCs w:val="28"/>
                <w:shd w:val="clear" w:color="auto" w:fill="FFFFFF"/>
              </w:rPr>
              <w:t>The approach supplements existing role based access control (RBAC) capabilities with a rule-based access control module based on the classical flexible authorization framework (FAF) model.</w:t>
            </w:r>
          </w:p>
        </w:tc>
      </w:tr>
      <w:tr w:rsidR="000C407B" w:rsidTr="000C407B">
        <w:tc>
          <w:tcPr>
            <w:tcW w:w="3192" w:type="dxa"/>
          </w:tcPr>
          <w:p w:rsidR="000C407B" w:rsidRPr="00965F8B" w:rsidRDefault="00965F8B" w:rsidP="00E53AA4">
            <w:pPr>
              <w:tabs>
                <w:tab w:val="left" w:pos="720"/>
              </w:tabs>
              <w:spacing w:after="100" w:line="360" w:lineRule="auto"/>
              <w:jc w:val="both"/>
              <w:rPr>
                <w:rFonts w:ascii="Times New Roman" w:hAnsi="Times New Roman" w:cs="Times New Roman"/>
                <w:sz w:val="28"/>
                <w:szCs w:val="28"/>
              </w:rPr>
            </w:pPr>
            <w:r w:rsidRPr="00965F8B">
              <w:rPr>
                <w:rFonts w:ascii="Times New Roman" w:hAnsi="Times New Roman" w:cs="Times New Roman"/>
                <w:sz w:val="28"/>
                <w:szCs w:val="28"/>
              </w:rPr>
              <w:t xml:space="preserve">A hierarchical approach to the specification of </w:t>
            </w:r>
            <w:r w:rsidRPr="00965F8B">
              <w:rPr>
                <w:rFonts w:ascii="Times New Roman" w:hAnsi="Times New Roman" w:cs="Times New Roman"/>
                <w:sz w:val="28"/>
                <w:szCs w:val="28"/>
              </w:rPr>
              <w:lastRenderedPageBreak/>
              <w:t>privacy preferences</w:t>
            </w:r>
          </w:p>
        </w:tc>
        <w:tc>
          <w:tcPr>
            <w:tcW w:w="3192" w:type="dxa"/>
          </w:tcPr>
          <w:p w:rsidR="000C407B" w:rsidRPr="00965F8B" w:rsidRDefault="00965F8B" w:rsidP="00965F8B">
            <w:pPr>
              <w:tabs>
                <w:tab w:val="left" w:pos="720"/>
              </w:tabs>
              <w:spacing w:after="100" w:line="360" w:lineRule="auto"/>
              <w:jc w:val="both"/>
              <w:rPr>
                <w:rFonts w:ascii="Times New Roman" w:hAnsi="Times New Roman" w:cs="Times New Roman"/>
                <w:sz w:val="28"/>
                <w:szCs w:val="28"/>
              </w:rPr>
            </w:pPr>
            <w:r w:rsidRPr="00965F8B">
              <w:rPr>
                <w:rFonts w:ascii="Times New Roman" w:hAnsi="Times New Roman" w:cs="Times New Roman"/>
                <w:sz w:val="28"/>
                <w:szCs w:val="28"/>
              </w:rPr>
              <w:lastRenderedPageBreak/>
              <w:t xml:space="preserve">Y. Hong, S. Lu, Q. Liu, L. Wang, and R. Dssouli, </w:t>
            </w:r>
          </w:p>
        </w:tc>
        <w:tc>
          <w:tcPr>
            <w:tcW w:w="3192" w:type="dxa"/>
          </w:tcPr>
          <w:p w:rsidR="000C407B" w:rsidRPr="00965F8B" w:rsidRDefault="00965F8B" w:rsidP="00E53AA4">
            <w:pPr>
              <w:tabs>
                <w:tab w:val="left" w:pos="720"/>
              </w:tabs>
              <w:spacing w:after="100" w:line="360" w:lineRule="auto"/>
              <w:jc w:val="both"/>
              <w:rPr>
                <w:rFonts w:ascii="Times New Roman" w:hAnsi="Times New Roman" w:cs="Times New Roman"/>
                <w:sz w:val="28"/>
                <w:szCs w:val="28"/>
              </w:rPr>
            </w:pPr>
            <w:r w:rsidRPr="00965F8B">
              <w:rPr>
                <w:rFonts w:ascii="Times New Roman" w:hAnsi="Times New Roman" w:cs="Times New Roman"/>
                <w:color w:val="333333"/>
                <w:sz w:val="28"/>
                <w:szCs w:val="28"/>
                <w:shd w:val="clear" w:color="auto" w:fill="FFFFFF"/>
              </w:rPr>
              <w:t xml:space="preserve">We then propose a series of methods for users to </w:t>
            </w:r>
            <w:r w:rsidRPr="00965F8B">
              <w:rPr>
                <w:rFonts w:ascii="Times New Roman" w:hAnsi="Times New Roman" w:cs="Times New Roman"/>
                <w:color w:val="333333"/>
                <w:sz w:val="28"/>
                <w:szCs w:val="28"/>
                <w:shd w:val="clear" w:color="auto" w:fill="FFFFFF"/>
              </w:rPr>
              <w:lastRenderedPageBreak/>
              <w:t>more conveniently specify their privacy preferences based on such hierarchies.</w:t>
            </w:r>
          </w:p>
        </w:tc>
      </w:tr>
      <w:tr w:rsidR="000C407B" w:rsidTr="000C407B">
        <w:tc>
          <w:tcPr>
            <w:tcW w:w="3192" w:type="dxa"/>
          </w:tcPr>
          <w:p w:rsidR="000C407B" w:rsidRPr="00965F8B" w:rsidRDefault="00965F8B" w:rsidP="00E53AA4">
            <w:pPr>
              <w:tabs>
                <w:tab w:val="left" w:pos="720"/>
              </w:tabs>
              <w:spacing w:after="100" w:line="360" w:lineRule="auto"/>
              <w:jc w:val="both"/>
              <w:rPr>
                <w:rFonts w:ascii="Times New Roman" w:hAnsi="Times New Roman" w:cs="Times New Roman"/>
                <w:sz w:val="28"/>
                <w:szCs w:val="28"/>
              </w:rPr>
            </w:pPr>
            <w:r w:rsidRPr="00965F8B">
              <w:rPr>
                <w:rFonts w:ascii="Times New Roman" w:hAnsi="Times New Roman" w:cs="Times New Roman"/>
                <w:sz w:val="28"/>
                <w:szCs w:val="28"/>
              </w:rPr>
              <w:lastRenderedPageBreak/>
              <w:t>Securing telehealth applications in a web-based e-health portal</w:t>
            </w:r>
          </w:p>
        </w:tc>
        <w:tc>
          <w:tcPr>
            <w:tcW w:w="3192" w:type="dxa"/>
          </w:tcPr>
          <w:p w:rsidR="000C407B" w:rsidRPr="00965F8B" w:rsidRDefault="00965F8B" w:rsidP="00965F8B">
            <w:pPr>
              <w:tabs>
                <w:tab w:val="left" w:pos="720"/>
              </w:tabs>
              <w:spacing w:after="100" w:line="360" w:lineRule="auto"/>
              <w:jc w:val="both"/>
              <w:rPr>
                <w:rFonts w:ascii="Times New Roman" w:hAnsi="Times New Roman" w:cs="Times New Roman"/>
                <w:sz w:val="28"/>
                <w:szCs w:val="28"/>
              </w:rPr>
            </w:pPr>
            <w:r w:rsidRPr="00965F8B">
              <w:rPr>
                <w:rFonts w:ascii="Times New Roman" w:hAnsi="Times New Roman" w:cs="Times New Roman"/>
                <w:sz w:val="28"/>
                <w:szCs w:val="28"/>
              </w:rPr>
              <w:t xml:space="preserve">Q. Liu, S. Lu, Y. Hong, L. Wang, and R. Dssouli, </w:t>
            </w:r>
          </w:p>
        </w:tc>
        <w:tc>
          <w:tcPr>
            <w:tcW w:w="3192" w:type="dxa"/>
          </w:tcPr>
          <w:p w:rsidR="000C407B" w:rsidRPr="00965F8B" w:rsidRDefault="00965F8B" w:rsidP="00E53AA4">
            <w:pPr>
              <w:tabs>
                <w:tab w:val="left" w:pos="720"/>
              </w:tabs>
              <w:spacing w:after="100" w:line="360" w:lineRule="auto"/>
              <w:jc w:val="both"/>
              <w:rPr>
                <w:rFonts w:ascii="Times New Roman" w:hAnsi="Times New Roman" w:cs="Times New Roman"/>
                <w:sz w:val="28"/>
                <w:szCs w:val="28"/>
              </w:rPr>
            </w:pPr>
            <w:r w:rsidRPr="00965F8B">
              <w:rPr>
                <w:rFonts w:ascii="Times New Roman" w:hAnsi="Times New Roman" w:cs="Times New Roman"/>
                <w:color w:val="333333"/>
                <w:sz w:val="28"/>
                <w:szCs w:val="28"/>
                <w:shd w:val="clear" w:color="auto" w:fill="FFFFFF"/>
              </w:rPr>
              <w:t>Telehealth applications can deliver medical services to patients at remote locations using telecommunications technologies, such as the Internet.</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440A5A" w:rsidRDefault="00440A5A" w:rsidP="00F5183A">
      <w:pPr>
        <w:rPr>
          <w:b/>
          <w:sz w:val="28"/>
          <w:szCs w:val="28"/>
        </w:rPr>
      </w:pPr>
    </w:p>
    <w:p w:rsidR="00A92765" w:rsidRDefault="00A92765" w:rsidP="00F5183A">
      <w:pPr>
        <w:rPr>
          <w:b/>
          <w:sz w:val="28"/>
          <w:szCs w:val="28"/>
        </w:rPr>
      </w:pPr>
    </w:p>
    <w:p w:rsidR="00A92765" w:rsidRPr="00F5183A" w:rsidRDefault="00A92765"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A92765" w:rsidP="00E53AA4">
      <w:pPr>
        <w:spacing w:after="0" w:line="360" w:lineRule="auto"/>
        <w:jc w:val="both"/>
        <w:rPr>
          <w:rFonts w:ascii="Times New Roman" w:hAnsi="Times New Roman" w:cs="Times New Roman"/>
        </w:rPr>
      </w:pPr>
      <w:r w:rsidRPr="00A92765">
        <w:rPr>
          <w:rFonts w:ascii="Times New Roman" w:hAnsi="Times New Roman" w:cs="Times New Roman"/>
        </w:rPr>
        <w:drawing>
          <wp:inline distT="0" distB="0" distL="0" distR="0">
            <wp:extent cx="5943600" cy="4615180"/>
            <wp:effectExtent l="19050" t="0" r="0" b="0"/>
            <wp:docPr id="1" name="Picture 1" descr="C:\Users\ELCOT-Lenovo\Desktop\pic5.jpg"/>
            <wp:cNvGraphicFramePr/>
            <a:graphic xmlns:a="http://schemas.openxmlformats.org/drawingml/2006/main">
              <a:graphicData uri="http://schemas.openxmlformats.org/drawingml/2006/picture">
                <pic:pic xmlns:pic="http://schemas.openxmlformats.org/drawingml/2006/picture">
                  <pic:nvPicPr>
                    <pic:cNvPr id="1027" name="Picture 3" descr="C:\Users\ELCOT-Lenovo\Desktop\pic5.jpg"/>
                    <pic:cNvPicPr>
                      <a:picLocks noGrp="1" noChangeAspect="1" noChangeArrowheads="1"/>
                    </pic:cNvPicPr>
                  </pic:nvPicPr>
                  <pic:blipFill>
                    <a:blip r:embed="rId8"/>
                    <a:srcRect/>
                    <a:stretch>
                      <a:fillRect/>
                    </a:stretch>
                  </pic:blipFill>
                  <pic:spPr bwMode="auto">
                    <a:xfrm>
                      <a:off x="0" y="0"/>
                      <a:ext cx="5943600" cy="461518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E07653" w:rsidRPr="00E07653" w:rsidRDefault="00E07653" w:rsidP="00E07653">
      <w:pPr>
        <w:pStyle w:val="BodyText"/>
        <w:rPr>
          <w:bCs/>
          <w:iCs/>
          <w:sz w:val="32"/>
          <w:szCs w:val="32"/>
          <w:lang w:val="en-IN"/>
        </w:rPr>
      </w:pPr>
      <w:r w:rsidRPr="00E07653">
        <w:rPr>
          <w:bCs/>
          <w:iCs/>
          <w:sz w:val="32"/>
          <w:szCs w:val="32"/>
          <w:lang w:val="en-IN"/>
        </w:rPr>
        <w:t xml:space="preserve">    Traditional designs of software systems failed to meet the requirements of our system. We thus based our design upon a service-oriented architecture that can satisfy the stated functional requirements. Our e-Health portals can integrate different medical services and applications. In our prototype system, real-time ECG monitoring service, BP monitoring service, EPR system and Teleconsultation service have been implemented and integrated into our e-Health portal. We also pointed out limitations found in the access control module of many off-the-shelf software components. Our solution was based on a two-tier access control architecture that integrated existing RBAC modules with a rule-based access control extension. This design inherited the advantages of both models and was cost-efficient. We also indicated and proposed solutions for the inconsistency issue within the two-tier model, the predicate attribute naming inconsistent issue, and the restricted attribute issue in applying our model to a federation environment.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E07653" w:rsidRDefault="00E07653" w:rsidP="00E53AA4">
      <w:pPr>
        <w:pStyle w:val="BodyText"/>
        <w:rPr>
          <w:b/>
          <w:iCs/>
          <w:sz w:val="28"/>
          <w:szCs w:val="28"/>
        </w:rPr>
      </w:pPr>
    </w:p>
    <w:p w:rsidR="00E07653" w:rsidRDefault="00E07653" w:rsidP="00E53AA4">
      <w:pPr>
        <w:pStyle w:val="BodyText"/>
        <w:rPr>
          <w:b/>
          <w:iCs/>
          <w:sz w:val="28"/>
          <w:szCs w:val="28"/>
        </w:rPr>
      </w:pPr>
    </w:p>
    <w:p w:rsidR="00E07653" w:rsidRDefault="00E07653" w:rsidP="00E53AA4">
      <w:pPr>
        <w:pStyle w:val="BodyText"/>
        <w:rPr>
          <w:b/>
          <w:iCs/>
          <w:sz w:val="28"/>
          <w:szCs w:val="28"/>
        </w:rPr>
      </w:pPr>
    </w:p>
    <w:p w:rsidR="00E07653" w:rsidRDefault="00E07653" w:rsidP="00E53AA4">
      <w:pPr>
        <w:pStyle w:val="BodyText"/>
        <w:rPr>
          <w:b/>
          <w:iCs/>
          <w:sz w:val="28"/>
          <w:szCs w:val="28"/>
        </w:rPr>
      </w:pPr>
    </w:p>
    <w:p w:rsidR="00E07653" w:rsidRDefault="00E07653"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E07653" w:rsidRDefault="00B554AA" w:rsidP="00E07653">
      <w:pPr>
        <w:pStyle w:val="BodyText"/>
        <w:numPr>
          <w:ilvl w:val="0"/>
          <w:numId w:val="42"/>
        </w:numPr>
        <w:rPr>
          <w:sz w:val="32"/>
          <w:szCs w:val="32"/>
          <w:lang w:val="en-IN"/>
        </w:rPr>
      </w:pPr>
      <w:r w:rsidRPr="00E07653">
        <w:rPr>
          <w:sz w:val="32"/>
          <w:szCs w:val="32"/>
          <w:lang w:val="en-IN"/>
        </w:rPr>
        <w:t xml:space="preserve">[1] G. Eysenbach, “What Is e-Health?,” Journal of Medical Internet Research, vol. 3, no. 2, p. e20, 2001. </w:t>
      </w:r>
    </w:p>
    <w:p w:rsidR="00000000" w:rsidRPr="00E07653" w:rsidRDefault="00B554AA" w:rsidP="00E07653">
      <w:pPr>
        <w:pStyle w:val="BodyText"/>
        <w:numPr>
          <w:ilvl w:val="0"/>
          <w:numId w:val="42"/>
        </w:numPr>
        <w:rPr>
          <w:sz w:val="32"/>
          <w:szCs w:val="32"/>
          <w:lang w:val="en-IN"/>
        </w:rPr>
      </w:pPr>
      <w:r w:rsidRPr="00E07653">
        <w:rPr>
          <w:sz w:val="32"/>
          <w:szCs w:val="32"/>
          <w:lang w:val="en-IN"/>
        </w:rPr>
        <w:t xml:space="preserve">[2] G. Bisson, “e-Health Portal and SNOMED for a More Personalized Integrated EHR,” Proc. UM2005 Workshop on Personalization for e-Health, 2005. </w:t>
      </w:r>
    </w:p>
    <w:p w:rsidR="00000000" w:rsidRPr="00E07653" w:rsidRDefault="00B554AA" w:rsidP="00E07653">
      <w:pPr>
        <w:pStyle w:val="BodyText"/>
        <w:numPr>
          <w:ilvl w:val="0"/>
          <w:numId w:val="42"/>
        </w:numPr>
        <w:rPr>
          <w:sz w:val="32"/>
          <w:szCs w:val="32"/>
          <w:lang w:val="en-IN"/>
        </w:rPr>
      </w:pPr>
      <w:r w:rsidRPr="00E07653">
        <w:rPr>
          <w:sz w:val="32"/>
          <w:szCs w:val="32"/>
          <w:lang w:val="en-IN"/>
        </w:rPr>
        <w:t>[3] S. Lu, Y. Hong, Q. Liu, L. Wang, and R. Dssouli, “Access control for e-health system portal,” Proc. 4th I</w:t>
      </w:r>
      <w:r w:rsidRPr="00E07653">
        <w:rPr>
          <w:sz w:val="32"/>
          <w:szCs w:val="32"/>
          <w:lang w:val="en-IN"/>
        </w:rPr>
        <w:t xml:space="preserve">nternational Conference on Innovations in Information Technology (Innovations 2007), IEEE, 2007. </w:t>
      </w:r>
    </w:p>
    <w:p w:rsidR="00000000" w:rsidRPr="00E07653" w:rsidRDefault="00B554AA" w:rsidP="00E07653">
      <w:pPr>
        <w:pStyle w:val="BodyText"/>
        <w:numPr>
          <w:ilvl w:val="0"/>
          <w:numId w:val="42"/>
        </w:numPr>
        <w:rPr>
          <w:sz w:val="32"/>
          <w:szCs w:val="32"/>
          <w:lang w:val="en-IN"/>
        </w:rPr>
      </w:pPr>
      <w:r w:rsidRPr="00E07653">
        <w:rPr>
          <w:sz w:val="32"/>
          <w:szCs w:val="32"/>
          <w:lang w:val="en-IN"/>
        </w:rPr>
        <w:t>[4] Y. Hong, S. Lu, Q. Liu, L. Wang, and R. Dssouli, “A hierarchical approach to the specification of privacy preferences,”Proc. 4th International Conference</w:t>
      </w:r>
      <w:r w:rsidRPr="00E07653">
        <w:rPr>
          <w:sz w:val="32"/>
          <w:szCs w:val="32"/>
          <w:lang w:val="en-IN"/>
        </w:rPr>
        <w:t xml:space="preserve"> on Innovations in Information Technology (Innovations 2007), IEEE, 2007. </w:t>
      </w:r>
    </w:p>
    <w:p w:rsidR="00000000" w:rsidRPr="00E07653" w:rsidRDefault="00B554AA" w:rsidP="00E07653">
      <w:pPr>
        <w:pStyle w:val="BodyText"/>
        <w:numPr>
          <w:ilvl w:val="0"/>
          <w:numId w:val="42"/>
        </w:numPr>
        <w:rPr>
          <w:sz w:val="32"/>
          <w:szCs w:val="32"/>
          <w:lang w:val="en-IN"/>
        </w:rPr>
      </w:pPr>
      <w:r w:rsidRPr="00E07653">
        <w:rPr>
          <w:sz w:val="32"/>
          <w:szCs w:val="32"/>
          <w:lang w:val="en-IN"/>
        </w:rPr>
        <w:t>[5] Q. Liu, S. Lu, Y. Hong, L. Wang, and R. Dssouli, “Securing telehealth applications in a web-based e-health portal,” Proc. 3rd International Conference on Availability, Reliabil</w:t>
      </w:r>
      <w:r w:rsidRPr="00E07653">
        <w:rPr>
          <w:sz w:val="32"/>
          <w:szCs w:val="32"/>
          <w:lang w:val="en-IN"/>
        </w:rPr>
        <w:t xml:space="preserve">ity and Security (ARES 2008), IEEE, 2008. </w:t>
      </w:r>
    </w:p>
    <w:p w:rsidR="00000000" w:rsidRPr="00E07653" w:rsidRDefault="00B554AA" w:rsidP="00E07653">
      <w:pPr>
        <w:pStyle w:val="BodyText"/>
        <w:numPr>
          <w:ilvl w:val="0"/>
          <w:numId w:val="42"/>
        </w:numPr>
        <w:rPr>
          <w:sz w:val="32"/>
          <w:szCs w:val="32"/>
          <w:lang w:val="en-IN"/>
        </w:rPr>
      </w:pPr>
      <w:r w:rsidRPr="00E07653">
        <w:rPr>
          <w:sz w:val="32"/>
          <w:szCs w:val="32"/>
          <w:lang w:val="en-IN"/>
        </w:rPr>
        <w:t>[6] Y. Hong, S. Lu, Q. Liu, L. Wang, and R. Dssouli, “Preserving privacy in e-health systems using hippocratic databases,” in Proceedings of the 32nd Annual International Computer Software and Applications Confer</w:t>
      </w:r>
      <w:r w:rsidRPr="00E07653">
        <w:rPr>
          <w:sz w:val="32"/>
          <w:szCs w:val="32"/>
          <w:lang w:val="en-IN"/>
        </w:rPr>
        <w:t xml:space="preserve">ence, 2008. </w:t>
      </w:r>
    </w:p>
    <w:p w:rsidR="00000000" w:rsidRPr="00E07653" w:rsidRDefault="00B554AA" w:rsidP="00E07653">
      <w:pPr>
        <w:pStyle w:val="BodyText"/>
        <w:numPr>
          <w:ilvl w:val="0"/>
          <w:numId w:val="42"/>
        </w:numPr>
        <w:rPr>
          <w:sz w:val="32"/>
          <w:szCs w:val="32"/>
          <w:lang w:val="en-IN"/>
        </w:rPr>
      </w:pPr>
      <w:r w:rsidRPr="00E07653">
        <w:rPr>
          <w:sz w:val="32"/>
          <w:szCs w:val="32"/>
          <w:lang w:val="en-IN"/>
        </w:rPr>
        <w:t xml:space="preserve">[7] “http://www.oasis-open.org/,” </w:t>
      </w:r>
    </w:p>
    <w:p w:rsidR="00000000" w:rsidRPr="00E07653" w:rsidRDefault="00B554AA" w:rsidP="00E07653">
      <w:pPr>
        <w:pStyle w:val="BodyText"/>
        <w:numPr>
          <w:ilvl w:val="0"/>
          <w:numId w:val="42"/>
        </w:numPr>
        <w:rPr>
          <w:sz w:val="32"/>
          <w:szCs w:val="32"/>
          <w:lang w:val="en-IN"/>
        </w:rPr>
      </w:pPr>
      <w:r w:rsidRPr="00E07653">
        <w:rPr>
          <w:sz w:val="32"/>
          <w:szCs w:val="32"/>
          <w:lang w:val="en-IN"/>
        </w:rPr>
        <w:lastRenderedPageBreak/>
        <w:t xml:space="preserve">[8] C. Koch, “A new blueprint for the enterprise,” CIO Magazine, 2005. </w:t>
      </w:r>
    </w:p>
    <w:p w:rsidR="00000000" w:rsidRPr="00E07653" w:rsidRDefault="00B554AA" w:rsidP="00E07653">
      <w:pPr>
        <w:pStyle w:val="BodyText"/>
        <w:numPr>
          <w:ilvl w:val="0"/>
          <w:numId w:val="42"/>
        </w:numPr>
        <w:rPr>
          <w:sz w:val="32"/>
          <w:szCs w:val="32"/>
          <w:lang w:val="en-IN"/>
        </w:rPr>
      </w:pPr>
      <w:r w:rsidRPr="00E07653">
        <w:rPr>
          <w:sz w:val="32"/>
          <w:szCs w:val="32"/>
          <w:lang w:val="en-IN"/>
        </w:rPr>
        <w:t>[9] A. Gokhale, B. Kumar, and A. Sahuguet, “Reinventing the wheel? corba vs. web services,” The 11th International World Wide Web Con</w:t>
      </w:r>
      <w:r w:rsidRPr="00E07653">
        <w:rPr>
          <w:sz w:val="32"/>
          <w:szCs w:val="32"/>
          <w:lang w:val="en-IN"/>
        </w:rPr>
        <w:t xml:space="preserve">ference, 2002. </w:t>
      </w:r>
    </w:p>
    <w:p w:rsidR="00000000" w:rsidRPr="00E07653" w:rsidRDefault="00B554AA" w:rsidP="00E07653">
      <w:pPr>
        <w:pStyle w:val="BodyText"/>
        <w:numPr>
          <w:ilvl w:val="0"/>
          <w:numId w:val="42"/>
        </w:numPr>
        <w:rPr>
          <w:sz w:val="32"/>
          <w:szCs w:val="32"/>
          <w:lang w:val="en-IN"/>
        </w:rPr>
      </w:pPr>
      <w:r w:rsidRPr="00E07653">
        <w:rPr>
          <w:sz w:val="32"/>
          <w:szCs w:val="32"/>
          <w:lang w:val="en-IN"/>
        </w:rPr>
        <w:t xml:space="preserve">[10] “http://www.w3c.org/,”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554AA" w:rsidRDefault="00B554AA" w:rsidP="003654DF">
      <w:pPr>
        <w:spacing w:after="0" w:line="240" w:lineRule="auto"/>
      </w:pPr>
      <w:r>
        <w:separator/>
      </w:r>
    </w:p>
  </w:endnote>
  <w:endnote w:type="continuationSeparator" w:id="1">
    <w:p w:rsidR="00B554AA" w:rsidRDefault="00B554AA"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554AA" w:rsidRDefault="00B554AA" w:rsidP="003654DF">
      <w:pPr>
        <w:spacing w:after="0" w:line="240" w:lineRule="auto"/>
      </w:pPr>
      <w:r>
        <w:separator/>
      </w:r>
    </w:p>
  </w:footnote>
  <w:footnote w:type="continuationSeparator" w:id="1">
    <w:p w:rsidR="00B554AA" w:rsidRDefault="00B554AA"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0744D5">
        <w:pPr>
          <w:pStyle w:val="Header"/>
          <w:jc w:val="right"/>
        </w:pPr>
        <w:fldSimple w:instr=" PAGE   \* MERGEFORMAT ">
          <w:r w:rsidR="00A92765">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AF27986"/>
    <w:multiLevelType w:val="hybridMultilevel"/>
    <w:tmpl w:val="BF665B02"/>
    <w:lvl w:ilvl="0" w:tplc="E00263E8">
      <w:start w:val="1"/>
      <w:numFmt w:val="bullet"/>
      <w:lvlText w:val=""/>
      <w:lvlJc w:val="left"/>
      <w:pPr>
        <w:tabs>
          <w:tab w:val="num" w:pos="720"/>
        </w:tabs>
        <w:ind w:left="720" w:hanging="360"/>
      </w:pPr>
      <w:rPr>
        <w:rFonts w:ascii="Wingdings 2" w:hAnsi="Wingdings 2" w:hint="default"/>
      </w:rPr>
    </w:lvl>
    <w:lvl w:ilvl="1" w:tplc="1B806EC0" w:tentative="1">
      <w:start w:val="1"/>
      <w:numFmt w:val="bullet"/>
      <w:lvlText w:val=""/>
      <w:lvlJc w:val="left"/>
      <w:pPr>
        <w:tabs>
          <w:tab w:val="num" w:pos="1440"/>
        </w:tabs>
        <w:ind w:left="1440" w:hanging="360"/>
      </w:pPr>
      <w:rPr>
        <w:rFonts w:ascii="Wingdings 2" w:hAnsi="Wingdings 2" w:hint="default"/>
      </w:rPr>
    </w:lvl>
    <w:lvl w:ilvl="2" w:tplc="3A147596" w:tentative="1">
      <w:start w:val="1"/>
      <w:numFmt w:val="bullet"/>
      <w:lvlText w:val=""/>
      <w:lvlJc w:val="left"/>
      <w:pPr>
        <w:tabs>
          <w:tab w:val="num" w:pos="2160"/>
        </w:tabs>
        <w:ind w:left="2160" w:hanging="360"/>
      </w:pPr>
      <w:rPr>
        <w:rFonts w:ascii="Wingdings 2" w:hAnsi="Wingdings 2" w:hint="default"/>
      </w:rPr>
    </w:lvl>
    <w:lvl w:ilvl="3" w:tplc="7E086AD8" w:tentative="1">
      <w:start w:val="1"/>
      <w:numFmt w:val="bullet"/>
      <w:lvlText w:val=""/>
      <w:lvlJc w:val="left"/>
      <w:pPr>
        <w:tabs>
          <w:tab w:val="num" w:pos="2880"/>
        </w:tabs>
        <w:ind w:left="2880" w:hanging="360"/>
      </w:pPr>
      <w:rPr>
        <w:rFonts w:ascii="Wingdings 2" w:hAnsi="Wingdings 2" w:hint="default"/>
      </w:rPr>
    </w:lvl>
    <w:lvl w:ilvl="4" w:tplc="6D26C556" w:tentative="1">
      <w:start w:val="1"/>
      <w:numFmt w:val="bullet"/>
      <w:lvlText w:val=""/>
      <w:lvlJc w:val="left"/>
      <w:pPr>
        <w:tabs>
          <w:tab w:val="num" w:pos="3600"/>
        </w:tabs>
        <w:ind w:left="3600" w:hanging="360"/>
      </w:pPr>
      <w:rPr>
        <w:rFonts w:ascii="Wingdings 2" w:hAnsi="Wingdings 2" w:hint="default"/>
      </w:rPr>
    </w:lvl>
    <w:lvl w:ilvl="5" w:tplc="1166E00E" w:tentative="1">
      <w:start w:val="1"/>
      <w:numFmt w:val="bullet"/>
      <w:lvlText w:val=""/>
      <w:lvlJc w:val="left"/>
      <w:pPr>
        <w:tabs>
          <w:tab w:val="num" w:pos="4320"/>
        </w:tabs>
        <w:ind w:left="4320" w:hanging="360"/>
      </w:pPr>
      <w:rPr>
        <w:rFonts w:ascii="Wingdings 2" w:hAnsi="Wingdings 2" w:hint="default"/>
      </w:rPr>
    </w:lvl>
    <w:lvl w:ilvl="6" w:tplc="1612177A" w:tentative="1">
      <w:start w:val="1"/>
      <w:numFmt w:val="bullet"/>
      <w:lvlText w:val=""/>
      <w:lvlJc w:val="left"/>
      <w:pPr>
        <w:tabs>
          <w:tab w:val="num" w:pos="5040"/>
        </w:tabs>
        <w:ind w:left="5040" w:hanging="360"/>
      </w:pPr>
      <w:rPr>
        <w:rFonts w:ascii="Wingdings 2" w:hAnsi="Wingdings 2" w:hint="default"/>
      </w:rPr>
    </w:lvl>
    <w:lvl w:ilvl="7" w:tplc="E390895E" w:tentative="1">
      <w:start w:val="1"/>
      <w:numFmt w:val="bullet"/>
      <w:lvlText w:val=""/>
      <w:lvlJc w:val="left"/>
      <w:pPr>
        <w:tabs>
          <w:tab w:val="num" w:pos="5760"/>
        </w:tabs>
        <w:ind w:left="5760" w:hanging="360"/>
      </w:pPr>
      <w:rPr>
        <w:rFonts w:ascii="Wingdings 2" w:hAnsi="Wingdings 2" w:hint="default"/>
      </w:rPr>
    </w:lvl>
    <w:lvl w:ilvl="8" w:tplc="600E7608" w:tentative="1">
      <w:start w:val="1"/>
      <w:numFmt w:val="bullet"/>
      <w:lvlText w:val=""/>
      <w:lvlJc w:val="left"/>
      <w:pPr>
        <w:tabs>
          <w:tab w:val="num" w:pos="6480"/>
        </w:tabs>
        <w:ind w:left="6480" w:hanging="360"/>
      </w:pPr>
      <w:rPr>
        <w:rFonts w:ascii="Wingdings 2" w:hAnsi="Wingdings 2" w:hint="default"/>
      </w:rPr>
    </w:lvl>
  </w:abstractNum>
  <w:abstractNum w:abstractNumId="10">
    <w:nsid w:val="253D617C"/>
    <w:multiLevelType w:val="hybridMultilevel"/>
    <w:tmpl w:val="24D68778"/>
    <w:lvl w:ilvl="0" w:tplc="87461318">
      <w:start w:val="1"/>
      <w:numFmt w:val="bullet"/>
      <w:lvlText w:val=""/>
      <w:lvlJc w:val="left"/>
      <w:pPr>
        <w:tabs>
          <w:tab w:val="num" w:pos="720"/>
        </w:tabs>
        <w:ind w:left="720" w:hanging="360"/>
      </w:pPr>
      <w:rPr>
        <w:rFonts w:ascii="Wingdings 2" w:hAnsi="Wingdings 2" w:hint="default"/>
      </w:rPr>
    </w:lvl>
    <w:lvl w:ilvl="1" w:tplc="E48EB296" w:tentative="1">
      <w:start w:val="1"/>
      <w:numFmt w:val="bullet"/>
      <w:lvlText w:val=""/>
      <w:lvlJc w:val="left"/>
      <w:pPr>
        <w:tabs>
          <w:tab w:val="num" w:pos="1440"/>
        </w:tabs>
        <w:ind w:left="1440" w:hanging="360"/>
      </w:pPr>
      <w:rPr>
        <w:rFonts w:ascii="Wingdings 2" w:hAnsi="Wingdings 2" w:hint="default"/>
      </w:rPr>
    </w:lvl>
    <w:lvl w:ilvl="2" w:tplc="CFE4E6C4" w:tentative="1">
      <w:start w:val="1"/>
      <w:numFmt w:val="bullet"/>
      <w:lvlText w:val=""/>
      <w:lvlJc w:val="left"/>
      <w:pPr>
        <w:tabs>
          <w:tab w:val="num" w:pos="2160"/>
        </w:tabs>
        <w:ind w:left="2160" w:hanging="360"/>
      </w:pPr>
      <w:rPr>
        <w:rFonts w:ascii="Wingdings 2" w:hAnsi="Wingdings 2" w:hint="default"/>
      </w:rPr>
    </w:lvl>
    <w:lvl w:ilvl="3" w:tplc="7BF61058" w:tentative="1">
      <w:start w:val="1"/>
      <w:numFmt w:val="bullet"/>
      <w:lvlText w:val=""/>
      <w:lvlJc w:val="left"/>
      <w:pPr>
        <w:tabs>
          <w:tab w:val="num" w:pos="2880"/>
        </w:tabs>
        <w:ind w:left="2880" w:hanging="360"/>
      </w:pPr>
      <w:rPr>
        <w:rFonts w:ascii="Wingdings 2" w:hAnsi="Wingdings 2" w:hint="default"/>
      </w:rPr>
    </w:lvl>
    <w:lvl w:ilvl="4" w:tplc="5DB09898" w:tentative="1">
      <w:start w:val="1"/>
      <w:numFmt w:val="bullet"/>
      <w:lvlText w:val=""/>
      <w:lvlJc w:val="left"/>
      <w:pPr>
        <w:tabs>
          <w:tab w:val="num" w:pos="3600"/>
        </w:tabs>
        <w:ind w:left="3600" w:hanging="360"/>
      </w:pPr>
      <w:rPr>
        <w:rFonts w:ascii="Wingdings 2" w:hAnsi="Wingdings 2" w:hint="default"/>
      </w:rPr>
    </w:lvl>
    <w:lvl w:ilvl="5" w:tplc="8F24C2B6" w:tentative="1">
      <w:start w:val="1"/>
      <w:numFmt w:val="bullet"/>
      <w:lvlText w:val=""/>
      <w:lvlJc w:val="left"/>
      <w:pPr>
        <w:tabs>
          <w:tab w:val="num" w:pos="4320"/>
        </w:tabs>
        <w:ind w:left="4320" w:hanging="360"/>
      </w:pPr>
      <w:rPr>
        <w:rFonts w:ascii="Wingdings 2" w:hAnsi="Wingdings 2" w:hint="default"/>
      </w:rPr>
    </w:lvl>
    <w:lvl w:ilvl="6" w:tplc="32AA1FB6" w:tentative="1">
      <w:start w:val="1"/>
      <w:numFmt w:val="bullet"/>
      <w:lvlText w:val=""/>
      <w:lvlJc w:val="left"/>
      <w:pPr>
        <w:tabs>
          <w:tab w:val="num" w:pos="5040"/>
        </w:tabs>
        <w:ind w:left="5040" w:hanging="360"/>
      </w:pPr>
      <w:rPr>
        <w:rFonts w:ascii="Wingdings 2" w:hAnsi="Wingdings 2" w:hint="default"/>
      </w:rPr>
    </w:lvl>
    <w:lvl w:ilvl="7" w:tplc="038C90F6" w:tentative="1">
      <w:start w:val="1"/>
      <w:numFmt w:val="bullet"/>
      <w:lvlText w:val=""/>
      <w:lvlJc w:val="left"/>
      <w:pPr>
        <w:tabs>
          <w:tab w:val="num" w:pos="5760"/>
        </w:tabs>
        <w:ind w:left="5760" w:hanging="360"/>
      </w:pPr>
      <w:rPr>
        <w:rFonts w:ascii="Wingdings 2" w:hAnsi="Wingdings 2" w:hint="default"/>
      </w:rPr>
    </w:lvl>
    <w:lvl w:ilvl="8" w:tplc="B34CE334"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460D02"/>
    <w:multiLevelType w:val="hybridMultilevel"/>
    <w:tmpl w:val="73CE48C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5E4BD4"/>
    <w:multiLevelType w:val="hybridMultilevel"/>
    <w:tmpl w:val="B78E51E2"/>
    <w:lvl w:ilvl="0" w:tplc="B5EA4A5A">
      <w:start w:val="1"/>
      <w:numFmt w:val="bullet"/>
      <w:lvlText w:val=""/>
      <w:lvlJc w:val="left"/>
      <w:pPr>
        <w:tabs>
          <w:tab w:val="num" w:pos="720"/>
        </w:tabs>
        <w:ind w:left="720" w:hanging="360"/>
      </w:pPr>
      <w:rPr>
        <w:rFonts w:ascii="Wingdings 2" w:hAnsi="Wingdings 2" w:hint="default"/>
      </w:rPr>
    </w:lvl>
    <w:lvl w:ilvl="1" w:tplc="E7D2DEE2" w:tentative="1">
      <w:start w:val="1"/>
      <w:numFmt w:val="bullet"/>
      <w:lvlText w:val=""/>
      <w:lvlJc w:val="left"/>
      <w:pPr>
        <w:tabs>
          <w:tab w:val="num" w:pos="1440"/>
        </w:tabs>
        <w:ind w:left="1440" w:hanging="360"/>
      </w:pPr>
      <w:rPr>
        <w:rFonts w:ascii="Wingdings 2" w:hAnsi="Wingdings 2" w:hint="default"/>
      </w:rPr>
    </w:lvl>
    <w:lvl w:ilvl="2" w:tplc="FF08A280" w:tentative="1">
      <w:start w:val="1"/>
      <w:numFmt w:val="bullet"/>
      <w:lvlText w:val=""/>
      <w:lvlJc w:val="left"/>
      <w:pPr>
        <w:tabs>
          <w:tab w:val="num" w:pos="2160"/>
        </w:tabs>
        <w:ind w:left="2160" w:hanging="360"/>
      </w:pPr>
      <w:rPr>
        <w:rFonts w:ascii="Wingdings 2" w:hAnsi="Wingdings 2" w:hint="default"/>
      </w:rPr>
    </w:lvl>
    <w:lvl w:ilvl="3" w:tplc="74FE93F0" w:tentative="1">
      <w:start w:val="1"/>
      <w:numFmt w:val="bullet"/>
      <w:lvlText w:val=""/>
      <w:lvlJc w:val="left"/>
      <w:pPr>
        <w:tabs>
          <w:tab w:val="num" w:pos="2880"/>
        </w:tabs>
        <w:ind w:left="2880" w:hanging="360"/>
      </w:pPr>
      <w:rPr>
        <w:rFonts w:ascii="Wingdings 2" w:hAnsi="Wingdings 2" w:hint="default"/>
      </w:rPr>
    </w:lvl>
    <w:lvl w:ilvl="4" w:tplc="D18A22EE" w:tentative="1">
      <w:start w:val="1"/>
      <w:numFmt w:val="bullet"/>
      <w:lvlText w:val=""/>
      <w:lvlJc w:val="left"/>
      <w:pPr>
        <w:tabs>
          <w:tab w:val="num" w:pos="3600"/>
        </w:tabs>
        <w:ind w:left="3600" w:hanging="360"/>
      </w:pPr>
      <w:rPr>
        <w:rFonts w:ascii="Wingdings 2" w:hAnsi="Wingdings 2" w:hint="default"/>
      </w:rPr>
    </w:lvl>
    <w:lvl w:ilvl="5" w:tplc="4B94BF68" w:tentative="1">
      <w:start w:val="1"/>
      <w:numFmt w:val="bullet"/>
      <w:lvlText w:val=""/>
      <w:lvlJc w:val="left"/>
      <w:pPr>
        <w:tabs>
          <w:tab w:val="num" w:pos="4320"/>
        </w:tabs>
        <w:ind w:left="4320" w:hanging="360"/>
      </w:pPr>
      <w:rPr>
        <w:rFonts w:ascii="Wingdings 2" w:hAnsi="Wingdings 2" w:hint="default"/>
      </w:rPr>
    </w:lvl>
    <w:lvl w:ilvl="6" w:tplc="68A621B8" w:tentative="1">
      <w:start w:val="1"/>
      <w:numFmt w:val="bullet"/>
      <w:lvlText w:val=""/>
      <w:lvlJc w:val="left"/>
      <w:pPr>
        <w:tabs>
          <w:tab w:val="num" w:pos="5040"/>
        </w:tabs>
        <w:ind w:left="5040" w:hanging="360"/>
      </w:pPr>
      <w:rPr>
        <w:rFonts w:ascii="Wingdings 2" w:hAnsi="Wingdings 2" w:hint="default"/>
      </w:rPr>
    </w:lvl>
    <w:lvl w:ilvl="7" w:tplc="06541688" w:tentative="1">
      <w:start w:val="1"/>
      <w:numFmt w:val="bullet"/>
      <w:lvlText w:val=""/>
      <w:lvlJc w:val="left"/>
      <w:pPr>
        <w:tabs>
          <w:tab w:val="num" w:pos="5760"/>
        </w:tabs>
        <w:ind w:left="5760" w:hanging="360"/>
      </w:pPr>
      <w:rPr>
        <w:rFonts w:ascii="Wingdings 2" w:hAnsi="Wingdings 2" w:hint="default"/>
      </w:rPr>
    </w:lvl>
    <w:lvl w:ilvl="8" w:tplc="C046B07A" w:tentative="1">
      <w:start w:val="1"/>
      <w:numFmt w:val="bullet"/>
      <w:lvlText w:val=""/>
      <w:lvlJc w:val="left"/>
      <w:pPr>
        <w:tabs>
          <w:tab w:val="num" w:pos="6480"/>
        </w:tabs>
        <w:ind w:left="6480" w:hanging="360"/>
      </w:pPr>
      <w:rPr>
        <w:rFonts w:ascii="Wingdings 2" w:hAnsi="Wingdings 2"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1B1318D"/>
    <w:multiLevelType w:val="hybridMultilevel"/>
    <w:tmpl w:val="339EB176"/>
    <w:lvl w:ilvl="0" w:tplc="A54AB522">
      <w:start w:val="1"/>
      <w:numFmt w:val="bullet"/>
      <w:lvlText w:val=""/>
      <w:lvlJc w:val="left"/>
      <w:pPr>
        <w:tabs>
          <w:tab w:val="num" w:pos="720"/>
        </w:tabs>
        <w:ind w:left="720" w:hanging="360"/>
      </w:pPr>
      <w:rPr>
        <w:rFonts w:ascii="Wingdings 2" w:hAnsi="Wingdings 2" w:hint="default"/>
      </w:rPr>
    </w:lvl>
    <w:lvl w:ilvl="1" w:tplc="53C87610" w:tentative="1">
      <w:start w:val="1"/>
      <w:numFmt w:val="bullet"/>
      <w:lvlText w:val=""/>
      <w:lvlJc w:val="left"/>
      <w:pPr>
        <w:tabs>
          <w:tab w:val="num" w:pos="1440"/>
        </w:tabs>
        <w:ind w:left="1440" w:hanging="360"/>
      </w:pPr>
      <w:rPr>
        <w:rFonts w:ascii="Wingdings 2" w:hAnsi="Wingdings 2" w:hint="default"/>
      </w:rPr>
    </w:lvl>
    <w:lvl w:ilvl="2" w:tplc="E99CA410" w:tentative="1">
      <w:start w:val="1"/>
      <w:numFmt w:val="bullet"/>
      <w:lvlText w:val=""/>
      <w:lvlJc w:val="left"/>
      <w:pPr>
        <w:tabs>
          <w:tab w:val="num" w:pos="2160"/>
        </w:tabs>
        <w:ind w:left="2160" w:hanging="360"/>
      </w:pPr>
      <w:rPr>
        <w:rFonts w:ascii="Wingdings 2" w:hAnsi="Wingdings 2" w:hint="default"/>
      </w:rPr>
    </w:lvl>
    <w:lvl w:ilvl="3" w:tplc="A9A259E6" w:tentative="1">
      <w:start w:val="1"/>
      <w:numFmt w:val="bullet"/>
      <w:lvlText w:val=""/>
      <w:lvlJc w:val="left"/>
      <w:pPr>
        <w:tabs>
          <w:tab w:val="num" w:pos="2880"/>
        </w:tabs>
        <w:ind w:left="2880" w:hanging="360"/>
      </w:pPr>
      <w:rPr>
        <w:rFonts w:ascii="Wingdings 2" w:hAnsi="Wingdings 2" w:hint="default"/>
      </w:rPr>
    </w:lvl>
    <w:lvl w:ilvl="4" w:tplc="21ECD062" w:tentative="1">
      <w:start w:val="1"/>
      <w:numFmt w:val="bullet"/>
      <w:lvlText w:val=""/>
      <w:lvlJc w:val="left"/>
      <w:pPr>
        <w:tabs>
          <w:tab w:val="num" w:pos="3600"/>
        </w:tabs>
        <w:ind w:left="3600" w:hanging="360"/>
      </w:pPr>
      <w:rPr>
        <w:rFonts w:ascii="Wingdings 2" w:hAnsi="Wingdings 2" w:hint="default"/>
      </w:rPr>
    </w:lvl>
    <w:lvl w:ilvl="5" w:tplc="C26A06EE" w:tentative="1">
      <w:start w:val="1"/>
      <w:numFmt w:val="bullet"/>
      <w:lvlText w:val=""/>
      <w:lvlJc w:val="left"/>
      <w:pPr>
        <w:tabs>
          <w:tab w:val="num" w:pos="4320"/>
        </w:tabs>
        <w:ind w:left="4320" w:hanging="360"/>
      </w:pPr>
      <w:rPr>
        <w:rFonts w:ascii="Wingdings 2" w:hAnsi="Wingdings 2" w:hint="default"/>
      </w:rPr>
    </w:lvl>
    <w:lvl w:ilvl="6" w:tplc="30F0F33A" w:tentative="1">
      <w:start w:val="1"/>
      <w:numFmt w:val="bullet"/>
      <w:lvlText w:val=""/>
      <w:lvlJc w:val="left"/>
      <w:pPr>
        <w:tabs>
          <w:tab w:val="num" w:pos="5040"/>
        </w:tabs>
        <w:ind w:left="5040" w:hanging="360"/>
      </w:pPr>
      <w:rPr>
        <w:rFonts w:ascii="Wingdings 2" w:hAnsi="Wingdings 2" w:hint="default"/>
      </w:rPr>
    </w:lvl>
    <w:lvl w:ilvl="7" w:tplc="7EBC8688" w:tentative="1">
      <w:start w:val="1"/>
      <w:numFmt w:val="bullet"/>
      <w:lvlText w:val=""/>
      <w:lvlJc w:val="left"/>
      <w:pPr>
        <w:tabs>
          <w:tab w:val="num" w:pos="5760"/>
        </w:tabs>
        <w:ind w:left="5760" w:hanging="360"/>
      </w:pPr>
      <w:rPr>
        <w:rFonts w:ascii="Wingdings 2" w:hAnsi="Wingdings 2" w:hint="default"/>
      </w:rPr>
    </w:lvl>
    <w:lvl w:ilvl="8" w:tplc="6E4E36C4" w:tentative="1">
      <w:start w:val="1"/>
      <w:numFmt w:val="bullet"/>
      <w:lvlText w:val=""/>
      <w:lvlJc w:val="left"/>
      <w:pPr>
        <w:tabs>
          <w:tab w:val="num" w:pos="6480"/>
        </w:tabs>
        <w:ind w:left="6480" w:hanging="360"/>
      </w:pPr>
      <w:rPr>
        <w:rFonts w:ascii="Wingdings 2" w:hAnsi="Wingdings 2"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5D54F26"/>
    <w:multiLevelType w:val="hybridMultilevel"/>
    <w:tmpl w:val="5944216A"/>
    <w:lvl w:ilvl="0" w:tplc="4E965FA8">
      <w:start w:val="1"/>
      <w:numFmt w:val="bullet"/>
      <w:lvlText w:val=""/>
      <w:lvlJc w:val="left"/>
      <w:pPr>
        <w:tabs>
          <w:tab w:val="num" w:pos="720"/>
        </w:tabs>
        <w:ind w:left="720" w:hanging="360"/>
      </w:pPr>
      <w:rPr>
        <w:rFonts w:ascii="Wingdings 2" w:hAnsi="Wingdings 2" w:hint="default"/>
      </w:rPr>
    </w:lvl>
    <w:lvl w:ilvl="1" w:tplc="404E7BCC" w:tentative="1">
      <w:start w:val="1"/>
      <w:numFmt w:val="bullet"/>
      <w:lvlText w:val=""/>
      <w:lvlJc w:val="left"/>
      <w:pPr>
        <w:tabs>
          <w:tab w:val="num" w:pos="1440"/>
        </w:tabs>
        <w:ind w:left="1440" w:hanging="360"/>
      </w:pPr>
      <w:rPr>
        <w:rFonts w:ascii="Wingdings 2" w:hAnsi="Wingdings 2" w:hint="default"/>
      </w:rPr>
    </w:lvl>
    <w:lvl w:ilvl="2" w:tplc="D7764102" w:tentative="1">
      <w:start w:val="1"/>
      <w:numFmt w:val="bullet"/>
      <w:lvlText w:val=""/>
      <w:lvlJc w:val="left"/>
      <w:pPr>
        <w:tabs>
          <w:tab w:val="num" w:pos="2160"/>
        </w:tabs>
        <w:ind w:left="2160" w:hanging="360"/>
      </w:pPr>
      <w:rPr>
        <w:rFonts w:ascii="Wingdings 2" w:hAnsi="Wingdings 2" w:hint="default"/>
      </w:rPr>
    </w:lvl>
    <w:lvl w:ilvl="3" w:tplc="50BA709A" w:tentative="1">
      <w:start w:val="1"/>
      <w:numFmt w:val="bullet"/>
      <w:lvlText w:val=""/>
      <w:lvlJc w:val="left"/>
      <w:pPr>
        <w:tabs>
          <w:tab w:val="num" w:pos="2880"/>
        </w:tabs>
        <w:ind w:left="2880" w:hanging="360"/>
      </w:pPr>
      <w:rPr>
        <w:rFonts w:ascii="Wingdings 2" w:hAnsi="Wingdings 2" w:hint="default"/>
      </w:rPr>
    </w:lvl>
    <w:lvl w:ilvl="4" w:tplc="672C99E4" w:tentative="1">
      <w:start w:val="1"/>
      <w:numFmt w:val="bullet"/>
      <w:lvlText w:val=""/>
      <w:lvlJc w:val="left"/>
      <w:pPr>
        <w:tabs>
          <w:tab w:val="num" w:pos="3600"/>
        </w:tabs>
        <w:ind w:left="3600" w:hanging="360"/>
      </w:pPr>
      <w:rPr>
        <w:rFonts w:ascii="Wingdings 2" w:hAnsi="Wingdings 2" w:hint="default"/>
      </w:rPr>
    </w:lvl>
    <w:lvl w:ilvl="5" w:tplc="414ECEF0" w:tentative="1">
      <w:start w:val="1"/>
      <w:numFmt w:val="bullet"/>
      <w:lvlText w:val=""/>
      <w:lvlJc w:val="left"/>
      <w:pPr>
        <w:tabs>
          <w:tab w:val="num" w:pos="4320"/>
        </w:tabs>
        <w:ind w:left="4320" w:hanging="360"/>
      </w:pPr>
      <w:rPr>
        <w:rFonts w:ascii="Wingdings 2" w:hAnsi="Wingdings 2" w:hint="default"/>
      </w:rPr>
    </w:lvl>
    <w:lvl w:ilvl="6" w:tplc="77403730" w:tentative="1">
      <w:start w:val="1"/>
      <w:numFmt w:val="bullet"/>
      <w:lvlText w:val=""/>
      <w:lvlJc w:val="left"/>
      <w:pPr>
        <w:tabs>
          <w:tab w:val="num" w:pos="5040"/>
        </w:tabs>
        <w:ind w:left="5040" w:hanging="360"/>
      </w:pPr>
      <w:rPr>
        <w:rFonts w:ascii="Wingdings 2" w:hAnsi="Wingdings 2" w:hint="default"/>
      </w:rPr>
    </w:lvl>
    <w:lvl w:ilvl="7" w:tplc="7E36623A" w:tentative="1">
      <w:start w:val="1"/>
      <w:numFmt w:val="bullet"/>
      <w:lvlText w:val=""/>
      <w:lvlJc w:val="left"/>
      <w:pPr>
        <w:tabs>
          <w:tab w:val="num" w:pos="5760"/>
        </w:tabs>
        <w:ind w:left="5760" w:hanging="360"/>
      </w:pPr>
      <w:rPr>
        <w:rFonts w:ascii="Wingdings 2" w:hAnsi="Wingdings 2" w:hint="default"/>
      </w:rPr>
    </w:lvl>
    <w:lvl w:ilvl="8" w:tplc="C40239CE"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4"/>
  </w:num>
  <w:num w:numId="9">
    <w:abstractNumId w:val="5"/>
  </w:num>
  <w:num w:numId="10">
    <w:abstractNumId w:val="1"/>
  </w:num>
  <w:num w:numId="11">
    <w:abstractNumId w:val="11"/>
  </w:num>
  <w:num w:numId="12">
    <w:abstractNumId w:val="35"/>
  </w:num>
  <w:num w:numId="13">
    <w:abstractNumId w:val="41"/>
  </w:num>
  <w:num w:numId="14">
    <w:abstractNumId w:val="45"/>
  </w:num>
  <w:num w:numId="15">
    <w:abstractNumId w:val="37"/>
  </w:num>
  <w:num w:numId="16">
    <w:abstractNumId w:val="34"/>
  </w:num>
  <w:num w:numId="17">
    <w:abstractNumId w:val="7"/>
  </w:num>
  <w:num w:numId="18">
    <w:abstractNumId w:val="36"/>
  </w:num>
  <w:num w:numId="19">
    <w:abstractNumId w:val="24"/>
  </w:num>
  <w:num w:numId="20">
    <w:abstractNumId w:val="6"/>
  </w:num>
  <w:num w:numId="21">
    <w:abstractNumId w:val="46"/>
  </w:num>
  <w:num w:numId="22">
    <w:abstractNumId w:val="19"/>
  </w:num>
  <w:num w:numId="23">
    <w:abstractNumId w:val="42"/>
  </w:num>
  <w:num w:numId="24">
    <w:abstractNumId w:val="44"/>
  </w:num>
  <w:num w:numId="25">
    <w:abstractNumId w:val="31"/>
  </w:num>
  <w:num w:numId="26">
    <w:abstractNumId w:val="18"/>
  </w:num>
  <w:num w:numId="27">
    <w:abstractNumId w:val="3"/>
  </w:num>
  <w:num w:numId="28">
    <w:abstractNumId w:val="12"/>
  </w:num>
  <w:num w:numId="29">
    <w:abstractNumId w:val="32"/>
  </w:num>
  <w:num w:numId="30">
    <w:abstractNumId w:val="39"/>
  </w:num>
  <w:num w:numId="31">
    <w:abstractNumId w:val="28"/>
  </w:num>
  <w:num w:numId="32">
    <w:abstractNumId w:val="2"/>
  </w:num>
  <w:num w:numId="33">
    <w:abstractNumId w:val="26"/>
  </w:num>
  <w:num w:numId="34">
    <w:abstractNumId w:val="22"/>
  </w:num>
  <w:num w:numId="35">
    <w:abstractNumId w:val="15"/>
  </w:num>
  <w:num w:numId="36">
    <w:abstractNumId w:val="13"/>
  </w:num>
  <w:num w:numId="37">
    <w:abstractNumId w:val="8"/>
  </w:num>
  <w:num w:numId="38">
    <w:abstractNumId w:val="38"/>
  </w:num>
  <w:num w:numId="39">
    <w:abstractNumId w:val="17"/>
  </w:num>
  <w:num w:numId="40">
    <w:abstractNumId w:val="14"/>
  </w:num>
  <w:num w:numId="41">
    <w:abstractNumId w:val="23"/>
  </w:num>
  <w:num w:numId="42">
    <w:abstractNumId w:val="33"/>
  </w:num>
  <w:num w:numId="43">
    <w:abstractNumId w:val="43"/>
  </w:num>
  <w:num w:numId="44">
    <w:abstractNumId w:val="9"/>
  </w:num>
  <w:num w:numId="45">
    <w:abstractNumId w:val="10"/>
  </w:num>
  <w:num w:numId="46">
    <w:abstractNumId w:val="27"/>
  </w:num>
  <w:num w:numId="47">
    <w:abstractNumId w:val="3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744D5"/>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A5D"/>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5F8B"/>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0026"/>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765"/>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54A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A9"/>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1767"/>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653"/>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67091465">
      <w:bodyDiv w:val="1"/>
      <w:marLeft w:val="0"/>
      <w:marRight w:val="0"/>
      <w:marTop w:val="0"/>
      <w:marBottom w:val="0"/>
      <w:divBdr>
        <w:top w:val="none" w:sz="0" w:space="0" w:color="auto"/>
        <w:left w:val="none" w:sz="0" w:space="0" w:color="auto"/>
        <w:bottom w:val="none" w:sz="0" w:space="0" w:color="auto"/>
        <w:right w:val="none" w:sz="0" w:space="0" w:color="auto"/>
      </w:divBdr>
      <w:divsChild>
        <w:div w:id="207107725">
          <w:marLeft w:val="576"/>
          <w:marRight w:val="0"/>
          <w:marTop w:val="120"/>
          <w:marBottom w:val="0"/>
          <w:divBdr>
            <w:top w:val="none" w:sz="0" w:space="0" w:color="auto"/>
            <w:left w:val="none" w:sz="0" w:space="0" w:color="auto"/>
            <w:bottom w:val="none" w:sz="0" w:space="0" w:color="auto"/>
            <w:right w:val="none" w:sz="0" w:space="0" w:color="auto"/>
          </w:divBdr>
        </w:div>
        <w:div w:id="1438134491">
          <w:marLeft w:val="576"/>
          <w:marRight w:val="0"/>
          <w:marTop w:val="120"/>
          <w:marBottom w:val="0"/>
          <w:divBdr>
            <w:top w:val="none" w:sz="0" w:space="0" w:color="auto"/>
            <w:left w:val="none" w:sz="0" w:space="0" w:color="auto"/>
            <w:bottom w:val="none" w:sz="0" w:space="0" w:color="auto"/>
            <w:right w:val="none" w:sz="0" w:space="0" w:color="auto"/>
          </w:divBdr>
        </w:div>
        <w:div w:id="1775980171">
          <w:marLeft w:val="576"/>
          <w:marRight w:val="0"/>
          <w:marTop w:val="120"/>
          <w:marBottom w:val="0"/>
          <w:divBdr>
            <w:top w:val="none" w:sz="0" w:space="0" w:color="auto"/>
            <w:left w:val="none" w:sz="0" w:space="0" w:color="auto"/>
            <w:bottom w:val="none" w:sz="0" w:space="0" w:color="auto"/>
            <w:right w:val="none" w:sz="0" w:space="0" w:color="auto"/>
          </w:divBdr>
        </w:div>
        <w:div w:id="1502234106">
          <w:marLeft w:val="576"/>
          <w:marRight w:val="0"/>
          <w:marTop w:val="120"/>
          <w:marBottom w:val="0"/>
          <w:divBdr>
            <w:top w:val="none" w:sz="0" w:space="0" w:color="auto"/>
            <w:left w:val="none" w:sz="0" w:space="0" w:color="auto"/>
            <w:bottom w:val="none" w:sz="0" w:space="0" w:color="auto"/>
            <w:right w:val="none" w:sz="0" w:space="0" w:color="auto"/>
          </w:divBdr>
        </w:div>
        <w:div w:id="860781070">
          <w:marLeft w:val="576"/>
          <w:marRight w:val="0"/>
          <w:marTop w:val="12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09293478">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49278959">
      <w:bodyDiv w:val="1"/>
      <w:marLeft w:val="0"/>
      <w:marRight w:val="0"/>
      <w:marTop w:val="0"/>
      <w:marBottom w:val="0"/>
      <w:divBdr>
        <w:top w:val="none" w:sz="0" w:space="0" w:color="auto"/>
        <w:left w:val="none" w:sz="0" w:space="0" w:color="auto"/>
        <w:bottom w:val="none" w:sz="0" w:space="0" w:color="auto"/>
        <w:right w:val="none" w:sz="0" w:space="0" w:color="auto"/>
      </w:divBdr>
      <w:divsChild>
        <w:div w:id="1882862445">
          <w:marLeft w:val="576"/>
          <w:marRight w:val="0"/>
          <w:marTop w:val="120"/>
          <w:marBottom w:val="0"/>
          <w:divBdr>
            <w:top w:val="none" w:sz="0" w:space="0" w:color="auto"/>
            <w:left w:val="none" w:sz="0" w:space="0" w:color="auto"/>
            <w:bottom w:val="none" w:sz="0" w:space="0" w:color="auto"/>
            <w:right w:val="none" w:sz="0" w:space="0" w:color="auto"/>
          </w:divBdr>
        </w:div>
        <w:div w:id="2066220176">
          <w:marLeft w:val="576"/>
          <w:marRight w:val="0"/>
          <w:marTop w:val="120"/>
          <w:marBottom w:val="0"/>
          <w:divBdr>
            <w:top w:val="none" w:sz="0" w:space="0" w:color="auto"/>
            <w:left w:val="none" w:sz="0" w:space="0" w:color="auto"/>
            <w:bottom w:val="none" w:sz="0" w:space="0" w:color="auto"/>
            <w:right w:val="none" w:sz="0" w:space="0" w:color="auto"/>
          </w:divBdr>
        </w:div>
        <w:div w:id="91703294">
          <w:marLeft w:val="576"/>
          <w:marRight w:val="0"/>
          <w:marTop w:val="120"/>
          <w:marBottom w:val="0"/>
          <w:divBdr>
            <w:top w:val="none" w:sz="0" w:space="0" w:color="auto"/>
            <w:left w:val="none" w:sz="0" w:space="0" w:color="auto"/>
            <w:bottom w:val="none" w:sz="0" w:space="0" w:color="auto"/>
            <w:right w:val="none" w:sz="0" w:space="0" w:color="auto"/>
          </w:divBdr>
        </w:div>
        <w:div w:id="2035962723">
          <w:marLeft w:val="576"/>
          <w:marRight w:val="0"/>
          <w:marTop w:val="120"/>
          <w:marBottom w:val="0"/>
          <w:divBdr>
            <w:top w:val="none" w:sz="0" w:space="0" w:color="auto"/>
            <w:left w:val="none" w:sz="0" w:space="0" w:color="auto"/>
            <w:bottom w:val="none" w:sz="0" w:space="0" w:color="auto"/>
            <w:right w:val="none" w:sz="0" w:space="0" w:color="auto"/>
          </w:divBdr>
        </w:div>
      </w:divsChild>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82134744">
      <w:bodyDiv w:val="1"/>
      <w:marLeft w:val="0"/>
      <w:marRight w:val="0"/>
      <w:marTop w:val="0"/>
      <w:marBottom w:val="0"/>
      <w:divBdr>
        <w:top w:val="none" w:sz="0" w:space="0" w:color="auto"/>
        <w:left w:val="none" w:sz="0" w:space="0" w:color="auto"/>
        <w:bottom w:val="none" w:sz="0" w:space="0" w:color="auto"/>
        <w:right w:val="none" w:sz="0" w:space="0" w:color="auto"/>
      </w:divBdr>
      <w:divsChild>
        <w:div w:id="1111432227">
          <w:marLeft w:val="576"/>
          <w:marRight w:val="0"/>
          <w:marTop w:val="120"/>
          <w:marBottom w:val="0"/>
          <w:divBdr>
            <w:top w:val="none" w:sz="0" w:space="0" w:color="auto"/>
            <w:left w:val="none" w:sz="0" w:space="0" w:color="auto"/>
            <w:bottom w:val="none" w:sz="0" w:space="0" w:color="auto"/>
            <w:right w:val="none" w:sz="0" w:space="0" w:color="auto"/>
          </w:divBdr>
        </w:div>
        <w:div w:id="1887522663">
          <w:marLeft w:val="576"/>
          <w:marRight w:val="0"/>
          <w:marTop w:val="120"/>
          <w:marBottom w:val="0"/>
          <w:divBdr>
            <w:top w:val="none" w:sz="0" w:space="0" w:color="auto"/>
            <w:left w:val="none" w:sz="0" w:space="0" w:color="auto"/>
            <w:bottom w:val="none" w:sz="0" w:space="0" w:color="auto"/>
            <w:right w:val="none" w:sz="0" w:space="0" w:color="auto"/>
          </w:divBdr>
        </w:div>
        <w:div w:id="1155990560">
          <w:marLeft w:val="576"/>
          <w:marRight w:val="0"/>
          <w:marTop w:val="120"/>
          <w:marBottom w:val="0"/>
          <w:divBdr>
            <w:top w:val="none" w:sz="0" w:space="0" w:color="auto"/>
            <w:left w:val="none" w:sz="0" w:space="0" w:color="auto"/>
            <w:bottom w:val="none" w:sz="0" w:space="0" w:color="auto"/>
            <w:right w:val="none" w:sz="0" w:space="0" w:color="auto"/>
          </w:divBdr>
        </w:div>
        <w:div w:id="1361660006">
          <w:marLeft w:val="576"/>
          <w:marRight w:val="0"/>
          <w:marTop w:val="120"/>
          <w:marBottom w:val="0"/>
          <w:divBdr>
            <w:top w:val="none" w:sz="0" w:space="0" w:color="auto"/>
            <w:left w:val="none" w:sz="0" w:space="0" w:color="auto"/>
            <w:bottom w:val="none" w:sz="0" w:space="0" w:color="auto"/>
            <w:right w:val="none" w:sz="0" w:space="0" w:color="auto"/>
          </w:divBdr>
        </w:div>
        <w:div w:id="461966985">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09600133">
      <w:bodyDiv w:val="1"/>
      <w:marLeft w:val="0"/>
      <w:marRight w:val="0"/>
      <w:marTop w:val="0"/>
      <w:marBottom w:val="0"/>
      <w:divBdr>
        <w:top w:val="none" w:sz="0" w:space="0" w:color="auto"/>
        <w:left w:val="none" w:sz="0" w:space="0" w:color="auto"/>
        <w:bottom w:val="none" w:sz="0" w:space="0" w:color="auto"/>
        <w:right w:val="none" w:sz="0" w:space="0" w:color="auto"/>
      </w:divBdr>
      <w:divsChild>
        <w:div w:id="1177621684">
          <w:marLeft w:val="576"/>
          <w:marRight w:val="0"/>
          <w:marTop w:val="120"/>
          <w:marBottom w:val="0"/>
          <w:divBdr>
            <w:top w:val="none" w:sz="0" w:space="0" w:color="auto"/>
            <w:left w:val="none" w:sz="0" w:space="0" w:color="auto"/>
            <w:bottom w:val="none" w:sz="0" w:space="0" w:color="auto"/>
            <w:right w:val="none" w:sz="0" w:space="0" w:color="auto"/>
          </w:divBdr>
        </w:div>
        <w:div w:id="963577438">
          <w:marLeft w:val="576"/>
          <w:marRight w:val="0"/>
          <w:marTop w:val="120"/>
          <w:marBottom w:val="0"/>
          <w:divBdr>
            <w:top w:val="none" w:sz="0" w:space="0" w:color="auto"/>
            <w:left w:val="none" w:sz="0" w:space="0" w:color="auto"/>
            <w:bottom w:val="none" w:sz="0" w:space="0" w:color="auto"/>
            <w:right w:val="none" w:sz="0" w:space="0" w:color="auto"/>
          </w:divBdr>
        </w:div>
        <w:div w:id="1059354546">
          <w:marLeft w:val="576"/>
          <w:marRight w:val="0"/>
          <w:marTop w:val="120"/>
          <w:marBottom w:val="0"/>
          <w:divBdr>
            <w:top w:val="none" w:sz="0" w:space="0" w:color="auto"/>
            <w:left w:val="none" w:sz="0" w:space="0" w:color="auto"/>
            <w:bottom w:val="none" w:sz="0" w:space="0" w:color="auto"/>
            <w:right w:val="none" w:sz="0" w:space="0" w:color="auto"/>
          </w:divBdr>
        </w:div>
        <w:div w:id="162091652">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61785002">
      <w:bodyDiv w:val="1"/>
      <w:marLeft w:val="0"/>
      <w:marRight w:val="0"/>
      <w:marTop w:val="0"/>
      <w:marBottom w:val="0"/>
      <w:divBdr>
        <w:top w:val="none" w:sz="0" w:space="0" w:color="auto"/>
        <w:left w:val="none" w:sz="0" w:space="0" w:color="auto"/>
        <w:bottom w:val="none" w:sz="0" w:space="0" w:color="auto"/>
        <w:right w:val="none" w:sz="0" w:space="0" w:color="auto"/>
      </w:divBdr>
      <w:divsChild>
        <w:div w:id="1880781279">
          <w:marLeft w:val="576"/>
          <w:marRight w:val="0"/>
          <w:marTop w:val="120"/>
          <w:marBottom w:val="0"/>
          <w:divBdr>
            <w:top w:val="none" w:sz="0" w:space="0" w:color="auto"/>
            <w:left w:val="none" w:sz="0" w:space="0" w:color="auto"/>
            <w:bottom w:val="none" w:sz="0" w:space="0" w:color="auto"/>
            <w:right w:val="none" w:sz="0" w:space="0" w:color="auto"/>
          </w:divBdr>
        </w:div>
        <w:div w:id="256015524">
          <w:marLeft w:val="576"/>
          <w:marRight w:val="0"/>
          <w:marTop w:val="120"/>
          <w:marBottom w:val="0"/>
          <w:divBdr>
            <w:top w:val="none" w:sz="0" w:space="0" w:color="auto"/>
            <w:left w:val="none" w:sz="0" w:space="0" w:color="auto"/>
            <w:bottom w:val="none" w:sz="0" w:space="0" w:color="auto"/>
            <w:right w:val="none" w:sz="0" w:space="0" w:color="auto"/>
          </w:divBdr>
        </w:div>
        <w:div w:id="1308628468">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70949942">
      <w:bodyDiv w:val="1"/>
      <w:marLeft w:val="0"/>
      <w:marRight w:val="0"/>
      <w:marTop w:val="0"/>
      <w:marBottom w:val="0"/>
      <w:divBdr>
        <w:top w:val="none" w:sz="0" w:space="0" w:color="auto"/>
        <w:left w:val="none" w:sz="0" w:space="0" w:color="auto"/>
        <w:bottom w:val="none" w:sz="0" w:space="0" w:color="auto"/>
        <w:right w:val="none" w:sz="0" w:space="0" w:color="auto"/>
      </w:divBdr>
      <w:divsChild>
        <w:div w:id="634918764">
          <w:marLeft w:val="576"/>
          <w:marRight w:val="0"/>
          <w:marTop w:val="120"/>
          <w:marBottom w:val="0"/>
          <w:divBdr>
            <w:top w:val="none" w:sz="0" w:space="0" w:color="auto"/>
            <w:left w:val="none" w:sz="0" w:space="0" w:color="auto"/>
            <w:bottom w:val="none" w:sz="0" w:space="0" w:color="auto"/>
            <w:right w:val="none" w:sz="0" w:space="0" w:color="auto"/>
          </w:divBdr>
        </w:div>
        <w:div w:id="641622953">
          <w:marLeft w:val="576"/>
          <w:marRight w:val="0"/>
          <w:marTop w:val="120"/>
          <w:marBottom w:val="0"/>
          <w:divBdr>
            <w:top w:val="none" w:sz="0" w:space="0" w:color="auto"/>
            <w:left w:val="none" w:sz="0" w:space="0" w:color="auto"/>
            <w:bottom w:val="none" w:sz="0" w:space="0" w:color="auto"/>
            <w:right w:val="none" w:sz="0" w:space="0" w:color="auto"/>
          </w:divBdr>
        </w:div>
        <w:div w:id="1834250534">
          <w:marLeft w:val="576"/>
          <w:marRight w:val="0"/>
          <w:marTop w:val="120"/>
          <w:marBottom w:val="0"/>
          <w:divBdr>
            <w:top w:val="none" w:sz="0" w:space="0" w:color="auto"/>
            <w:left w:val="none" w:sz="0" w:space="0" w:color="auto"/>
            <w:bottom w:val="none" w:sz="0" w:space="0" w:color="auto"/>
            <w:right w:val="none" w:sz="0" w:space="0" w:color="auto"/>
          </w:divBdr>
        </w:div>
        <w:div w:id="1631977622">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3602</TotalTime>
  <Pages>14</Pages>
  <Words>1683</Words>
  <Characters>9595</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2021-09-04T14:38:00Z</dcterms:modified>
</cp:coreProperties>
</file>