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Pr="0078322C" w:rsidRDefault="007C3EF8" w:rsidP="0078322C">
      <w:pPr>
        <w:spacing w:line="360" w:lineRule="auto"/>
        <w:jc w:val="center"/>
        <w:rPr>
          <w:rFonts w:ascii="Times New Roman" w:hAnsi="Times New Roman" w:cs="Times New Roman"/>
          <w:b/>
          <w:sz w:val="36"/>
          <w:szCs w:val="36"/>
        </w:rPr>
      </w:pPr>
    </w:p>
    <w:p w:rsidR="00845895" w:rsidRPr="0078322C" w:rsidRDefault="00845895" w:rsidP="0078322C">
      <w:pPr>
        <w:spacing w:line="360" w:lineRule="auto"/>
        <w:jc w:val="center"/>
        <w:rPr>
          <w:rFonts w:ascii="Times New Roman" w:hAnsi="Times New Roman" w:cs="Times New Roman"/>
          <w:b/>
          <w:sz w:val="48"/>
          <w:szCs w:val="48"/>
        </w:rPr>
      </w:pPr>
    </w:p>
    <w:p w:rsidR="00CF3C1B" w:rsidRPr="0078322C" w:rsidRDefault="0078322C" w:rsidP="0078322C">
      <w:pPr>
        <w:spacing w:line="360" w:lineRule="auto"/>
        <w:jc w:val="center"/>
        <w:rPr>
          <w:rFonts w:ascii="Times New Roman" w:hAnsi="Times New Roman" w:cs="Times New Roman"/>
          <w:b/>
          <w:sz w:val="48"/>
          <w:szCs w:val="48"/>
        </w:rPr>
      </w:pPr>
      <w:r w:rsidRPr="0078322C">
        <w:rPr>
          <w:rFonts w:ascii="Times New Roman" w:hAnsi="Times New Roman" w:cs="Times New Roman"/>
          <w:b/>
          <w:sz w:val="48"/>
          <w:szCs w:val="48"/>
        </w:rPr>
        <w:t>Lightweight Secure Localization Approach in Wireless Sensor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8322C" w:rsidRDefault="0078322C"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567" w:rsidRPr="00F51567" w:rsidRDefault="00F51567" w:rsidP="00F5156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F51567">
        <w:rPr>
          <w:rFonts w:ascii="Times New Roman" w:eastAsia="Times New Roman" w:hAnsi="Times New Roman" w:cs="Times New Roman"/>
          <w:color w:val="333333"/>
          <w:sz w:val="32"/>
          <w:szCs w:val="32"/>
          <w:lang w:val="en-IN" w:eastAsia="en-IN" w:bidi="ta-IN"/>
        </w:rPr>
        <w:t>This paper is concerned with the security problem of Time of Arrival (ToA) based localization schemes in a wireless sensor network (WSN) with multiple attackers and this paper focuses on defending against external attacks, especially under cooperative external attackers. The prior scheme for defending against the attacks in the localization scheme often introduce high communication overhead and their security relies on the capability of the attackers. In this paper, we propose a lightweight secure ToA-based localization scheme in a WSN by exploiting the noise feature caused by external distance attacks. In comparison with the prior scheme, our scheme provides lower communication overhead and a higher level of security. We theoretically analyze the performance of the proposed scheme over fading channels and derive the closed-form expressions. We implemented our scheme and conducted extensive performance comparisons through simulations. Our experimental results show that the closed-form expressions for the detection performance perfectly match with their simulation results as we expected. The communication overhead of the proposed scheme is saved by 72.8% than that of the prior scheme for different numbers of anchors and is independent of the times of measurements.</w:t>
      </w:r>
    </w:p>
    <w:p w:rsidR="00F5183A" w:rsidRDefault="00F5183A" w:rsidP="00F51567">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D6E51" w:rsidRDefault="00FE2CDB" w:rsidP="00CD6E5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D6E51">
        <w:rPr>
          <w:rFonts w:ascii="Times New Roman" w:hAnsi="Times New Roman" w:cs="Times New Roman"/>
          <w:sz w:val="32"/>
          <w:szCs w:val="32"/>
          <w:lang w:val="en-IN"/>
        </w:rPr>
        <w:t xml:space="preserve">When a </w:t>
      </w:r>
      <w:r w:rsidRPr="00CD6E51">
        <w:rPr>
          <w:rFonts w:ascii="Times New Roman" w:hAnsi="Times New Roman" w:cs="Times New Roman"/>
          <w:sz w:val="32"/>
          <w:szCs w:val="32"/>
          <w:lang w:val="en-IN"/>
        </w:rPr>
        <w:t>WSN is deployed in hostile environments, it is vulnerable to threats and risks. Many attacks exist, e.g., wormhole, sinkhole and sybil attacks, to make the estimated positions incorrect.</w:t>
      </w:r>
    </w:p>
    <w:p w:rsidR="00000000" w:rsidRPr="00CD6E51" w:rsidRDefault="00FE2CDB" w:rsidP="00CD6E5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D6E51">
        <w:rPr>
          <w:rFonts w:ascii="Times New Roman" w:hAnsi="Times New Roman" w:cs="Times New Roman"/>
          <w:sz w:val="32"/>
          <w:szCs w:val="32"/>
          <w:lang w:val="en-IN"/>
        </w:rPr>
        <w:t>Roughly speaking, existing localization schemes of WSNs are classifi</w:t>
      </w:r>
      <w:r w:rsidRPr="00CD6E51">
        <w:rPr>
          <w:rFonts w:ascii="Times New Roman" w:hAnsi="Times New Roman" w:cs="Times New Roman"/>
          <w:sz w:val="32"/>
          <w:szCs w:val="32"/>
          <w:lang w:val="en-IN"/>
        </w:rPr>
        <w:t>ed into two categories: range-based schemes  and range-free schemes.</w:t>
      </w:r>
    </w:p>
    <w:p w:rsidR="00000000" w:rsidRPr="00CD6E51" w:rsidRDefault="00FE2CDB" w:rsidP="00CD6E5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D6E51">
        <w:rPr>
          <w:rFonts w:ascii="Times New Roman" w:hAnsi="Times New Roman" w:cs="Times New Roman"/>
          <w:sz w:val="32"/>
          <w:szCs w:val="32"/>
          <w:lang w:val="en-IN"/>
        </w:rPr>
        <w:t>In this phase, frequency hopping and RTS/CTS mechanism are used to confirm the existence of a wormhole and repair the neighbor lists. After eliminating the illegal connections, the DV-Ho</w:t>
      </w:r>
      <w:r w:rsidRPr="00CD6E51">
        <w:rPr>
          <w:rFonts w:ascii="Times New Roman" w:hAnsi="Times New Roman" w:cs="Times New Roman"/>
          <w:sz w:val="32"/>
          <w:szCs w:val="32"/>
          <w:lang w:val="en-IN"/>
        </w:rPr>
        <w:t>p localization procedure can be successfully conducted.</w:t>
      </w:r>
    </w:p>
    <w:p w:rsidR="00000000" w:rsidRPr="00CD6E51" w:rsidRDefault="00FE2CDB" w:rsidP="00CD6E5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D6E51">
        <w:rPr>
          <w:rFonts w:ascii="Times New Roman" w:hAnsi="Times New Roman" w:cs="Times New Roman"/>
          <w:sz w:val="32"/>
          <w:szCs w:val="32"/>
          <w:lang w:val="en-IN"/>
        </w:rPr>
        <w:t xml:space="preserve">Usually, the localization process can be divided into two steps: 1) information acquisition and 2) position determination.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D6E51" w:rsidRDefault="00FE2CDB" w:rsidP="00CD6E51">
      <w:pPr>
        <w:numPr>
          <w:ilvl w:val="0"/>
          <w:numId w:val="45"/>
        </w:numPr>
        <w:spacing w:line="360" w:lineRule="auto"/>
        <w:jc w:val="both"/>
        <w:rPr>
          <w:rFonts w:ascii="Times New Roman" w:hAnsi="Times New Roman" w:cs="Times New Roman"/>
          <w:bCs/>
          <w:sz w:val="32"/>
          <w:szCs w:val="32"/>
          <w:lang w:val="en-IN"/>
        </w:rPr>
      </w:pPr>
      <w:r w:rsidRPr="00CD6E51">
        <w:rPr>
          <w:rFonts w:ascii="Times New Roman" w:hAnsi="Times New Roman" w:cs="Times New Roman"/>
          <w:bCs/>
          <w:sz w:val="32"/>
          <w:szCs w:val="32"/>
          <w:lang w:val="en-IN"/>
        </w:rPr>
        <w:t xml:space="preserve">Most of </w:t>
      </w:r>
      <w:r w:rsidRPr="00CD6E51">
        <w:rPr>
          <w:rFonts w:ascii="Times New Roman" w:hAnsi="Times New Roman" w:cs="Times New Roman"/>
          <w:bCs/>
          <w:sz w:val="32"/>
          <w:szCs w:val="32"/>
          <w:lang w:val="en-IN"/>
        </w:rPr>
        <w:t>the security solutions available in literature address a specific security problem in sensor networks ignoring other issues.</w:t>
      </w:r>
    </w:p>
    <w:p w:rsidR="00000000" w:rsidRPr="00CD6E51" w:rsidRDefault="00FE2CDB" w:rsidP="00CD6E51">
      <w:pPr>
        <w:numPr>
          <w:ilvl w:val="0"/>
          <w:numId w:val="45"/>
        </w:numPr>
        <w:spacing w:line="360" w:lineRule="auto"/>
        <w:jc w:val="both"/>
        <w:rPr>
          <w:rFonts w:ascii="Times New Roman" w:hAnsi="Times New Roman" w:cs="Times New Roman"/>
          <w:bCs/>
          <w:sz w:val="32"/>
          <w:szCs w:val="32"/>
          <w:lang w:val="en-IN"/>
        </w:rPr>
      </w:pPr>
      <w:r w:rsidRPr="00CD6E51">
        <w:rPr>
          <w:rFonts w:ascii="Times New Roman" w:hAnsi="Times New Roman" w:cs="Times New Roman"/>
          <w:bCs/>
          <w:sz w:val="32"/>
          <w:szCs w:val="32"/>
          <w:lang w:val="en-IN"/>
        </w:rPr>
        <w:t>Though there has been some development in the field of sensor network security, the solutions presented thus far address only some</w:t>
      </w:r>
      <w:r w:rsidRPr="00CD6E51">
        <w:rPr>
          <w:rFonts w:ascii="Times New Roman" w:hAnsi="Times New Roman" w:cs="Times New Roman"/>
          <w:bCs/>
          <w:sz w:val="32"/>
          <w:szCs w:val="32"/>
          <w:lang w:val="en-IN"/>
        </w:rPr>
        <w:t xml:space="preserve"> of security problems faced.</w:t>
      </w:r>
    </w:p>
    <w:p w:rsidR="00000000" w:rsidRPr="00CD6E51" w:rsidRDefault="00FE2CDB" w:rsidP="00CD6E51">
      <w:pPr>
        <w:numPr>
          <w:ilvl w:val="0"/>
          <w:numId w:val="45"/>
        </w:numPr>
        <w:spacing w:line="360" w:lineRule="auto"/>
        <w:jc w:val="both"/>
        <w:rPr>
          <w:rFonts w:ascii="Times New Roman" w:hAnsi="Times New Roman" w:cs="Times New Roman"/>
          <w:bCs/>
          <w:sz w:val="32"/>
          <w:szCs w:val="32"/>
          <w:lang w:val="en-IN"/>
        </w:rPr>
      </w:pPr>
      <w:r w:rsidRPr="00CD6E51">
        <w:rPr>
          <w:rFonts w:ascii="Times New Roman" w:hAnsi="Times New Roman" w:cs="Times New Roman"/>
          <w:bCs/>
          <w:sz w:val="32"/>
          <w:szCs w:val="32"/>
          <w:lang w:val="en-IN"/>
        </w:rPr>
        <w:lastRenderedPageBreak/>
        <w:t>The fundamental problem we realize in wireless sensor network security is to initialize the secure communication between sensor nodes by setting up secret keys between communicating nodes.</w:t>
      </w:r>
    </w:p>
    <w:p w:rsidR="00F94960" w:rsidRPr="00CD6E51" w:rsidRDefault="00FE2CDB" w:rsidP="00E53AA4">
      <w:pPr>
        <w:numPr>
          <w:ilvl w:val="0"/>
          <w:numId w:val="45"/>
        </w:numPr>
        <w:spacing w:line="360" w:lineRule="auto"/>
        <w:jc w:val="both"/>
        <w:rPr>
          <w:rFonts w:ascii="Times New Roman" w:hAnsi="Times New Roman" w:cs="Times New Roman"/>
          <w:bCs/>
          <w:sz w:val="32"/>
          <w:szCs w:val="32"/>
          <w:lang w:val="en-IN"/>
        </w:rPr>
      </w:pPr>
      <w:r w:rsidRPr="00CD6E51">
        <w:rPr>
          <w:rFonts w:ascii="Times New Roman" w:hAnsi="Times New Roman" w:cs="Times New Roman"/>
          <w:bCs/>
          <w:sz w:val="32"/>
          <w:szCs w:val="32"/>
          <w:lang w:val="en-IN"/>
        </w:rPr>
        <w:t>Because of the randomness of deploym</w:t>
      </w:r>
      <w:r w:rsidRPr="00CD6E51">
        <w:rPr>
          <w:rFonts w:ascii="Times New Roman" w:hAnsi="Times New Roman" w:cs="Times New Roman"/>
          <w:bCs/>
          <w:sz w:val="32"/>
          <w:szCs w:val="32"/>
          <w:lang w:val="en-IN"/>
        </w:rPr>
        <w:t>ent, it is not feasible to know the exact location of neighbors, but knowing the set of likely neighbors is realistic, this issue is addressed using the random key pre-distribution.</w:t>
      </w:r>
      <w:r w:rsidRPr="00CD6E51">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D6E51" w:rsidRPr="00CD6E51" w:rsidRDefault="00CD6E51" w:rsidP="00CD6E51">
      <w:pPr>
        <w:pStyle w:val="NormalWeb"/>
        <w:numPr>
          <w:ilvl w:val="0"/>
          <w:numId w:val="46"/>
        </w:numPr>
        <w:spacing w:before="0" w:beforeAutospacing="0" w:after="0" w:afterAutospacing="0" w:line="360" w:lineRule="auto"/>
        <w:ind w:left="426"/>
        <w:jc w:val="both"/>
        <w:rPr>
          <w:sz w:val="32"/>
          <w:szCs w:val="32"/>
        </w:rPr>
      </w:pPr>
      <w:r w:rsidRPr="00CD6E51">
        <w:rPr>
          <w:sz w:val="32"/>
          <w:szCs w:val="32"/>
        </w:rPr>
        <w:t xml:space="preserve">In, based on an attack-driven model specified with the Petri net, an enhanced secure localization scheme (ESLS) is proposed, which extends the idea in and defends against not only distance reduction attacks but also distance enlargement attacks. </w:t>
      </w:r>
    </w:p>
    <w:p w:rsidR="00CD6E51" w:rsidRPr="00CD6E51" w:rsidRDefault="00CD6E51" w:rsidP="00CD6E51">
      <w:pPr>
        <w:pStyle w:val="NormalWeb"/>
        <w:numPr>
          <w:ilvl w:val="0"/>
          <w:numId w:val="46"/>
        </w:numPr>
        <w:spacing w:before="0" w:beforeAutospacing="0" w:after="0" w:afterAutospacing="0" w:line="360" w:lineRule="auto"/>
        <w:ind w:left="426"/>
        <w:jc w:val="both"/>
        <w:rPr>
          <w:sz w:val="32"/>
          <w:szCs w:val="32"/>
        </w:rPr>
      </w:pPr>
      <w:r w:rsidRPr="00CD6E51">
        <w:rPr>
          <w:sz w:val="32"/>
          <w:szCs w:val="32"/>
        </w:rPr>
        <w:t>A number of schemes have been proposed to secure the positions of unknown nodes, which are called secure localization for unknown nodes.</w:t>
      </w:r>
    </w:p>
    <w:p w:rsidR="00CD6E51" w:rsidRPr="00CD6E51" w:rsidRDefault="00CD6E51" w:rsidP="00CD6E51">
      <w:pPr>
        <w:pStyle w:val="NormalWeb"/>
        <w:numPr>
          <w:ilvl w:val="0"/>
          <w:numId w:val="46"/>
        </w:numPr>
        <w:spacing w:before="0" w:beforeAutospacing="0" w:after="0" w:afterAutospacing="0" w:line="360" w:lineRule="auto"/>
        <w:ind w:left="426"/>
        <w:jc w:val="both"/>
        <w:rPr>
          <w:sz w:val="32"/>
          <w:szCs w:val="32"/>
        </w:rPr>
      </w:pPr>
      <w:r w:rsidRPr="00CD6E51">
        <w:rPr>
          <w:sz w:val="32"/>
          <w:szCs w:val="32"/>
        </w:rPr>
        <w:t xml:space="preserve">In, the authors propose a distributed range-free localization algorithm called SeRLoc, which does not require any communication among unknown nodes. </w:t>
      </w:r>
    </w:p>
    <w:p w:rsidR="00CD6E51" w:rsidRPr="00CD6E51" w:rsidRDefault="00CD6E51" w:rsidP="00CD6E51">
      <w:pPr>
        <w:pStyle w:val="NormalWeb"/>
        <w:numPr>
          <w:ilvl w:val="0"/>
          <w:numId w:val="46"/>
        </w:numPr>
        <w:spacing w:before="0" w:beforeAutospacing="0" w:after="0" w:afterAutospacing="0" w:line="360" w:lineRule="auto"/>
        <w:ind w:left="426"/>
        <w:jc w:val="both"/>
        <w:rPr>
          <w:sz w:val="32"/>
          <w:szCs w:val="32"/>
        </w:rPr>
      </w:pPr>
      <w:r w:rsidRPr="00CD6E51">
        <w:rPr>
          <w:sz w:val="32"/>
          <w:szCs w:val="32"/>
        </w:rPr>
        <w:t>Several Verification schemes are proposed based on the distance bounding protocol.</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D6E51" w:rsidRDefault="00FE2CDB" w:rsidP="00CD6E5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D6E51">
        <w:rPr>
          <w:rFonts w:ascii="Times New Roman" w:eastAsia="AdvGulliv-R" w:hAnsi="Times New Roman" w:cs="Times New Roman"/>
          <w:bCs/>
          <w:sz w:val="32"/>
          <w:szCs w:val="32"/>
          <w:lang w:val="en-IN"/>
        </w:rPr>
        <w:t>In contrast, the active attackers’ goal is t</w:t>
      </w:r>
      <w:r w:rsidRPr="00CD6E51">
        <w:rPr>
          <w:rFonts w:ascii="Times New Roman" w:eastAsia="AdvGulliv-R" w:hAnsi="Times New Roman" w:cs="Times New Roman"/>
          <w:bCs/>
          <w:sz w:val="32"/>
          <w:szCs w:val="32"/>
          <w:lang w:val="en-IN"/>
        </w:rPr>
        <w:t>o disrupt the function of the network and degrade its performance.</w:t>
      </w:r>
    </w:p>
    <w:p w:rsidR="00000000" w:rsidRPr="00CD6E51" w:rsidRDefault="00FE2CDB" w:rsidP="00CD6E5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D6E51">
        <w:rPr>
          <w:rFonts w:ascii="Times New Roman" w:eastAsia="AdvGulliv-R" w:hAnsi="Times New Roman" w:cs="Times New Roman"/>
          <w:bCs/>
          <w:sz w:val="32"/>
          <w:szCs w:val="32"/>
          <w:lang w:val="en-IN"/>
        </w:rPr>
        <w:lastRenderedPageBreak/>
        <w:t>This idea later converged to pseudo random generation of keys which is energy efficient as compared to previous key management schemes.</w:t>
      </w:r>
    </w:p>
    <w:p w:rsidR="00000000" w:rsidRPr="00CD6E51" w:rsidRDefault="00FE2CDB" w:rsidP="00CD6E5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D6E51">
        <w:rPr>
          <w:rFonts w:ascii="Times New Roman" w:eastAsia="AdvGulliv-R" w:hAnsi="Times New Roman" w:cs="Times New Roman"/>
          <w:bCs/>
          <w:sz w:val="32"/>
          <w:szCs w:val="32"/>
          <w:lang w:val="en-IN"/>
        </w:rPr>
        <w:t>They presented a technique to reduce the computatio</w:t>
      </w:r>
      <w:r w:rsidRPr="00CD6E51">
        <w:rPr>
          <w:rFonts w:ascii="Times New Roman" w:eastAsia="AdvGulliv-R" w:hAnsi="Times New Roman" w:cs="Times New Roman"/>
          <w:bCs/>
          <w:sz w:val="32"/>
          <w:szCs w:val="32"/>
          <w:lang w:val="en-IN"/>
        </w:rPr>
        <w:t>n at sensors so that their schemes can be implemented efficiently.</w:t>
      </w:r>
    </w:p>
    <w:p w:rsidR="00000000" w:rsidRPr="00CD6E51" w:rsidRDefault="00FE2CDB" w:rsidP="00CD6E5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D6E51">
        <w:rPr>
          <w:rFonts w:ascii="Times New Roman" w:eastAsia="AdvGulliv-R" w:hAnsi="Times New Roman" w:cs="Times New Roman"/>
          <w:bCs/>
          <w:sz w:val="32"/>
          <w:szCs w:val="32"/>
          <w:lang w:val="en-IN"/>
        </w:rPr>
        <w:t>We adapt the energy efficient secure data transmission algorithms by and modify it with our secure triple-key management scheme to make it resilient against attacks in wireless sensor netw</w:t>
      </w:r>
      <w:r w:rsidRPr="00CD6E51">
        <w:rPr>
          <w:rFonts w:ascii="Times New Roman" w:eastAsia="AdvGulliv-R" w:hAnsi="Times New Roman" w:cs="Times New Roman"/>
          <w:bCs/>
          <w:sz w:val="32"/>
          <w:szCs w:val="32"/>
          <w:lang w:val="en-IN"/>
        </w:rPr>
        <w:t>orks.</w:t>
      </w:r>
    </w:p>
    <w:p w:rsidR="00000000" w:rsidRPr="00CD6E51" w:rsidRDefault="00FE2CDB" w:rsidP="00CD6E5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D6E51">
        <w:rPr>
          <w:rFonts w:ascii="Times New Roman" w:eastAsia="AdvGulliv-R" w:hAnsi="Times New Roman" w:cs="Times New Roman"/>
          <w:bCs/>
          <w:sz w:val="32"/>
          <w:szCs w:val="32"/>
          <w:lang w:val="en-IN"/>
        </w:rPr>
        <w:t>The beacon nodes are used to provide location information to the sensor nodes as well as to perform detect signals from other beacon nodes.</w:t>
      </w:r>
      <w:r w:rsidRPr="00CD6E5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D6E51" w:rsidRDefault="00CD6E51" w:rsidP="00E53AA4">
            <w:pPr>
              <w:tabs>
                <w:tab w:val="left" w:pos="720"/>
              </w:tabs>
              <w:spacing w:after="100" w:line="360" w:lineRule="auto"/>
              <w:jc w:val="both"/>
              <w:rPr>
                <w:rFonts w:ascii="Times New Roman" w:hAnsi="Times New Roman" w:cs="Times New Roman"/>
                <w:sz w:val="28"/>
                <w:szCs w:val="28"/>
              </w:rPr>
            </w:pPr>
            <w:r w:rsidRPr="00CD6E51">
              <w:rPr>
                <w:rFonts w:ascii="Times New Roman" w:hAnsi="Times New Roman" w:cs="Times New Roman"/>
                <w:sz w:val="28"/>
                <w:szCs w:val="28"/>
              </w:rPr>
              <w:t>A security framework for wireless sensor networks</w:t>
            </w:r>
          </w:p>
        </w:tc>
        <w:tc>
          <w:tcPr>
            <w:tcW w:w="3192" w:type="dxa"/>
          </w:tcPr>
          <w:p w:rsidR="000C407B" w:rsidRPr="00CD6E51" w:rsidRDefault="00CD6E51" w:rsidP="00CD6E51">
            <w:pPr>
              <w:tabs>
                <w:tab w:val="left" w:pos="720"/>
              </w:tabs>
              <w:spacing w:after="100" w:line="360" w:lineRule="auto"/>
              <w:jc w:val="both"/>
              <w:rPr>
                <w:rFonts w:ascii="Times New Roman" w:hAnsi="Times New Roman" w:cs="Times New Roman"/>
                <w:sz w:val="28"/>
                <w:szCs w:val="28"/>
              </w:rPr>
            </w:pPr>
            <w:r w:rsidRPr="00CD6E51">
              <w:rPr>
                <w:rFonts w:ascii="Times New Roman" w:hAnsi="Times New Roman" w:cs="Times New Roman"/>
                <w:sz w:val="28"/>
                <w:szCs w:val="28"/>
              </w:rPr>
              <w:t xml:space="preserve">T. A. Zia and A. Y. Zomaya, </w:t>
            </w:r>
          </w:p>
        </w:tc>
        <w:tc>
          <w:tcPr>
            <w:tcW w:w="3192" w:type="dxa"/>
          </w:tcPr>
          <w:p w:rsidR="000C407B" w:rsidRPr="00CD6E51" w:rsidRDefault="00CD6E51" w:rsidP="00E53AA4">
            <w:pPr>
              <w:tabs>
                <w:tab w:val="left" w:pos="720"/>
              </w:tabs>
              <w:spacing w:after="100" w:line="360" w:lineRule="auto"/>
              <w:jc w:val="both"/>
              <w:rPr>
                <w:rFonts w:ascii="Times New Roman" w:hAnsi="Times New Roman" w:cs="Times New Roman"/>
                <w:sz w:val="28"/>
                <w:szCs w:val="28"/>
              </w:rPr>
            </w:pPr>
            <w:r w:rsidRPr="00CD6E51">
              <w:rPr>
                <w:rFonts w:ascii="Times New Roman" w:hAnsi="Times New Roman" w:cs="Times New Roman"/>
                <w:color w:val="333333"/>
                <w:sz w:val="28"/>
                <w:szCs w:val="28"/>
                <w:shd w:val="clear" w:color="auto" w:fill="FFFFFF"/>
              </w:rPr>
              <w:t>These networks are made of tiny nodes which are becoming future of many applications where sensor networks are deployed in hostile environments. </w:t>
            </w:r>
          </w:p>
        </w:tc>
      </w:tr>
      <w:tr w:rsidR="000C407B" w:rsidTr="000C407B">
        <w:trPr>
          <w:trHeight w:val="2942"/>
        </w:trPr>
        <w:tc>
          <w:tcPr>
            <w:tcW w:w="3192" w:type="dxa"/>
          </w:tcPr>
          <w:p w:rsidR="000C407B" w:rsidRPr="00CD6E51" w:rsidRDefault="00CD6E51" w:rsidP="00E53AA4">
            <w:pPr>
              <w:tabs>
                <w:tab w:val="left" w:pos="720"/>
              </w:tabs>
              <w:spacing w:after="100" w:line="360" w:lineRule="auto"/>
              <w:jc w:val="both"/>
              <w:rPr>
                <w:rFonts w:ascii="Times New Roman" w:hAnsi="Times New Roman" w:cs="Times New Roman"/>
                <w:sz w:val="28"/>
                <w:szCs w:val="28"/>
              </w:rPr>
            </w:pPr>
            <w:r w:rsidRPr="00CD6E51">
              <w:rPr>
                <w:rFonts w:ascii="Times New Roman" w:hAnsi="Times New Roman" w:cs="Times New Roman"/>
                <w:sz w:val="28"/>
                <w:szCs w:val="28"/>
              </w:rPr>
              <w:t>A key-management scheme for distributed sensor networks</w:t>
            </w:r>
          </w:p>
        </w:tc>
        <w:tc>
          <w:tcPr>
            <w:tcW w:w="3192" w:type="dxa"/>
          </w:tcPr>
          <w:p w:rsidR="000C407B" w:rsidRPr="00CD6E51" w:rsidRDefault="00CD6E51" w:rsidP="00CD6E51">
            <w:pPr>
              <w:tabs>
                <w:tab w:val="left" w:pos="720"/>
              </w:tabs>
              <w:spacing w:after="100" w:line="360" w:lineRule="auto"/>
              <w:jc w:val="both"/>
              <w:rPr>
                <w:rFonts w:ascii="Times New Roman" w:hAnsi="Times New Roman" w:cs="Times New Roman"/>
                <w:sz w:val="28"/>
                <w:szCs w:val="28"/>
              </w:rPr>
            </w:pPr>
            <w:r w:rsidRPr="00CD6E51">
              <w:rPr>
                <w:rFonts w:ascii="Times New Roman" w:hAnsi="Times New Roman" w:cs="Times New Roman"/>
                <w:sz w:val="28"/>
                <w:szCs w:val="28"/>
              </w:rPr>
              <w:t xml:space="preserve">L. Eschenauer and V. D. Gligor, </w:t>
            </w:r>
          </w:p>
        </w:tc>
        <w:tc>
          <w:tcPr>
            <w:tcW w:w="3192" w:type="dxa"/>
          </w:tcPr>
          <w:p w:rsidR="000C407B" w:rsidRPr="00CD6E51" w:rsidRDefault="00CD6E51" w:rsidP="00E53AA4">
            <w:pPr>
              <w:tabs>
                <w:tab w:val="left" w:pos="720"/>
              </w:tabs>
              <w:spacing w:after="100" w:line="360" w:lineRule="auto"/>
              <w:jc w:val="both"/>
              <w:rPr>
                <w:rFonts w:ascii="Times New Roman" w:hAnsi="Times New Roman" w:cs="Times New Roman"/>
                <w:sz w:val="28"/>
                <w:szCs w:val="28"/>
              </w:rPr>
            </w:pPr>
            <w:r w:rsidRPr="00CD6E51">
              <w:rPr>
                <w:rFonts w:ascii="Times New Roman" w:hAnsi="Times New Roman" w:cs="Times New Roman"/>
                <w:color w:val="333333"/>
                <w:sz w:val="28"/>
                <w:szCs w:val="28"/>
                <w:shd w:val="clear" w:color="auto" w:fill="FFFFFF"/>
              </w:rPr>
              <w:t xml:space="preserve">DSNs may be deployed in hostile areas where communication is monitored and nodes are subject to capture and surreptitious use by an </w:t>
            </w:r>
            <w:r w:rsidRPr="00CD6E51">
              <w:rPr>
                <w:rFonts w:ascii="Times New Roman" w:hAnsi="Times New Roman" w:cs="Times New Roman"/>
                <w:color w:val="333333"/>
                <w:sz w:val="28"/>
                <w:szCs w:val="28"/>
                <w:shd w:val="clear" w:color="auto" w:fill="FFFFFF"/>
              </w:rPr>
              <w:lastRenderedPageBreak/>
              <w:t>adversary.</w:t>
            </w:r>
          </w:p>
        </w:tc>
      </w:tr>
      <w:tr w:rsidR="000C407B" w:rsidTr="000C407B">
        <w:tc>
          <w:tcPr>
            <w:tcW w:w="3192" w:type="dxa"/>
          </w:tcPr>
          <w:p w:rsidR="000C407B" w:rsidRPr="00CD6E51" w:rsidRDefault="00CD6E51" w:rsidP="00E53AA4">
            <w:pPr>
              <w:tabs>
                <w:tab w:val="left" w:pos="720"/>
              </w:tabs>
              <w:spacing w:after="100" w:line="360" w:lineRule="auto"/>
              <w:jc w:val="both"/>
              <w:rPr>
                <w:rFonts w:ascii="Times New Roman" w:hAnsi="Times New Roman" w:cs="Times New Roman"/>
                <w:sz w:val="28"/>
                <w:szCs w:val="28"/>
              </w:rPr>
            </w:pPr>
            <w:r w:rsidRPr="00CD6E51">
              <w:rPr>
                <w:rFonts w:ascii="Times New Roman" w:hAnsi="Times New Roman" w:cs="Times New Roman"/>
                <w:sz w:val="28"/>
                <w:szCs w:val="28"/>
              </w:rPr>
              <w:lastRenderedPageBreak/>
              <w:t>Random key predistribution schemes for sensor networks</w:t>
            </w:r>
          </w:p>
        </w:tc>
        <w:tc>
          <w:tcPr>
            <w:tcW w:w="3192" w:type="dxa"/>
          </w:tcPr>
          <w:p w:rsidR="000C407B" w:rsidRPr="00CD6E51" w:rsidRDefault="00CD6E51" w:rsidP="00CD6E51">
            <w:pPr>
              <w:tabs>
                <w:tab w:val="left" w:pos="720"/>
              </w:tabs>
              <w:spacing w:after="100" w:line="360" w:lineRule="auto"/>
              <w:jc w:val="both"/>
              <w:rPr>
                <w:rFonts w:ascii="Times New Roman" w:hAnsi="Times New Roman" w:cs="Times New Roman"/>
                <w:sz w:val="28"/>
                <w:szCs w:val="28"/>
              </w:rPr>
            </w:pPr>
            <w:r w:rsidRPr="00CD6E51">
              <w:rPr>
                <w:rFonts w:ascii="Times New Roman" w:hAnsi="Times New Roman" w:cs="Times New Roman"/>
                <w:sz w:val="28"/>
                <w:szCs w:val="28"/>
              </w:rPr>
              <w:t xml:space="preserve">H. Chan, A. Perrig, and D. Song, </w:t>
            </w:r>
          </w:p>
        </w:tc>
        <w:tc>
          <w:tcPr>
            <w:tcW w:w="3192" w:type="dxa"/>
          </w:tcPr>
          <w:p w:rsidR="000C407B" w:rsidRPr="00CD6E51" w:rsidRDefault="00CD6E51" w:rsidP="00E53AA4">
            <w:pPr>
              <w:tabs>
                <w:tab w:val="left" w:pos="720"/>
              </w:tabs>
              <w:spacing w:after="100" w:line="360" w:lineRule="auto"/>
              <w:jc w:val="both"/>
              <w:rPr>
                <w:rFonts w:ascii="Times New Roman" w:hAnsi="Times New Roman" w:cs="Times New Roman"/>
                <w:sz w:val="28"/>
                <w:szCs w:val="28"/>
              </w:rPr>
            </w:pPr>
            <w:r w:rsidRPr="00CD6E51">
              <w:rPr>
                <w:rFonts w:ascii="Times New Roman" w:hAnsi="Times New Roman" w:cs="Times New Roman"/>
                <w:color w:val="333333"/>
                <w:sz w:val="28"/>
                <w:szCs w:val="28"/>
                <w:shd w:val="clear" w:color="auto" w:fill="FFFFFF"/>
              </w:rPr>
              <w:t> We present three new mechanisms for key establishment using the framework of pre-distributing a random set of keys to each node.</w:t>
            </w:r>
          </w:p>
        </w:tc>
      </w:tr>
      <w:tr w:rsidR="000C407B" w:rsidTr="000C407B">
        <w:tc>
          <w:tcPr>
            <w:tcW w:w="3192" w:type="dxa"/>
          </w:tcPr>
          <w:p w:rsidR="000C407B" w:rsidRPr="00CD6E51" w:rsidRDefault="00CD6E51" w:rsidP="00E53AA4">
            <w:pPr>
              <w:tabs>
                <w:tab w:val="left" w:pos="720"/>
              </w:tabs>
              <w:spacing w:after="100" w:line="360" w:lineRule="auto"/>
              <w:jc w:val="both"/>
              <w:rPr>
                <w:rFonts w:ascii="Times New Roman" w:hAnsi="Times New Roman" w:cs="Times New Roman"/>
                <w:sz w:val="28"/>
                <w:szCs w:val="28"/>
              </w:rPr>
            </w:pPr>
            <w:r w:rsidRPr="00CD6E51">
              <w:rPr>
                <w:rFonts w:ascii="Times New Roman" w:hAnsi="Times New Roman" w:cs="Times New Roman"/>
                <w:sz w:val="28"/>
                <w:szCs w:val="28"/>
              </w:rPr>
              <w:t>Perfectly-secure key distribution for dynamic conferences</w:t>
            </w:r>
          </w:p>
        </w:tc>
        <w:tc>
          <w:tcPr>
            <w:tcW w:w="3192" w:type="dxa"/>
          </w:tcPr>
          <w:p w:rsidR="000C407B" w:rsidRPr="00CD6E51" w:rsidRDefault="00CD6E51" w:rsidP="00CD6E51">
            <w:pPr>
              <w:tabs>
                <w:tab w:val="left" w:pos="720"/>
              </w:tabs>
              <w:spacing w:after="100" w:line="360" w:lineRule="auto"/>
              <w:jc w:val="both"/>
              <w:rPr>
                <w:rFonts w:ascii="Times New Roman" w:hAnsi="Times New Roman" w:cs="Times New Roman"/>
                <w:sz w:val="28"/>
                <w:szCs w:val="28"/>
              </w:rPr>
            </w:pPr>
            <w:r w:rsidRPr="00CD6E51">
              <w:rPr>
                <w:rFonts w:ascii="Times New Roman" w:hAnsi="Times New Roman" w:cs="Times New Roman"/>
                <w:sz w:val="28"/>
                <w:szCs w:val="28"/>
              </w:rPr>
              <w:t xml:space="preserve">C. Blundo, A. D. Santis, A. Herzberg, S. Kutten, U. Vaccaro, and M. Yung, </w:t>
            </w:r>
          </w:p>
        </w:tc>
        <w:tc>
          <w:tcPr>
            <w:tcW w:w="3192" w:type="dxa"/>
          </w:tcPr>
          <w:p w:rsidR="000C407B" w:rsidRPr="00CD6E51" w:rsidRDefault="00CD6E51" w:rsidP="00E53AA4">
            <w:pPr>
              <w:tabs>
                <w:tab w:val="left" w:pos="720"/>
              </w:tabs>
              <w:spacing w:after="100" w:line="360" w:lineRule="auto"/>
              <w:jc w:val="both"/>
              <w:rPr>
                <w:rFonts w:ascii="Times New Roman" w:hAnsi="Times New Roman" w:cs="Times New Roman"/>
                <w:sz w:val="28"/>
                <w:szCs w:val="28"/>
              </w:rPr>
            </w:pPr>
            <w:r w:rsidRPr="00CD6E51">
              <w:rPr>
                <w:rFonts w:ascii="Times New Roman" w:hAnsi="Times New Roman" w:cs="Times New Roman"/>
                <w:color w:val="333333"/>
                <w:sz w:val="28"/>
                <w:szCs w:val="28"/>
                <w:shd w:val="clear" w:color="auto" w:fill="FFFFFF"/>
              </w:rPr>
              <w:t>A key distribution scheme for dynamic conferences is a method by which initially an (off-line) trusted server distributes private individual pieces of information to a set of users.</w:t>
            </w:r>
          </w:p>
        </w:tc>
      </w:tr>
    </w:tbl>
    <w:p w:rsidR="008B454C" w:rsidRDefault="008B454C"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8B454C"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B454C" w:rsidP="00E53AA4">
      <w:pPr>
        <w:spacing w:after="0" w:line="360" w:lineRule="auto"/>
        <w:jc w:val="both"/>
        <w:rPr>
          <w:rFonts w:ascii="Times New Roman" w:hAnsi="Times New Roman" w:cs="Times New Roman"/>
        </w:rPr>
      </w:pPr>
      <w:r w:rsidRPr="008B454C">
        <w:rPr>
          <w:rFonts w:ascii="Times New Roman" w:hAnsi="Times New Roman" w:cs="Times New Roman"/>
        </w:rPr>
        <w:drawing>
          <wp:inline distT="0" distB="0" distL="0" distR="0">
            <wp:extent cx="5943600" cy="4511675"/>
            <wp:effectExtent l="19050" t="0" r="0" b="0"/>
            <wp:docPr id="1" name="Picture 1" descr="C:\Users\ELCOT-Lenovo\Desktop\pic5.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png"/>
                    <pic:cNvPicPr>
                      <a:picLocks noGrp="1" noChangeAspect="1" noChangeArrowheads="1"/>
                    </pic:cNvPicPr>
                  </pic:nvPicPr>
                  <pic:blipFill>
                    <a:blip r:embed="rId8"/>
                    <a:srcRect/>
                    <a:stretch>
                      <a:fillRect/>
                    </a:stretch>
                  </pic:blipFill>
                  <pic:spPr bwMode="auto">
                    <a:xfrm>
                      <a:off x="0" y="0"/>
                      <a:ext cx="5943600" cy="451167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8B454C" w:rsidRDefault="008B454C"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13EE4" w:rsidRPr="00513EE4" w:rsidRDefault="00513EE4" w:rsidP="00513EE4">
      <w:pPr>
        <w:pStyle w:val="BodyText"/>
        <w:rPr>
          <w:bCs/>
          <w:iCs/>
          <w:sz w:val="32"/>
          <w:szCs w:val="32"/>
          <w:lang w:val="en-IN"/>
        </w:rPr>
      </w:pPr>
      <w:r w:rsidRPr="00513EE4">
        <w:rPr>
          <w:bCs/>
          <w:iCs/>
          <w:sz w:val="32"/>
          <w:szCs w:val="32"/>
          <w:lang w:val="en-IN"/>
        </w:rPr>
        <w:t xml:space="preserve">    In this paper we presented a computationally lightweight wireless sensor network security framework which is composed of four components: (1) secure triple-key management scheme, (2) secure routing mechanism, (3) secure localization technique, and (4) malicious node detection mechanism. The secure routing mechanism presented ensures a secure node to base station and vice versa communication. We have presented a triple-key management scheme based on two network pre-deployed keys and one cluster deployed key. Triple keys mitigate the confidentiality and authentication related attacks. Localization mechanism presented addresses location determination issues from security perspectives. Lastly the malicious node detection mechanism protects the network from insiders and outsider adversaries. The presented analysis shows that the proposed framework as a whole addresses the security issues competently without increasing the overheads. In contrast to the computationally extensive security solutions, the framework has great potential for emerging applications. Results presented show the effectiveness of the framework to ensure the total security for wireless sensor networks by reducing the packet transmission time, low latency and less packet overheads.</w:t>
      </w:r>
      <w:r w:rsidRPr="00513EE4">
        <w:rPr>
          <w:bCs/>
          <w:iCs/>
          <w:sz w:val="32"/>
          <w:szCs w:val="32"/>
        </w:rPr>
        <w:t xml:space="preserve"> </w:t>
      </w:r>
    </w:p>
    <w:p w:rsidR="001F1E5A" w:rsidRDefault="001F1E5A" w:rsidP="00E53AA4">
      <w:pPr>
        <w:pStyle w:val="BodyText"/>
        <w:rPr>
          <w:bCs/>
          <w:iCs/>
          <w:sz w:val="32"/>
          <w:szCs w:val="32"/>
        </w:rPr>
      </w:pPr>
    </w:p>
    <w:p w:rsidR="00513EE4" w:rsidRPr="00513EE4" w:rsidRDefault="00513EE4" w:rsidP="00E53AA4">
      <w:pPr>
        <w:pStyle w:val="BodyText"/>
        <w:rPr>
          <w:bCs/>
          <w:iCs/>
          <w:sz w:val="32"/>
          <w:szCs w:val="32"/>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13EE4" w:rsidRDefault="00FE2CDB" w:rsidP="00513EE4">
      <w:pPr>
        <w:pStyle w:val="BodyText"/>
        <w:numPr>
          <w:ilvl w:val="0"/>
          <w:numId w:val="42"/>
        </w:numPr>
        <w:rPr>
          <w:sz w:val="32"/>
          <w:szCs w:val="32"/>
          <w:lang w:val="en-IN"/>
        </w:rPr>
      </w:pPr>
      <w:r w:rsidRPr="00513EE4">
        <w:rPr>
          <w:sz w:val="32"/>
          <w:szCs w:val="32"/>
          <w:lang w:val="en-IN"/>
        </w:rPr>
        <w:t xml:space="preserve">[1] T. A. Zia and A. Y. Zomaya, “A security framework for wireless sensor networks,” in Proc. of IEEE Sensor Applications Symposium (SAS’06), Houston, Texas, USA. IEEE, February 2006, pp. 49–53. </w:t>
      </w:r>
    </w:p>
    <w:p w:rsidR="00000000" w:rsidRPr="00513EE4" w:rsidRDefault="00FE2CDB" w:rsidP="00513EE4">
      <w:pPr>
        <w:pStyle w:val="BodyText"/>
        <w:numPr>
          <w:ilvl w:val="0"/>
          <w:numId w:val="42"/>
        </w:numPr>
        <w:rPr>
          <w:sz w:val="32"/>
          <w:szCs w:val="32"/>
          <w:lang w:val="en-IN"/>
        </w:rPr>
      </w:pPr>
      <w:r w:rsidRPr="00513EE4">
        <w:rPr>
          <w:sz w:val="32"/>
          <w:szCs w:val="32"/>
          <w:lang w:val="en-IN"/>
        </w:rPr>
        <w:t>[2] ——, “A secure triple-key management scheme for wireless sensor networks,” in Proc. of the 25th IEEE International Conference on Computer Communications (INFOCOM’06), Barcelona, Spain. IEEE, April 2006, pp. 1–2.</w:t>
      </w:r>
    </w:p>
    <w:p w:rsidR="00000000" w:rsidRPr="00513EE4" w:rsidRDefault="00FE2CDB" w:rsidP="00513EE4">
      <w:pPr>
        <w:pStyle w:val="BodyText"/>
        <w:numPr>
          <w:ilvl w:val="0"/>
          <w:numId w:val="42"/>
        </w:numPr>
        <w:rPr>
          <w:sz w:val="32"/>
          <w:szCs w:val="32"/>
          <w:lang w:val="en-IN"/>
        </w:rPr>
      </w:pPr>
      <w:r w:rsidRPr="00513EE4">
        <w:rPr>
          <w:sz w:val="32"/>
          <w:szCs w:val="32"/>
          <w:lang w:val="en-IN"/>
        </w:rPr>
        <w:t>[3] ——, “Secure localization in wireles</w:t>
      </w:r>
      <w:r w:rsidRPr="00513EE4">
        <w:rPr>
          <w:sz w:val="32"/>
          <w:szCs w:val="32"/>
          <w:lang w:val="en-IN"/>
        </w:rPr>
        <w:t xml:space="preserve">s sensor networks,” in Proc. of the 4th IASTED Asian Conference on Communication Systems and Networks (AsiaCSN’07), Phuket, Thailand. ACTA Press, April 2007, pp. 177–180. </w:t>
      </w:r>
    </w:p>
    <w:p w:rsidR="00000000" w:rsidRPr="00513EE4" w:rsidRDefault="00FE2CDB" w:rsidP="00513EE4">
      <w:pPr>
        <w:pStyle w:val="BodyText"/>
        <w:numPr>
          <w:ilvl w:val="0"/>
          <w:numId w:val="42"/>
        </w:numPr>
        <w:rPr>
          <w:sz w:val="32"/>
          <w:szCs w:val="32"/>
          <w:lang w:val="en-IN"/>
        </w:rPr>
      </w:pPr>
      <w:r w:rsidRPr="00513EE4">
        <w:rPr>
          <w:sz w:val="32"/>
          <w:szCs w:val="32"/>
          <w:lang w:val="en-IN"/>
        </w:rPr>
        <w:t>[4] ——, “A malicious node detection mechanism in wireless sensor networks,” in Proc</w:t>
      </w:r>
      <w:r w:rsidRPr="00513EE4">
        <w:rPr>
          <w:sz w:val="32"/>
          <w:szCs w:val="32"/>
          <w:lang w:val="en-IN"/>
        </w:rPr>
        <w:t xml:space="preserve">. of the International Conference on Network Security (ICONS’07), Erode, India. Macmillan Publishers India Ltd., January 2007. </w:t>
      </w:r>
    </w:p>
    <w:p w:rsidR="00000000" w:rsidRPr="00513EE4" w:rsidRDefault="00FE2CDB" w:rsidP="00513EE4">
      <w:pPr>
        <w:pStyle w:val="BodyText"/>
        <w:numPr>
          <w:ilvl w:val="0"/>
          <w:numId w:val="42"/>
        </w:numPr>
        <w:rPr>
          <w:sz w:val="32"/>
          <w:szCs w:val="32"/>
          <w:lang w:val="en-IN"/>
        </w:rPr>
      </w:pPr>
      <w:r w:rsidRPr="00513EE4">
        <w:rPr>
          <w:sz w:val="32"/>
          <w:szCs w:val="32"/>
          <w:lang w:val="en-IN"/>
        </w:rPr>
        <w:t>[5] ——, “Quality of security through triple key scheme in wireless sensor networks,” Wireless Communications and Mobile Computi</w:t>
      </w:r>
      <w:r w:rsidRPr="00513EE4">
        <w:rPr>
          <w:sz w:val="32"/>
          <w:szCs w:val="32"/>
          <w:lang w:val="en-IN"/>
        </w:rPr>
        <w:t xml:space="preserve">ng, vol. 10, no. 5, pp. 722–732, May 2010. </w:t>
      </w:r>
    </w:p>
    <w:p w:rsidR="00000000" w:rsidRPr="00513EE4" w:rsidRDefault="00FE2CDB" w:rsidP="00513EE4">
      <w:pPr>
        <w:pStyle w:val="BodyText"/>
        <w:numPr>
          <w:ilvl w:val="0"/>
          <w:numId w:val="42"/>
        </w:numPr>
        <w:rPr>
          <w:sz w:val="32"/>
          <w:szCs w:val="32"/>
          <w:lang w:val="en-IN"/>
        </w:rPr>
      </w:pPr>
      <w:r w:rsidRPr="00513EE4">
        <w:rPr>
          <w:sz w:val="32"/>
          <w:szCs w:val="32"/>
          <w:lang w:val="en-IN"/>
        </w:rPr>
        <w:t xml:space="preserve">[6] L. Eschenauer and V. D. Gligor, “A key-management scheme for distributed sensor networks,” in Proc. of the 9th ACM </w:t>
      </w:r>
      <w:r w:rsidRPr="00513EE4">
        <w:rPr>
          <w:sz w:val="32"/>
          <w:szCs w:val="32"/>
          <w:lang w:val="en-IN"/>
        </w:rPr>
        <w:lastRenderedPageBreak/>
        <w:t>conference on Computer and communications security (CCS’02), Washington, DC, USA. ACM, Novem</w:t>
      </w:r>
      <w:r w:rsidRPr="00513EE4">
        <w:rPr>
          <w:sz w:val="32"/>
          <w:szCs w:val="32"/>
          <w:lang w:val="en-IN"/>
        </w:rPr>
        <w:t xml:space="preserve">ber 2002, pp. 41–47. </w:t>
      </w:r>
    </w:p>
    <w:p w:rsidR="00000000" w:rsidRPr="00513EE4" w:rsidRDefault="00FE2CDB" w:rsidP="00513EE4">
      <w:pPr>
        <w:pStyle w:val="BodyText"/>
        <w:numPr>
          <w:ilvl w:val="0"/>
          <w:numId w:val="42"/>
        </w:numPr>
        <w:rPr>
          <w:sz w:val="32"/>
          <w:szCs w:val="32"/>
          <w:lang w:val="en-IN"/>
        </w:rPr>
      </w:pPr>
      <w:r w:rsidRPr="00513EE4">
        <w:rPr>
          <w:sz w:val="32"/>
          <w:szCs w:val="32"/>
          <w:lang w:val="en-IN"/>
        </w:rPr>
        <w:t xml:space="preserve">[7] H. Chan, A. Perrig, and D. Song, “Random key predistribution schemes for sensor networks,” in Proc. of the 2003 IEEE Symposium on Security and Privacy (SP’03), Oakland, California, USA. IEEE, May 2003, pp. 197–213. </w:t>
      </w:r>
    </w:p>
    <w:p w:rsidR="00000000" w:rsidRPr="00513EE4" w:rsidRDefault="00FE2CDB" w:rsidP="00513EE4">
      <w:pPr>
        <w:pStyle w:val="BodyText"/>
        <w:numPr>
          <w:ilvl w:val="0"/>
          <w:numId w:val="42"/>
        </w:numPr>
        <w:rPr>
          <w:sz w:val="32"/>
          <w:szCs w:val="32"/>
          <w:lang w:val="en-IN"/>
        </w:rPr>
      </w:pPr>
      <w:r w:rsidRPr="00513EE4">
        <w:rPr>
          <w:sz w:val="32"/>
          <w:szCs w:val="32"/>
          <w:lang w:val="en-IN"/>
        </w:rPr>
        <w:t>[8] R. Di Pi</w:t>
      </w:r>
      <w:r w:rsidRPr="00513EE4">
        <w:rPr>
          <w:sz w:val="32"/>
          <w:szCs w:val="32"/>
          <w:lang w:val="en-IN"/>
        </w:rPr>
        <w:t xml:space="preserve">etro, L. V. Mancini, and A. Mei, “Random key-assignment for secure wireless sensor networks,” in Proc. of the 1st ACM workshop on Security of ad hoc and sensor networks (SASN’03), Fairfax, Virginia, USA. ACM, October 2003, pp. 62–71. </w:t>
      </w:r>
    </w:p>
    <w:p w:rsidR="00000000" w:rsidRPr="00513EE4" w:rsidRDefault="00FE2CDB" w:rsidP="00513EE4">
      <w:pPr>
        <w:pStyle w:val="BodyText"/>
        <w:numPr>
          <w:ilvl w:val="0"/>
          <w:numId w:val="42"/>
        </w:numPr>
        <w:rPr>
          <w:sz w:val="32"/>
          <w:szCs w:val="32"/>
          <w:lang w:val="en-IN"/>
        </w:rPr>
      </w:pPr>
      <w:r w:rsidRPr="00513EE4">
        <w:rPr>
          <w:sz w:val="32"/>
          <w:szCs w:val="32"/>
          <w:lang w:val="en-IN"/>
        </w:rPr>
        <w:t>[9] D. Liu, P. Ning,</w:t>
      </w:r>
      <w:r w:rsidRPr="00513EE4">
        <w:rPr>
          <w:sz w:val="32"/>
          <w:szCs w:val="32"/>
          <w:lang w:val="en-IN"/>
        </w:rPr>
        <w:t xml:space="preserve"> and R. Li, “Establishing pairwise keys in distributed sensor networks,” ACM Transactions on Information and System Security, vol. 8, no. 1, pp. 41–77, February 2005. </w:t>
      </w:r>
    </w:p>
    <w:p w:rsidR="00000000" w:rsidRPr="00513EE4" w:rsidRDefault="00FE2CDB" w:rsidP="00513EE4">
      <w:pPr>
        <w:pStyle w:val="BodyText"/>
        <w:numPr>
          <w:ilvl w:val="0"/>
          <w:numId w:val="42"/>
        </w:numPr>
        <w:rPr>
          <w:sz w:val="32"/>
          <w:szCs w:val="32"/>
          <w:lang w:val="en-IN"/>
        </w:rPr>
      </w:pPr>
      <w:r w:rsidRPr="00513EE4">
        <w:rPr>
          <w:sz w:val="32"/>
          <w:szCs w:val="32"/>
          <w:lang w:val="en-IN"/>
        </w:rPr>
        <w:t>[10] C. Blundo, A. D. Santis, A. Herzberg, S. Kutten, U. Vaccaro, and M. Yung, “Perfect</w:t>
      </w:r>
      <w:r w:rsidRPr="00513EE4">
        <w:rPr>
          <w:sz w:val="32"/>
          <w:szCs w:val="32"/>
          <w:lang w:val="en-IN"/>
        </w:rPr>
        <w:t xml:space="preserve">ly-secure key distribution for dynamic conferences,” in Proc. of the 12th Annual International Cryptology Conference on Advances in Cryptology (CRYPTO’92), Santa Barbara, California, USA, LNCS, vol. 740. Springer-Verlag, August 1992, pp. 471–486.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2CDB" w:rsidRDefault="00FE2CDB" w:rsidP="003654DF">
      <w:pPr>
        <w:spacing w:after="0" w:line="240" w:lineRule="auto"/>
      </w:pPr>
      <w:r>
        <w:separator/>
      </w:r>
    </w:p>
  </w:endnote>
  <w:endnote w:type="continuationSeparator" w:id="1">
    <w:p w:rsidR="00FE2CDB" w:rsidRDefault="00FE2CD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2CDB" w:rsidRDefault="00FE2CDB" w:rsidP="003654DF">
      <w:pPr>
        <w:spacing w:after="0" w:line="240" w:lineRule="auto"/>
      </w:pPr>
      <w:r>
        <w:separator/>
      </w:r>
    </w:p>
  </w:footnote>
  <w:footnote w:type="continuationSeparator" w:id="1">
    <w:p w:rsidR="00FE2CDB" w:rsidRDefault="00FE2CD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26CE8">
        <w:pPr>
          <w:pStyle w:val="Header"/>
          <w:jc w:val="right"/>
        </w:pPr>
        <w:fldSimple w:instr=" PAGE   \* MERGEFORMAT ">
          <w:r w:rsidR="008B454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5592454"/>
    <w:multiLevelType w:val="hybridMultilevel"/>
    <w:tmpl w:val="E4A66730"/>
    <w:lvl w:ilvl="0" w:tplc="30A0E538">
      <w:start w:val="1"/>
      <w:numFmt w:val="bullet"/>
      <w:lvlText w:val=""/>
      <w:lvlJc w:val="left"/>
      <w:pPr>
        <w:tabs>
          <w:tab w:val="num" w:pos="720"/>
        </w:tabs>
        <w:ind w:left="720" w:hanging="360"/>
      </w:pPr>
      <w:rPr>
        <w:rFonts w:ascii="Wingdings 2" w:hAnsi="Wingdings 2" w:hint="default"/>
      </w:rPr>
    </w:lvl>
    <w:lvl w:ilvl="1" w:tplc="36C81DF8" w:tentative="1">
      <w:start w:val="1"/>
      <w:numFmt w:val="bullet"/>
      <w:lvlText w:val=""/>
      <w:lvlJc w:val="left"/>
      <w:pPr>
        <w:tabs>
          <w:tab w:val="num" w:pos="1440"/>
        </w:tabs>
        <w:ind w:left="1440" w:hanging="360"/>
      </w:pPr>
      <w:rPr>
        <w:rFonts w:ascii="Wingdings 2" w:hAnsi="Wingdings 2" w:hint="default"/>
      </w:rPr>
    </w:lvl>
    <w:lvl w:ilvl="2" w:tplc="1632E288" w:tentative="1">
      <w:start w:val="1"/>
      <w:numFmt w:val="bullet"/>
      <w:lvlText w:val=""/>
      <w:lvlJc w:val="left"/>
      <w:pPr>
        <w:tabs>
          <w:tab w:val="num" w:pos="2160"/>
        </w:tabs>
        <w:ind w:left="2160" w:hanging="360"/>
      </w:pPr>
      <w:rPr>
        <w:rFonts w:ascii="Wingdings 2" w:hAnsi="Wingdings 2" w:hint="default"/>
      </w:rPr>
    </w:lvl>
    <w:lvl w:ilvl="3" w:tplc="0B30AB4C" w:tentative="1">
      <w:start w:val="1"/>
      <w:numFmt w:val="bullet"/>
      <w:lvlText w:val=""/>
      <w:lvlJc w:val="left"/>
      <w:pPr>
        <w:tabs>
          <w:tab w:val="num" w:pos="2880"/>
        </w:tabs>
        <w:ind w:left="2880" w:hanging="360"/>
      </w:pPr>
      <w:rPr>
        <w:rFonts w:ascii="Wingdings 2" w:hAnsi="Wingdings 2" w:hint="default"/>
      </w:rPr>
    </w:lvl>
    <w:lvl w:ilvl="4" w:tplc="2B20CB3E" w:tentative="1">
      <w:start w:val="1"/>
      <w:numFmt w:val="bullet"/>
      <w:lvlText w:val=""/>
      <w:lvlJc w:val="left"/>
      <w:pPr>
        <w:tabs>
          <w:tab w:val="num" w:pos="3600"/>
        </w:tabs>
        <w:ind w:left="3600" w:hanging="360"/>
      </w:pPr>
      <w:rPr>
        <w:rFonts w:ascii="Wingdings 2" w:hAnsi="Wingdings 2" w:hint="default"/>
      </w:rPr>
    </w:lvl>
    <w:lvl w:ilvl="5" w:tplc="927AB8F0" w:tentative="1">
      <w:start w:val="1"/>
      <w:numFmt w:val="bullet"/>
      <w:lvlText w:val=""/>
      <w:lvlJc w:val="left"/>
      <w:pPr>
        <w:tabs>
          <w:tab w:val="num" w:pos="4320"/>
        </w:tabs>
        <w:ind w:left="4320" w:hanging="360"/>
      </w:pPr>
      <w:rPr>
        <w:rFonts w:ascii="Wingdings 2" w:hAnsi="Wingdings 2" w:hint="default"/>
      </w:rPr>
    </w:lvl>
    <w:lvl w:ilvl="6" w:tplc="88F0CC8C" w:tentative="1">
      <w:start w:val="1"/>
      <w:numFmt w:val="bullet"/>
      <w:lvlText w:val=""/>
      <w:lvlJc w:val="left"/>
      <w:pPr>
        <w:tabs>
          <w:tab w:val="num" w:pos="5040"/>
        </w:tabs>
        <w:ind w:left="5040" w:hanging="360"/>
      </w:pPr>
      <w:rPr>
        <w:rFonts w:ascii="Wingdings 2" w:hAnsi="Wingdings 2" w:hint="default"/>
      </w:rPr>
    </w:lvl>
    <w:lvl w:ilvl="7" w:tplc="D30853AA" w:tentative="1">
      <w:start w:val="1"/>
      <w:numFmt w:val="bullet"/>
      <w:lvlText w:val=""/>
      <w:lvlJc w:val="left"/>
      <w:pPr>
        <w:tabs>
          <w:tab w:val="num" w:pos="5760"/>
        </w:tabs>
        <w:ind w:left="5760" w:hanging="360"/>
      </w:pPr>
      <w:rPr>
        <w:rFonts w:ascii="Wingdings 2" w:hAnsi="Wingdings 2" w:hint="default"/>
      </w:rPr>
    </w:lvl>
    <w:lvl w:ilvl="8" w:tplc="2FDEB36C"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5122FB"/>
    <w:multiLevelType w:val="hybridMultilevel"/>
    <w:tmpl w:val="7FDA6FC8"/>
    <w:lvl w:ilvl="0" w:tplc="A6663A18">
      <w:start w:val="1"/>
      <w:numFmt w:val="bullet"/>
      <w:lvlText w:val=""/>
      <w:lvlJc w:val="left"/>
      <w:pPr>
        <w:tabs>
          <w:tab w:val="num" w:pos="720"/>
        </w:tabs>
        <w:ind w:left="720" w:hanging="360"/>
      </w:pPr>
      <w:rPr>
        <w:rFonts w:ascii="Wingdings 2" w:hAnsi="Wingdings 2" w:hint="default"/>
      </w:rPr>
    </w:lvl>
    <w:lvl w:ilvl="1" w:tplc="F38CEDEE" w:tentative="1">
      <w:start w:val="1"/>
      <w:numFmt w:val="bullet"/>
      <w:lvlText w:val=""/>
      <w:lvlJc w:val="left"/>
      <w:pPr>
        <w:tabs>
          <w:tab w:val="num" w:pos="1440"/>
        </w:tabs>
        <w:ind w:left="1440" w:hanging="360"/>
      </w:pPr>
      <w:rPr>
        <w:rFonts w:ascii="Wingdings 2" w:hAnsi="Wingdings 2" w:hint="default"/>
      </w:rPr>
    </w:lvl>
    <w:lvl w:ilvl="2" w:tplc="6C80E390" w:tentative="1">
      <w:start w:val="1"/>
      <w:numFmt w:val="bullet"/>
      <w:lvlText w:val=""/>
      <w:lvlJc w:val="left"/>
      <w:pPr>
        <w:tabs>
          <w:tab w:val="num" w:pos="2160"/>
        </w:tabs>
        <w:ind w:left="2160" w:hanging="360"/>
      </w:pPr>
      <w:rPr>
        <w:rFonts w:ascii="Wingdings 2" w:hAnsi="Wingdings 2" w:hint="default"/>
      </w:rPr>
    </w:lvl>
    <w:lvl w:ilvl="3" w:tplc="C8B675CC" w:tentative="1">
      <w:start w:val="1"/>
      <w:numFmt w:val="bullet"/>
      <w:lvlText w:val=""/>
      <w:lvlJc w:val="left"/>
      <w:pPr>
        <w:tabs>
          <w:tab w:val="num" w:pos="2880"/>
        </w:tabs>
        <w:ind w:left="2880" w:hanging="360"/>
      </w:pPr>
      <w:rPr>
        <w:rFonts w:ascii="Wingdings 2" w:hAnsi="Wingdings 2" w:hint="default"/>
      </w:rPr>
    </w:lvl>
    <w:lvl w:ilvl="4" w:tplc="787E0C66" w:tentative="1">
      <w:start w:val="1"/>
      <w:numFmt w:val="bullet"/>
      <w:lvlText w:val=""/>
      <w:lvlJc w:val="left"/>
      <w:pPr>
        <w:tabs>
          <w:tab w:val="num" w:pos="3600"/>
        </w:tabs>
        <w:ind w:left="3600" w:hanging="360"/>
      </w:pPr>
      <w:rPr>
        <w:rFonts w:ascii="Wingdings 2" w:hAnsi="Wingdings 2" w:hint="default"/>
      </w:rPr>
    </w:lvl>
    <w:lvl w:ilvl="5" w:tplc="22B8393A" w:tentative="1">
      <w:start w:val="1"/>
      <w:numFmt w:val="bullet"/>
      <w:lvlText w:val=""/>
      <w:lvlJc w:val="left"/>
      <w:pPr>
        <w:tabs>
          <w:tab w:val="num" w:pos="4320"/>
        </w:tabs>
        <w:ind w:left="4320" w:hanging="360"/>
      </w:pPr>
      <w:rPr>
        <w:rFonts w:ascii="Wingdings 2" w:hAnsi="Wingdings 2" w:hint="default"/>
      </w:rPr>
    </w:lvl>
    <w:lvl w:ilvl="6" w:tplc="DEDE997C" w:tentative="1">
      <w:start w:val="1"/>
      <w:numFmt w:val="bullet"/>
      <w:lvlText w:val=""/>
      <w:lvlJc w:val="left"/>
      <w:pPr>
        <w:tabs>
          <w:tab w:val="num" w:pos="5040"/>
        </w:tabs>
        <w:ind w:left="5040" w:hanging="360"/>
      </w:pPr>
      <w:rPr>
        <w:rFonts w:ascii="Wingdings 2" w:hAnsi="Wingdings 2" w:hint="default"/>
      </w:rPr>
    </w:lvl>
    <w:lvl w:ilvl="7" w:tplc="95D698B2" w:tentative="1">
      <w:start w:val="1"/>
      <w:numFmt w:val="bullet"/>
      <w:lvlText w:val=""/>
      <w:lvlJc w:val="left"/>
      <w:pPr>
        <w:tabs>
          <w:tab w:val="num" w:pos="5760"/>
        </w:tabs>
        <w:ind w:left="5760" w:hanging="360"/>
      </w:pPr>
      <w:rPr>
        <w:rFonts w:ascii="Wingdings 2" w:hAnsi="Wingdings 2" w:hint="default"/>
      </w:rPr>
    </w:lvl>
    <w:lvl w:ilvl="8" w:tplc="540A5E6A" w:tentative="1">
      <w:start w:val="1"/>
      <w:numFmt w:val="bullet"/>
      <w:lvlText w:val=""/>
      <w:lvlJc w:val="left"/>
      <w:pPr>
        <w:tabs>
          <w:tab w:val="num" w:pos="6480"/>
        </w:tabs>
        <w:ind w:left="6480" w:hanging="360"/>
      </w:pPr>
      <w:rPr>
        <w:rFonts w:ascii="Wingdings 2" w:hAnsi="Wingdings 2"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0255543"/>
    <w:multiLevelType w:val="hybridMultilevel"/>
    <w:tmpl w:val="4FA00EE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DA05313"/>
    <w:multiLevelType w:val="hybridMultilevel"/>
    <w:tmpl w:val="8ACE7652"/>
    <w:lvl w:ilvl="0" w:tplc="9AF2AE52">
      <w:start w:val="1"/>
      <w:numFmt w:val="bullet"/>
      <w:lvlText w:val=""/>
      <w:lvlJc w:val="left"/>
      <w:pPr>
        <w:tabs>
          <w:tab w:val="num" w:pos="720"/>
        </w:tabs>
        <w:ind w:left="720" w:hanging="360"/>
      </w:pPr>
      <w:rPr>
        <w:rFonts w:ascii="Wingdings 2" w:hAnsi="Wingdings 2" w:hint="default"/>
      </w:rPr>
    </w:lvl>
    <w:lvl w:ilvl="1" w:tplc="135282CC" w:tentative="1">
      <w:start w:val="1"/>
      <w:numFmt w:val="bullet"/>
      <w:lvlText w:val=""/>
      <w:lvlJc w:val="left"/>
      <w:pPr>
        <w:tabs>
          <w:tab w:val="num" w:pos="1440"/>
        </w:tabs>
        <w:ind w:left="1440" w:hanging="360"/>
      </w:pPr>
      <w:rPr>
        <w:rFonts w:ascii="Wingdings 2" w:hAnsi="Wingdings 2" w:hint="default"/>
      </w:rPr>
    </w:lvl>
    <w:lvl w:ilvl="2" w:tplc="667AEA8C" w:tentative="1">
      <w:start w:val="1"/>
      <w:numFmt w:val="bullet"/>
      <w:lvlText w:val=""/>
      <w:lvlJc w:val="left"/>
      <w:pPr>
        <w:tabs>
          <w:tab w:val="num" w:pos="2160"/>
        </w:tabs>
        <w:ind w:left="2160" w:hanging="360"/>
      </w:pPr>
      <w:rPr>
        <w:rFonts w:ascii="Wingdings 2" w:hAnsi="Wingdings 2" w:hint="default"/>
      </w:rPr>
    </w:lvl>
    <w:lvl w:ilvl="3" w:tplc="9856BDF2" w:tentative="1">
      <w:start w:val="1"/>
      <w:numFmt w:val="bullet"/>
      <w:lvlText w:val=""/>
      <w:lvlJc w:val="left"/>
      <w:pPr>
        <w:tabs>
          <w:tab w:val="num" w:pos="2880"/>
        </w:tabs>
        <w:ind w:left="2880" w:hanging="360"/>
      </w:pPr>
      <w:rPr>
        <w:rFonts w:ascii="Wingdings 2" w:hAnsi="Wingdings 2" w:hint="default"/>
      </w:rPr>
    </w:lvl>
    <w:lvl w:ilvl="4" w:tplc="A1F6EC3C" w:tentative="1">
      <w:start w:val="1"/>
      <w:numFmt w:val="bullet"/>
      <w:lvlText w:val=""/>
      <w:lvlJc w:val="left"/>
      <w:pPr>
        <w:tabs>
          <w:tab w:val="num" w:pos="3600"/>
        </w:tabs>
        <w:ind w:left="3600" w:hanging="360"/>
      </w:pPr>
      <w:rPr>
        <w:rFonts w:ascii="Wingdings 2" w:hAnsi="Wingdings 2" w:hint="default"/>
      </w:rPr>
    </w:lvl>
    <w:lvl w:ilvl="5" w:tplc="3ABEF214" w:tentative="1">
      <w:start w:val="1"/>
      <w:numFmt w:val="bullet"/>
      <w:lvlText w:val=""/>
      <w:lvlJc w:val="left"/>
      <w:pPr>
        <w:tabs>
          <w:tab w:val="num" w:pos="4320"/>
        </w:tabs>
        <w:ind w:left="4320" w:hanging="360"/>
      </w:pPr>
      <w:rPr>
        <w:rFonts w:ascii="Wingdings 2" w:hAnsi="Wingdings 2" w:hint="default"/>
      </w:rPr>
    </w:lvl>
    <w:lvl w:ilvl="6" w:tplc="870A1C56" w:tentative="1">
      <w:start w:val="1"/>
      <w:numFmt w:val="bullet"/>
      <w:lvlText w:val=""/>
      <w:lvlJc w:val="left"/>
      <w:pPr>
        <w:tabs>
          <w:tab w:val="num" w:pos="5040"/>
        </w:tabs>
        <w:ind w:left="5040" w:hanging="360"/>
      </w:pPr>
      <w:rPr>
        <w:rFonts w:ascii="Wingdings 2" w:hAnsi="Wingdings 2" w:hint="default"/>
      </w:rPr>
    </w:lvl>
    <w:lvl w:ilvl="7" w:tplc="5638FA0C" w:tentative="1">
      <w:start w:val="1"/>
      <w:numFmt w:val="bullet"/>
      <w:lvlText w:val=""/>
      <w:lvlJc w:val="left"/>
      <w:pPr>
        <w:tabs>
          <w:tab w:val="num" w:pos="5760"/>
        </w:tabs>
        <w:ind w:left="5760" w:hanging="360"/>
      </w:pPr>
      <w:rPr>
        <w:rFonts w:ascii="Wingdings 2" w:hAnsi="Wingdings 2" w:hint="default"/>
      </w:rPr>
    </w:lvl>
    <w:lvl w:ilvl="8" w:tplc="6100CECE" w:tentative="1">
      <w:start w:val="1"/>
      <w:numFmt w:val="bullet"/>
      <w:lvlText w:val=""/>
      <w:lvlJc w:val="left"/>
      <w:pPr>
        <w:tabs>
          <w:tab w:val="num" w:pos="6480"/>
        </w:tabs>
        <w:ind w:left="6480" w:hanging="360"/>
      </w:pPr>
      <w:rPr>
        <w:rFonts w:ascii="Wingdings 2" w:hAnsi="Wingdings 2" w:hint="default"/>
      </w:rPr>
    </w:lvl>
  </w:abstractNum>
  <w:abstractNum w:abstractNumId="41">
    <w:nsid w:val="6FDE7121"/>
    <w:multiLevelType w:val="hybridMultilevel"/>
    <w:tmpl w:val="B4F82C42"/>
    <w:lvl w:ilvl="0" w:tplc="539015A2">
      <w:start w:val="1"/>
      <w:numFmt w:val="bullet"/>
      <w:lvlText w:val=""/>
      <w:lvlJc w:val="left"/>
      <w:pPr>
        <w:tabs>
          <w:tab w:val="num" w:pos="720"/>
        </w:tabs>
        <w:ind w:left="720" w:hanging="360"/>
      </w:pPr>
      <w:rPr>
        <w:rFonts w:ascii="Wingdings 2" w:hAnsi="Wingdings 2" w:hint="default"/>
      </w:rPr>
    </w:lvl>
    <w:lvl w:ilvl="1" w:tplc="3808EC1C" w:tentative="1">
      <w:start w:val="1"/>
      <w:numFmt w:val="bullet"/>
      <w:lvlText w:val=""/>
      <w:lvlJc w:val="left"/>
      <w:pPr>
        <w:tabs>
          <w:tab w:val="num" w:pos="1440"/>
        </w:tabs>
        <w:ind w:left="1440" w:hanging="360"/>
      </w:pPr>
      <w:rPr>
        <w:rFonts w:ascii="Wingdings 2" w:hAnsi="Wingdings 2" w:hint="default"/>
      </w:rPr>
    </w:lvl>
    <w:lvl w:ilvl="2" w:tplc="7C2C3F4C" w:tentative="1">
      <w:start w:val="1"/>
      <w:numFmt w:val="bullet"/>
      <w:lvlText w:val=""/>
      <w:lvlJc w:val="left"/>
      <w:pPr>
        <w:tabs>
          <w:tab w:val="num" w:pos="2160"/>
        </w:tabs>
        <w:ind w:left="2160" w:hanging="360"/>
      </w:pPr>
      <w:rPr>
        <w:rFonts w:ascii="Wingdings 2" w:hAnsi="Wingdings 2" w:hint="default"/>
      </w:rPr>
    </w:lvl>
    <w:lvl w:ilvl="3" w:tplc="B92EC198" w:tentative="1">
      <w:start w:val="1"/>
      <w:numFmt w:val="bullet"/>
      <w:lvlText w:val=""/>
      <w:lvlJc w:val="left"/>
      <w:pPr>
        <w:tabs>
          <w:tab w:val="num" w:pos="2880"/>
        </w:tabs>
        <w:ind w:left="2880" w:hanging="360"/>
      </w:pPr>
      <w:rPr>
        <w:rFonts w:ascii="Wingdings 2" w:hAnsi="Wingdings 2" w:hint="default"/>
      </w:rPr>
    </w:lvl>
    <w:lvl w:ilvl="4" w:tplc="6514229C" w:tentative="1">
      <w:start w:val="1"/>
      <w:numFmt w:val="bullet"/>
      <w:lvlText w:val=""/>
      <w:lvlJc w:val="left"/>
      <w:pPr>
        <w:tabs>
          <w:tab w:val="num" w:pos="3600"/>
        </w:tabs>
        <w:ind w:left="3600" w:hanging="360"/>
      </w:pPr>
      <w:rPr>
        <w:rFonts w:ascii="Wingdings 2" w:hAnsi="Wingdings 2" w:hint="default"/>
      </w:rPr>
    </w:lvl>
    <w:lvl w:ilvl="5" w:tplc="43E4E56E" w:tentative="1">
      <w:start w:val="1"/>
      <w:numFmt w:val="bullet"/>
      <w:lvlText w:val=""/>
      <w:lvlJc w:val="left"/>
      <w:pPr>
        <w:tabs>
          <w:tab w:val="num" w:pos="4320"/>
        </w:tabs>
        <w:ind w:left="4320" w:hanging="360"/>
      </w:pPr>
      <w:rPr>
        <w:rFonts w:ascii="Wingdings 2" w:hAnsi="Wingdings 2" w:hint="default"/>
      </w:rPr>
    </w:lvl>
    <w:lvl w:ilvl="6" w:tplc="4AA29F1A" w:tentative="1">
      <w:start w:val="1"/>
      <w:numFmt w:val="bullet"/>
      <w:lvlText w:val=""/>
      <w:lvlJc w:val="left"/>
      <w:pPr>
        <w:tabs>
          <w:tab w:val="num" w:pos="5040"/>
        </w:tabs>
        <w:ind w:left="5040" w:hanging="360"/>
      </w:pPr>
      <w:rPr>
        <w:rFonts w:ascii="Wingdings 2" w:hAnsi="Wingdings 2" w:hint="default"/>
      </w:rPr>
    </w:lvl>
    <w:lvl w:ilvl="7" w:tplc="2D2C362A" w:tentative="1">
      <w:start w:val="1"/>
      <w:numFmt w:val="bullet"/>
      <w:lvlText w:val=""/>
      <w:lvlJc w:val="left"/>
      <w:pPr>
        <w:tabs>
          <w:tab w:val="num" w:pos="5760"/>
        </w:tabs>
        <w:ind w:left="5760" w:hanging="360"/>
      </w:pPr>
      <w:rPr>
        <w:rFonts w:ascii="Wingdings 2" w:hAnsi="Wingdings 2" w:hint="default"/>
      </w:rPr>
    </w:lvl>
    <w:lvl w:ilvl="8" w:tplc="6AACCB1E"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581C05"/>
    <w:multiLevelType w:val="hybridMultilevel"/>
    <w:tmpl w:val="597447A6"/>
    <w:lvl w:ilvl="0" w:tplc="2CC63078">
      <w:start w:val="1"/>
      <w:numFmt w:val="bullet"/>
      <w:lvlText w:val=""/>
      <w:lvlJc w:val="left"/>
      <w:pPr>
        <w:tabs>
          <w:tab w:val="num" w:pos="720"/>
        </w:tabs>
        <w:ind w:left="720" w:hanging="360"/>
      </w:pPr>
      <w:rPr>
        <w:rFonts w:ascii="Wingdings 2" w:hAnsi="Wingdings 2" w:hint="default"/>
      </w:rPr>
    </w:lvl>
    <w:lvl w:ilvl="1" w:tplc="CE4E0B96" w:tentative="1">
      <w:start w:val="1"/>
      <w:numFmt w:val="bullet"/>
      <w:lvlText w:val=""/>
      <w:lvlJc w:val="left"/>
      <w:pPr>
        <w:tabs>
          <w:tab w:val="num" w:pos="1440"/>
        </w:tabs>
        <w:ind w:left="1440" w:hanging="360"/>
      </w:pPr>
      <w:rPr>
        <w:rFonts w:ascii="Wingdings 2" w:hAnsi="Wingdings 2" w:hint="default"/>
      </w:rPr>
    </w:lvl>
    <w:lvl w:ilvl="2" w:tplc="E1620724" w:tentative="1">
      <w:start w:val="1"/>
      <w:numFmt w:val="bullet"/>
      <w:lvlText w:val=""/>
      <w:lvlJc w:val="left"/>
      <w:pPr>
        <w:tabs>
          <w:tab w:val="num" w:pos="2160"/>
        </w:tabs>
        <w:ind w:left="2160" w:hanging="360"/>
      </w:pPr>
      <w:rPr>
        <w:rFonts w:ascii="Wingdings 2" w:hAnsi="Wingdings 2" w:hint="default"/>
      </w:rPr>
    </w:lvl>
    <w:lvl w:ilvl="3" w:tplc="53149C3C" w:tentative="1">
      <w:start w:val="1"/>
      <w:numFmt w:val="bullet"/>
      <w:lvlText w:val=""/>
      <w:lvlJc w:val="left"/>
      <w:pPr>
        <w:tabs>
          <w:tab w:val="num" w:pos="2880"/>
        </w:tabs>
        <w:ind w:left="2880" w:hanging="360"/>
      </w:pPr>
      <w:rPr>
        <w:rFonts w:ascii="Wingdings 2" w:hAnsi="Wingdings 2" w:hint="default"/>
      </w:rPr>
    </w:lvl>
    <w:lvl w:ilvl="4" w:tplc="49D833DE" w:tentative="1">
      <w:start w:val="1"/>
      <w:numFmt w:val="bullet"/>
      <w:lvlText w:val=""/>
      <w:lvlJc w:val="left"/>
      <w:pPr>
        <w:tabs>
          <w:tab w:val="num" w:pos="3600"/>
        </w:tabs>
        <w:ind w:left="3600" w:hanging="360"/>
      </w:pPr>
      <w:rPr>
        <w:rFonts w:ascii="Wingdings 2" w:hAnsi="Wingdings 2" w:hint="default"/>
      </w:rPr>
    </w:lvl>
    <w:lvl w:ilvl="5" w:tplc="52341600" w:tentative="1">
      <w:start w:val="1"/>
      <w:numFmt w:val="bullet"/>
      <w:lvlText w:val=""/>
      <w:lvlJc w:val="left"/>
      <w:pPr>
        <w:tabs>
          <w:tab w:val="num" w:pos="4320"/>
        </w:tabs>
        <w:ind w:left="4320" w:hanging="360"/>
      </w:pPr>
      <w:rPr>
        <w:rFonts w:ascii="Wingdings 2" w:hAnsi="Wingdings 2" w:hint="default"/>
      </w:rPr>
    </w:lvl>
    <w:lvl w:ilvl="6" w:tplc="641AB2D2" w:tentative="1">
      <w:start w:val="1"/>
      <w:numFmt w:val="bullet"/>
      <w:lvlText w:val=""/>
      <w:lvlJc w:val="left"/>
      <w:pPr>
        <w:tabs>
          <w:tab w:val="num" w:pos="5040"/>
        </w:tabs>
        <w:ind w:left="5040" w:hanging="360"/>
      </w:pPr>
      <w:rPr>
        <w:rFonts w:ascii="Wingdings 2" w:hAnsi="Wingdings 2" w:hint="default"/>
      </w:rPr>
    </w:lvl>
    <w:lvl w:ilvl="7" w:tplc="BEBE0C8E" w:tentative="1">
      <w:start w:val="1"/>
      <w:numFmt w:val="bullet"/>
      <w:lvlText w:val=""/>
      <w:lvlJc w:val="left"/>
      <w:pPr>
        <w:tabs>
          <w:tab w:val="num" w:pos="5760"/>
        </w:tabs>
        <w:ind w:left="5760" w:hanging="360"/>
      </w:pPr>
      <w:rPr>
        <w:rFonts w:ascii="Wingdings 2" w:hAnsi="Wingdings 2" w:hint="default"/>
      </w:rPr>
    </w:lvl>
    <w:lvl w:ilvl="8" w:tplc="1D4E9DB4"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3"/>
  </w:num>
  <w:num w:numId="13">
    <w:abstractNumId w:val="39"/>
  </w:num>
  <w:num w:numId="14">
    <w:abstractNumId w:val="45"/>
  </w:num>
  <w:num w:numId="15">
    <w:abstractNumId w:val="35"/>
  </w:num>
  <w:num w:numId="16">
    <w:abstractNumId w:val="32"/>
  </w:num>
  <w:num w:numId="17">
    <w:abstractNumId w:val="7"/>
  </w:num>
  <w:num w:numId="18">
    <w:abstractNumId w:val="34"/>
  </w:num>
  <w:num w:numId="19">
    <w:abstractNumId w:val="23"/>
  </w:num>
  <w:num w:numId="20">
    <w:abstractNumId w:val="6"/>
  </w:num>
  <w:num w:numId="21">
    <w:abstractNumId w:val="46"/>
  </w:num>
  <w:num w:numId="22">
    <w:abstractNumId w:val="18"/>
  </w:num>
  <w:num w:numId="23">
    <w:abstractNumId w:val="42"/>
  </w:num>
  <w:num w:numId="24">
    <w:abstractNumId w:val="43"/>
  </w:num>
  <w:num w:numId="25">
    <w:abstractNumId w:val="29"/>
  </w:num>
  <w:num w:numId="26">
    <w:abstractNumId w:val="17"/>
  </w:num>
  <w:num w:numId="27">
    <w:abstractNumId w:val="3"/>
  </w:num>
  <w:num w:numId="28">
    <w:abstractNumId w:val="11"/>
  </w:num>
  <w:num w:numId="29">
    <w:abstractNumId w:val="30"/>
  </w:num>
  <w:num w:numId="30">
    <w:abstractNumId w:val="37"/>
  </w:num>
  <w:num w:numId="31">
    <w:abstractNumId w:val="27"/>
  </w:num>
  <w:num w:numId="32">
    <w:abstractNumId w:val="2"/>
  </w:num>
  <w:num w:numId="33">
    <w:abstractNumId w:val="25"/>
  </w:num>
  <w:num w:numId="34">
    <w:abstractNumId w:val="21"/>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2"/>
  </w:num>
  <w:num w:numId="42">
    <w:abstractNumId w:val="8"/>
  </w:num>
  <w:num w:numId="43">
    <w:abstractNumId w:val="26"/>
  </w:num>
  <w:num w:numId="44">
    <w:abstractNumId w:val="40"/>
  </w:num>
  <w:num w:numId="45">
    <w:abstractNumId w:val="41"/>
  </w:num>
  <w:num w:numId="46">
    <w:abstractNumId w:val="31"/>
  </w:num>
  <w:num w:numId="47">
    <w:abstractNumId w:val="4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27D9"/>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3EE4"/>
    <w:rsid w:val="005144E4"/>
    <w:rsid w:val="00514D69"/>
    <w:rsid w:val="00515CF3"/>
    <w:rsid w:val="00515F59"/>
    <w:rsid w:val="00516D05"/>
    <w:rsid w:val="00522723"/>
    <w:rsid w:val="00522DF1"/>
    <w:rsid w:val="0052448C"/>
    <w:rsid w:val="00524F8D"/>
    <w:rsid w:val="00525815"/>
    <w:rsid w:val="00526CE8"/>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22C"/>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54C"/>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3099"/>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6E51"/>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567"/>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2CDB"/>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6735454">
      <w:bodyDiv w:val="1"/>
      <w:marLeft w:val="0"/>
      <w:marRight w:val="0"/>
      <w:marTop w:val="0"/>
      <w:marBottom w:val="0"/>
      <w:divBdr>
        <w:top w:val="none" w:sz="0" w:space="0" w:color="auto"/>
        <w:left w:val="none" w:sz="0" w:space="0" w:color="auto"/>
        <w:bottom w:val="none" w:sz="0" w:space="0" w:color="auto"/>
        <w:right w:val="none" w:sz="0" w:space="0" w:color="auto"/>
      </w:divBdr>
      <w:divsChild>
        <w:div w:id="1600528160">
          <w:marLeft w:val="0"/>
          <w:marRight w:val="0"/>
          <w:marTop w:val="0"/>
          <w:marBottom w:val="0"/>
          <w:divBdr>
            <w:top w:val="none" w:sz="0" w:space="0" w:color="auto"/>
            <w:left w:val="none" w:sz="0" w:space="0" w:color="auto"/>
            <w:bottom w:val="none" w:sz="0" w:space="0" w:color="auto"/>
            <w:right w:val="none" w:sz="0" w:space="0" w:color="auto"/>
          </w:divBdr>
          <w:divsChild>
            <w:div w:id="2121340098">
              <w:marLeft w:val="0"/>
              <w:marRight w:val="0"/>
              <w:marTop w:val="0"/>
              <w:marBottom w:val="0"/>
              <w:divBdr>
                <w:top w:val="none" w:sz="0" w:space="0" w:color="auto"/>
                <w:left w:val="none" w:sz="0" w:space="0" w:color="auto"/>
                <w:bottom w:val="none" w:sz="0" w:space="0" w:color="auto"/>
                <w:right w:val="none" w:sz="0" w:space="0" w:color="auto"/>
              </w:divBdr>
              <w:divsChild>
                <w:div w:id="239755524">
                  <w:marLeft w:val="0"/>
                  <w:marRight w:val="0"/>
                  <w:marTop w:val="0"/>
                  <w:marBottom w:val="0"/>
                  <w:divBdr>
                    <w:top w:val="none" w:sz="0" w:space="0" w:color="auto"/>
                    <w:left w:val="none" w:sz="0" w:space="0" w:color="auto"/>
                    <w:bottom w:val="none" w:sz="0" w:space="0" w:color="auto"/>
                    <w:right w:val="none" w:sz="0" w:space="0" w:color="auto"/>
                  </w:divBdr>
                  <w:divsChild>
                    <w:div w:id="100486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2556681">
      <w:bodyDiv w:val="1"/>
      <w:marLeft w:val="0"/>
      <w:marRight w:val="0"/>
      <w:marTop w:val="0"/>
      <w:marBottom w:val="0"/>
      <w:divBdr>
        <w:top w:val="none" w:sz="0" w:space="0" w:color="auto"/>
        <w:left w:val="none" w:sz="0" w:space="0" w:color="auto"/>
        <w:bottom w:val="none" w:sz="0" w:space="0" w:color="auto"/>
        <w:right w:val="none" w:sz="0" w:space="0" w:color="auto"/>
      </w:divBdr>
      <w:divsChild>
        <w:div w:id="1330060403">
          <w:marLeft w:val="576"/>
          <w:marRight w:val="0"/>
          <w:marTop w:val="120"/>
          <w:marBottom w:val="0"/>
          <w:divBdr>
            <w:top w:val="none" w:sz="0" w:space="0" w:color="auto"/>
            <w:left w:val="none" w:sz="0" w:space="0" w:color="auto"/>
            <w:bottom w:val="none" w:sz="0" w:space="0" w:color="auto"/>
            <w:right w:val="none" w:sz="0" w:space="0" w:color="auto"/>
          </w:divBdr>
        </w:div>
        <w:div w:id="2042779117">
          <w:marLeft w:val="576"/>
          <w:marRight w:val="0"/>
          <w:marTop w:val="120"/>
          <w:marBottom w:val="0"/>
          <w:divBdr>
            <w:top w:val="none" w:sz="0" w:space="0" w:color="auto"/>
            <w:left w:val="none" w:sz="0" w:space="0" w:color="auto"/>
            <w:bottom w:val="none" w:sz="0" w:space="0" w:color="auto"/>
            <w:right w:val="none" w:sz="0" w:space="0" w:color="auto"/>
          </w:divBdr>
        </w:div>
        <w:div w:id="283390272">
          <w:marLeft w:val="576"/>
          <w:marRight w:val="0"/>
          <w:marTop w:val="120"/>
          <w:marBottom w:val="0"/>
          <w:divBdr>
            <w:top w:val="none" w:sz="0" w:space="0" w:color="auto"/>
            <w:left w:val="none" w:sz="0" w:space="0" w:color="auto"/>
            <w:bottom w:val="none" w:sz="0" w:space="0" w:color="auto"/>
            <w:right w:val="none" w:sz="0" w:space="0" w:color="auto"/>
          </w:divBdr>
        </w:div>
        <w:div w:id="1984774182">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5014130">
      <w:bodyDiv w:val="1"/>
      <w:marLeft w:val="0"/>
      <w:marRight w:val="0"/>
      <w:marTop w:val="0"/>
      <w:marBottom w:val="0"/>
      <w:divBdr>
        <w:top w:val="none" w:sz="0" w:space="0" w:color="auto"/>
        <w:left w:val="none" w:sz="0" w:space="0" w:color="auto"/>
        <w:bottom w:val="none" w:sz="0" w:space="0" w:color="auto"/>
        <w:right w:val="none" w:sz="0" w:space="0" w:color="auto"/>
      </w:divBdr>
      <w:divsChild>
        <w:div w:id="1726836722">
          <w:marLeft w:val="576"/>
          <w:marRight w:val="0"/>
          <w:marTop w:val="120"/>
          <w:marBottom w:val="0"/>
          <w:divBdr>
            <w:top w:val="none" w:sz="0" w:space="0" w:color="auto"/>
            <w:left w:val="none" w:sz="0" w:space="0" w:color="auto"/>
            <w:bottom w:val="none" w:sz="0" w:space="0" w:color="auto"/>
            <w:right w:val="none" w:sz="0" w:space="0" w:color="auto"/>
          </w:divBdr>
        </w:div>
        <w:div w:id="1198929539">
          <w:marLeft w:val="576"/>
          <w:marRight w:val="0"/>
          <w:marTop w:val="120"/>
          <w:marBottom w:val="0"/>
          <w:divBdr>
            <w:top w:val="none" w:sz="0" w:space="0" w:color="auto"/>
            <w:left w:val="none" w:sz="0" w:space="0" w:color="auto"/>
            <w:bottom w:val="none" w:sz="0" w:space="0" w:color="auto"/>
            <w:right w:val="none" w:sz="0" w:space="0" w:color="auto"/>
          </w:divBdr>
        </w:div>
        <w:div w:id="1729299731">
          <w:marLeft w:val="576"/>
          <w:marRight w:val="0"/>
          <w:marTop w:val="120"/>
          <w:marBottom w:val="0"/>
          <w:divBdr>
            <w:top w:val="none" w:sz="0" w:space="0" w:color="auto"/>
            <w:left w:val="none" w:sz="0" w:space="0" w:color="auto"/>
            <w:bottom w:val="none" w:sz="0" w:space="0" w:color="auto"/>
            <w:right w:val="none" w:sz="0" w:space="0" w:color="auto"/>
          </w:divBdr>
        </w:div>
        <w:div w:id="62890460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4963330">
      <w:bodyDiv w:val="1"/>
      <w:marLeft w:val="0"/>
      <w:marRight w:val="0"/>
      <w:marTop w:val="0"/>
      <w:marBottom w:val="0"/>
      <w:divBdr>
        <w:top w:val="none" w:sz="0" w:space="0" w:color="auto"/>
        <w:left w:val="none" w:sz="0" w:space="0" w:color="auto"/>
        <w:bottom w:val="none" w:sz="0" w:space="0" w:color="auto"/>
        <w:right w:val="none" w:sz="0" w:space="0" w:color="auto"/>
      </w:divBdr>
      <w:divsChild>
        <w:div w:id="1331443673">
          <w:marLeft w:val="576"/>
          <w:marRight w:val="0"/>
          <w:marTop w:val="120"/>
          <w:marBottom w:val="0"/>
          <w:divBdr>
            <w:top w:val="none" w:sz="0" w:space="0" w:color="auto"/>
            <w:left w:val="none" w:sz="0" w:space="0" w:color="auto"/>
            <w:bottom w:val="none" w:sz="0" w:space="0" w:color="auto"/>
            <w:right w:val="none" w:sz="0" w:space="0" w:color="auto"/>
          </w:divBdr>
        </w:div>
        <w:div w:id="134110761">
          <w:marLeft w:val="576"/>
          <w:marRight w:val="0"/>
          <w:marTop w:val="120"/>
          <w:marBottom w:val="0"/>
          <w:divBdr>
            <w:top w:val="none" w:sz="0" w:space="0" w:color="auto"/>
            <w:left w:val="none" w:sz="0" w:space="0" w:color="auto"/>
            <w:bottom w:val="none" w:sz="0" w:space="0" w:color="auto"/>
            <w:right w:val="none" w:sz="0" w:space="0" w:color="auto"/>
          </w:divBdr>
        </w:div>
        <w:div w:id="2021736354">
          <w:marLeft w:val="576"/>
          <w:marRight w:val="0"/>
          <w:marTop w:val="120"/>
          <w:marBottom w:val="0"/>
          <w:divBdr>
            <w:top w:val="none" w:sz="0" w:space="0" w:color="auto"/>
            <w:left w:val="none" w:sz="0" w:space="0" w:color="auto"/>
            <w:bottom w:val="none" w:sz="0" w:space="0" w:color="auto"/>
            <w:right w:val="none" w:sz="0" w:space="0" w:color="auto"/>
          </w:divBdr>
        </w:div>
        <w:div w:id="1414819092">
          <w:marLeft w:val="576"/>
          <w:marRight w:val="0"/>
          <w:marTop w:val="120"/>
          <w:marBottom w:val="0"/>
          <w:divBdr>
            <w:top w:val="none" w:sz="0" w:space="0" w:color="auto"/>
            <w:left w:val="none" w:sz="0" w:space="0" w:color="auto"/>
            <w:bottom w:val="none" w:sz="0" w:space="0" w:color="auto"/>
            <w:right w:val="none" w:sz="0" w:space="0" w:color="auto"/>
          </w:divBdr>
        </w:div>
        <w:div w:id="963773898">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0145597">
      <w:bodyDiv w:val="1"/>
      <w:marLeft w:val="0"/>
      <w:marRight w:val="0"/>
      <w:marTop w:val="0"/>
      <w:marBottom w:val="0"/>
      <w:divBdr>
        <w:top w:val="none" w:sz="0" w:space="0" w:color="auto"/>
        <w:left w:val="none" w:sz="0" w:space="0" w:color="auto"/>
        <w:bottom w:val="none" w:sz="0" w:space="0" w:color="auto"/>
        <w:right w:val="none" w:sz="0" w:space="0" w:color="auto"/>
      </w:divBdr>
      <w:divsChild>
        <w:div w:id="1633175581">
          <w:marLeft w:val="576"/>
          <w:marRight w:val="0"/>
          <w:marTop w:val="120"/>
          <w:marBottom w:val="0"/>
          <w:divBdr>
            <w:top w:val="none" w:sz="0" w:space="0" w:color="auto"/>
            <w:left w:val="none" w:sz="0" w:space="0" w:color="auto"/>
            <w:bottom w:val="none" w:sz="0" w:space="0" w:color="auto"/>
            <w:right w:val="none" w:sz="0" w:space="0" w:color="auto"/>
          </w:divBdr>
        </w:div>
        <w:div w:id="255598711">
          <w:marLeft w:val="576"/>
          <w:marRight w:val="0"/>
          <w:marTop w:val="120"/>
          <w:marBottom w:val="0"/>
          <w:divBdr>
            <w:top w:val="none" w:sz="0" w:space="0" w:color="auto"/>
            <w:left w:val="none" w:sz="0" w:space="0" w:color="auto"/>
            <w:bottom w:val="none" w:sz="0" w:space="0" w:color="auto"/>
            <w:right w:val="none" w:sz="0" w:space="0" w:color="auto"/>
          </w:divBdr>
        </w:div>
        <w:div w:id="2039306953">
          <w:marLeft w:val="576"/>
          <w:marRight w:val="0"/>
          <w:marTop w:val="120"/>
          <w:marBottom w:val="0"/>
          <w:divBdr>
            <w:top w:val="none" w:sz="0" w:space="0" w:color="auto"/>
            <w:left w:val="none" w:sz="0" w:space="0" w:color="auto"/>
            <w:bottom w:val="none" w:sz="0" w:space="0" w:color="auto"/>
            <w:right w:val="none" w:sz="0" w:space="0" w:color="auto"/>
          </w:divBdr>
        </w:div>
        <w:div w:id="1933390305">
          <w:marLeft w:val="576"/>
          <w:marRight w:val="0"/>
          <w:marTop w:val="120"/>
          <w:marBottom w:val="0"/>
          <w:divBdr>
            <w:top w:val="none" w:sz="0" w:space="0" w:color="auto"/>
            <w:left w:val="none" w:sz="0" w:space="0" w:color="auto"/>
            <w:bottom w:val="none" w:sz="0" w:space="0" w:color="auto"/>
            <w:right w:val="none" w:sz="0" w:space="0" w:color="auto"/>
          </w:divBdr>
        </w:div>
        <w:div w:id="499083023">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4109974">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5070219">
      <w:bodyDiv w:val="1"/>
      <w:marLeft w:val="0"/>
      <w:marRight w:val="0"/>
      <w:marTop w:val="0"/>
      <w:marBottom w:val="0"/>
      <w:divBdr>
        <w:top w:val="none" w:sz="0" w:space="0" w:color="auto"/>
        <w:left w:val="none" w:sz="0" w:space="0" w:color="auto"/>
        <w:bottom w:val="none" w:sz="0" w:space="0" w:color="auto"/>
        <w:right w:val="none" w:sz="0" w:space="0" w:color="auto"/>
      </w:divBdr>
      <w:divsChild>
        <w:div w:id="785470676">
          <w:marLeft w:val="576"/>
          <w:marRight w:val="0"/>
          <w:marTop w:val="120"/>
          <w:marBottom w:val="0"/>
          <w:divBdr>
            <w:top w:val="none" w:sz="0" w:space="0" w:color="auto"/>
            <w:left w:val="none" w:sz="0" w:space="0" w:color="auto"/>
            <w:bottom w:val="none" w:sz="0" w:space="0" w:color="auto"/>
            <w:right w:val="none" w:sz="0" w:space="0" w:color="auto"/>
          </w:divBdr>
        </w:div>
        <w:div w:id="2102094478">
          <w:marLeft w:val="576"/>
          <w:marRight w:val="0"/>
          <w:marTop w:val="120"/>
          <w:marBottom w:val="0"/>
          <w:divBdr>
            <w:top w:val="none" w:sz="0" w:space="0" w:color="auto"/>
            <w:left w:val="none" w:sz="0" w:space="0" w:color="auto"/>
            <w:bottom w:val="none" w:sz="0" w:space="0" w:color="auto"/>
            <w:right w:val="none" w:sz="0" w:space="0" w:color="auto"/>
          </w:divBdr>
        </w:div>
        <w:div w:id="2109151167">
          <w:marLeft w:val="576"/>
          <w:marRight w:val="0"/>
          <w:marTop w:val="120"/>
          <w:marBottom w:val="0"/>
          <w:divBdr>
            <w:top w:val="none" w:sz="0" w:space="0" w:color="auto"/>
            <w:left w:val="none" w:sz="0" w:space="0" w:color="auto"/>
            <w:bottom w:val="none" w:sz="0" w:space="0" w:color="auto"/>
            <w:right w:val="none" w:sz="0" w:space="0" w:color="auto"/>
          </w:divBdr>
        </w:div>
        <w:div w:id="333000420">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3087072">
      <w:bodyDiv w:val="1"/>
      <w:marLeft w:val="0"/>
      <w:marRight w:val="0"/>
      <w:marTop w:val="0"/>
      <w:marBottom w:val="0"/>
      <w:divBdr>
        <w:top w:val="none" w:sz="0" w:space="0" w:color="auto"/>
        <w:left w:val="none" w:sz="0" w:space="0" w:color="auto"/>
        <w:bottom w:val="none" w:sz="0" w:space="0" w:color="auto"/>
        <w:right w:val="none" w:sz="0" w:space="0" w:color="auto"/>
      </w:divBdr>
      <w:divsChild>
        <w:div w:id="857309131">
          <w:marLeft w:val="576"/>
          <w:marRight w:val="0"/>
          <w:marTop w:val="120"/>
          <w:marBottom w:val="0"/>
          <w:divBdr>
            <w:top w:val="none" w:sz="0" w:space="0" w:color="auto"/>
            <w:left w:val="none" w:sz="0" w:space="0" w:color="auto"/>
            <w:bottom w:val="none" w:sz="0" w:space="0" w:color="auto"/>
            <w:right w:val="none" w:sz="0" w:space="0" w:color="auto"/>
          </w:divBdr>
        </w:div>
        <w:div w:id="936211883">
          <w:marLeft w:val="576"/>
          <w:marRight w:val="0"/>
          <w:marTop w:val="120"/>
          <w:marBottom w:val="0"/>
          <w:divBdr>
            <w:top w:val="none" w:sz="0" w:space="0" w:color="auto"/>
            <w:left w:val="none" w:sz="0" w:space="0" w:color="auto"/>
            <w:bottom w:val="none" w:sz="0" w:space="0" w:color="auto"/>
            <w:right w:val="none" w:sz="0" w:space="0" w:color="auto"/>
          </w:divBdr>
        </w:div>
        <w:div w:id="1433433529">
          <w:marLeft w:val="576"/>
          <w:marRight w:val="0"/>
          <w:marTop w:val="120"/>
          <w:marBottom w:val="0"/>
          <w:divBdr>
            <w:top w:val="none" w:sz="0" w:space="0" w:color="auto"/>
            <w:left w:val="none" w:sz="0" w:space="0" w:color="auto"/>
            <w:bottom w:val="none" w:sz="0" w:space="0" w:color="auto"/>
            <w:right w:val="none" w:sz="0" w:space="0" w:color="auto"/>
          </w:divBdr>
        </w:div>
        <w:div w:id="1621380287">
          <w:marLeft w:val="576"/>
          <w:marRight w:val="0"/>
          <w:marTop w:val="120"/>
          <w:marBottom w:val="0"/>
          <w:divBdr>
            <w:top w:val="none" w:sz="0" w:space="0" w:color="auto"/>
            <w:left w:val="none" w:sz="0" w:space="0" w:color="auto"/>
            <w:bottom w:val="none" w:sz="0" w:space="0" w:color="auto"/>
            <w:right w:val="none" w:sz="0" w:space="0" w:color="auto"/>
          </w:divBdr>
        </w:div>
        <w:div w:id="1703283993">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3635</TotalTime>
  <Pages>14</Pages>
  <Words>1938</Words>
  <Characters>11051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2021-08-26T13:15:00Z</dcterms:modified>
</cp:coreProperties>
</file>