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BB2526" w:rsidRDefault="00BB2526" w:rsidP="00BB2526">
      <w:pPr>
        <w:spacing w:line="360" w:lineRule="auto"/>
        <w:jc w:val="center"/>
        <w:rPr>
          <w:rFonts w:ascii="Times New Roman" w:hAnsi="Times New Roman" w:cs="Times New Roman"/>
          <w:b/>
          <w:sz w:val="52"/>
          <w:szCs w:val="52"/>
        </w:rPr>
      </w:pPr>
      <w:r w:rsidRPr="00BB2526">
        <w:rPr>
          <w:rFonts w:ascii="Times New Roman" w:hAnsi="Times New Roman" w:cs="Times New Roman"/>
          <w:b/>
          <w:sz w:val="52"/>
          <w:szCs w:val="52"/>
        </w:rPr>
        <w:t>Sustainable Wireless Sensor Networks with UAV-Enabled Wireless Power Transfer</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BB2526" w:rsidRDefault="00BB2526"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4F180E" w:rsidRPr="004F180E" w:rsidRDefault="004F180E" w:rsidP="004F180E">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4F180E">
        <w:rPr>
          <w:rFonts w:ascii="Times New Roman" w:eastAsia="Times New Roman" w:hAnsi="Times New Roman" w:cs="Times New Roman"/>
          <w:color w:val="333333"/>
          <w:sz w:val="32"/>
          <w:szCs w:val="32"/>
          <w:lang w:val="en-IN" w:eastAsia="en-IN" w:bidi="ta-IN"/>
        </w:rPr>
        <w:t xml:space="preserve">In this paper, we consider an unmanned aerial vehicle (UAV)-enabled wireless power transfer (WPT) network, where the UAV is responsible for sustaining the network with all devices on the ground. The sustainable charge process operates periodically, i.e., in each working period, the UAV flies from and back to a landing position. The initial remaining energy in the batteries and battery storage limits are considered in this study. We assume only the initial remaining network lifetime (RNL) known and no further lifetime updates available, and provide a sustainable design aiming at minimizing the average UAV consumed power while sustaining the network including all devices. We formulate the problem via determining the UAV trajectory and lengths of working period and charging phase, and introduce an iterative algorithm for an efficient solution. The repeats of designed working period are proved to guarantee the sustentation of the whole network. Moreover, when UAV behaves the same in all working periods, the obtained solution is strongly influenced by the initial RNL. To get rid of this influence, we further propose a second approach, namely a transition-based sustainable design, in which a transition state is introduced for improving the RNL, and the UAV updates its behaviour in each working period. The convergence and limit of this transition approach are addressed. After transitions, the network shifts to a steady state, and operates periodically as in the first design. Finally, through </w:t>
      </w:r>
      <w:r w:rsidRPr="004F180E">
        <w:rPr>
          <w:rFonts w:ascii="Times New Roman" w:eastAsia="Times New Roman" w:hAnsi="Times New Roman" w:cs="Times New Roman"/>
          <w:color w:val="333333"/>
          <w:sz w:val="32"/>
          <w:szCs w:val="32"/>
          <w:lang w:val="en-IN" w:eastAsia="en-IN" w:bidi="ta-IN"/>
        </w:rPr>
        <w:lastRenderedPageBreak/>
        <w:t>simulations, we validate the sustaining performance of both designs and the performance improvement via the transition approach.</w:t>
      </w:r>
    </w:p>
    <w:p w:rsidR="00845895" w:rsidRPr="004F180E" w:rsidRDefault="00845895" w:rsidP="004F180E">
      <w:pPr>
        <w:spacing w:line="360" w:lineRule="auto"/>
        <w:jc w:val="both"/>
        <w:rPr>
          <w:rFonts w:ascii="Times New Roman" w:hAnsi="Times New Roman" w:cs="Times New Roman"/>
          <w:b/>
          <w:sz w:val="52"/>
          <w:szCs w:val="52"/>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2F6D30" w:rsidRDefault="00A80B99" w:rsidP="002F6D3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F6D30">
        <w:rPr>
          <w:rFonts w:ascii="Times New Roman" w:hAnsi="Times New Roman" w:cs="Times New Roman"/>
          <w:sz w:val="32"/>
          <w:szCs w:val="32"/>
          <w:lang w:val="en-IN"/>
        </w:rPr>
        <w:t>The multi-UAV aided wireless power and information transfer is a hybrid dynamic system, where the power transfer is contin</w:t>
      </w:r>
      <w:r w:rsidRPr="002F6D30">
        <w:rPr>
          <w:rFonts w:ascii="Times New Roman" w:hAnsi="Times New Roman" w:cs="Times New Roman"/>
          <w:sz w:val="32"/>
          <w:szCs w:val="32"/>
          <w:lang w:val="en-IN"/>
        </w:rPr>
        <w:t xml:space="preserve">uous, and the information collection can be regarded as a discrete event due to its instantaneous completion. </w:t>
      </w:r>
    </w:p>
    <w:p w:rsidR="00000000" w:rsidRPr="002F6D30" w:rsidRDefault="00A80B99" w:rsidP="002F6D3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F6D30">
        <w:rPr>
          <w:rFonts w:ascii="Times New Roman" w:hAnsi="Times New Roman" w:cs="Times New Roman"/>
          <w:sz w:val="32"/>
          <w:szCs w:val="32"/>
          <w:lang w:val="en-IN"/>
        </w:rPr>
        <w:t>Although existing studies have made many achievements from the perspectives of charging time, data transmission delay, network utility, etc., mo</w:t>
      </w:r>
      <w:r w:rsidRPr="002F6D30">
        <w:rPr>
          <w:rFonts w:ascii="Times New Roman" w:hAnsi="Times New Roman" w:cs="Times New Roman"/>
          <w:sz w:val="32"/>
          <w:szCs w:val="32"/>
          <w:lang w:val="en-IN"/>
        </w:rPr>
        <w:t>re work is still needed, as the mobility and communication performance of mobile charging vehicles are affected by terrain and other factors, while UAV assisted charging is rarely limited.</w:t>
      </w:r>
    </w:p>
    <w:p w:rsidR="00000000" w:rsidRPr="002F6D30" w:rsidRDefault="00A80B99" w:rsidP="002F6D3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F6D30">
        <w:rPr>
          <w:rFonts w:ascii="Times New Roman" w:hAnsi="Times New Roman" w:cs="Times New Roman"/>
          <w:sz w:val="32"/>
          <w:szCs w:val="32"/>
          <w:lang w:val="en-IN"/>
        </w:rPr>
        <w:t>Moreover, the dynamic process triggered by the transition is not a</w:t>
      </w:r>
      <w:r w:rsidRPr="002F6D30">
        <w:rPr>
          <w:rFonts w:ascii="Times New Roman" w:hAnsi="Times New Roman" w:cs="Times New Roman"/>
          <w:sz w:val="32"/>
          <w:szCs w:val="32"/>
          <w:lang w:val="en-IN"/>
        </w:rPr>
        <w:t xml:space="preserve">ffected by the system parameters and network topology.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2F6D30" w:rsidRDefault="00A80B99" w:rsidP="002F6D30">
      <w:pPr>
        <w:numPr>
          <w:ilvl w:val="0"/>
          <w:numId w:val="45"/>
        </w:numPr>
        <w:spacing w:line="360" w:lineRule="auto"/>
        <w:jc w:val="both"/>
        <w:rPr>
          <w:rFonts w:ascii="Times New Roman" w:hAnsi="Times New Roman" w:cs="Times New Roman"/>
          <w:bCs/>
          <w:sz w:val="32"/>
          <w:szCs w:val="32"/>
          <w:lang w:val="en-IN"/>
        </w:rPr>
      </w:pPr>
      <w:r w:rsidRPr="002F6D30">
        <w:rPr>
          <w:rFonts w:ascii="Times New Roman" w:hAnsi="Times New Roman" w:cs="Times New Roman"/>
          <w:bCs/>
          <w:sz w:val="32"/>
          <w:szCs w:val="32"/>
          <w:lang w:val="en-IN"/>
        </w:rPr>
        <w:t>In this regard, how to maintain the sustainable operation of these lowpower devices is becoming a more practically important as well as challenging problem to tackle.</w:t>
      </w:r>
    </w:p>
    <w:p w:rsidR="00000000" w:rsidRPr="002F6D30" w:rsidRDefault="00A80B99" w:rsidP="002F6D30">
      <w:pPr>
        <w:numPr>
          <w:ilvl w:val="0"/>
          <w:numId w:val="45"/>
        </w:numPr>
        <w:spacing w:line="360" w:lineRule="auto"/>
        <w:jc w:val="both"/>
        <w:rPr>
          <w:rFonts w:ascii="Times New Roman" w:hAnsi="Times New Roman" w:cs="Times New Roman"/>
          <w:bCs/>
          <w:sz w:val="32"/>
          <w:szCs w:val="32"/>
          <w:lang w:val="en-IN"/>
        </w:rPr>
      </w:pPr>
      <w:r w:rsidRPr="002F6D30">
        <w:rPr>
          <w:rFonts w:ascii="Times New Roman" w:hAnsi="Times New Roman" w:cs="Times New Roman"/>
          <w:bCs/>
          <w:sz w:val="32"/>
          <w:szCs w:val="32"/>
          <w:lang w:val="en-IN"/>
        </w:rPr>
        <w:t>We first use a toy example with</w:t>
      </w:r>
      <w:r w:rsidRPr="002F6D30">
        <w:rPr>
          <w:rFonts w:ascii="Times New Roman" w:hAnsi="Times New Roman" w:cs="Times New Roman"/>
          <w:bCs/>
          <w:sz w:val="32"/>
          <w:szCs w:val="32"/>
          <w:lang w:val="en-IN"/>
        </w:rPr>
        <w:t xml:space="preserve"> one single GD to show the benefit of trajectory design, and then present a generic utility maximization problem to maximize the energy amounts transferred </w:t>
      </w:r>
      <w:r w:rsidRPr="002F6D30">
        <w:rPr>
          <w:rFonts w:ascii="Times New Roman" w:hAnsi="Times New Roman" w:cs="Times New Roman"/>
          <w:bCs/>
          <w:sz w:val="32"/>
          <w:szCs w:val="32"/>
          <w:lang w:val="en-IN"/>
        </w:rPr>
        <w:lastRenderedPageBreak/>
        <w:t xml:space="preserve">to multiple GDs in a fair manner subject to practical UAV flight constraints. </w:t>
      </w:r>
    </w:p>
    <w:p w:rsidR="00000000" w:rsidRPr="002F6D30" w:rsidRDefault="00A80B99" w:rsidP="002F6D30">
      <w:pPr>
        <w:numPr>
          <w:ilvl w:val="0"/>
          <w:numId w:val="45"/>
        </w:numPr>
        <w:spacing w:line="360" w:lineRule="auto"/>
        <w:jc w:val="both"/>
        <w:rPr>
          <w:rFonts w:ascii="Times New Roman" w:hAnsi="Times New Roman" w:cs="Times New Roman"/>
          <w:bCs/>
          <w:sz w:val="32"/>
          <w:szCs w:val="32"/>
          <w:lang w:val="en-IN"/>
        </w:rPr>
      </w:pPr>
      <w:r w:rsidRPr="002F6D30">
        <w:rPr>
          <w:rFonts w:ascii="Times New Roman" w:hAnsi="Times New Roman" w:cs="Times New Roman"/>
          <w:bCs/>
          <w:sz w:val="32"/>
          <w:szCs w:val="32"/>
          <w:lang w:val="en-IN"/>
        </w:rPr>
        <w:t>We formulate a gener</w:t>
      </w:r>
      <w:r w:rsidRPr="002F6D30">
        <w:rPr>
          <w:rFonts w:ascii="Times New Roman" w:hAnsi="Times New Roman" w:cs="Times New Roman"/>
          <w:bCs/>
          <w:sz w:val="32"/>
          <w:szCs w:val="32"/>
          <w:lang w:val="en-IN"/>
        </w:rPr>
        <w:t xml:space="preserve">ic trajectory optimization problem for the single-UAV-enabled WPT system as follows by taking into account practical UAV flight constraints. </w:t>
      </w:r>
    </w:p>
    <w:p w:rsidR="00F94960" w:rsidRPr="002F6D30" w:rsidRDefault="00A80B99" w:rsidP="00E53AA4">
      <w:pPr>
        <w:numPr>
          <w:ilvl w:val="0"/>
          <w:numId w:val="45"/>
        </w:numPr>
        <w:spacing w:line="360" w:lineRule="auto"/>
        <w:jc w:val="both"/>
        <w:rPr>
          <w:rFonts w:ascii="Times New Roman" w:hAnsi="Times New Roman" w:cs="Times New Roman"/>
          <w:bCs/>
          <w:sz w:val="32"/>
          <w:szCs w:val="32"/>
          <w:lang w:val="en-IN"/>
        </w:rPr>
      </w:pPr>
      <w:r w:rsidRPr="002F6D30">
        <w:rPr>
          <w:rFonts w:ascii="Times New Roman" w:hAnsi="Times New Roman" w:cs="Times New Roman"/>
          <w:bCs/>
          <w:sz w:val="32"/>
          <w:szCs w:val="32"/>
          <w:lang w:val="en-IN"/>
        </w:rPr>
        <w:t>It is worth noticing that the trajectory optimization problem (P1) for the singleUAV-enabled WPT is different fro</w:t>
      </w:r>
      <w:r w:rsidRPr="002F6D30">
        <w:rPr>
          <w:rFonts w:ascii="Times New Roman" w:hAnsi="Times New Roman" w:cs="Times New Roman"/>
          <w:bCs/>
          <w:sz w:val="32"/>
          <w:szCs w:val="32"/>
          <w:lang w:val="en-IN"/>
        </w:rPr>
        <w:t>m that for the UAV-enabled mu</w:t>
      </w:r>
      <w:r w:rsidR="002F6D30">
        <w:rPr>
          <w:rFonts w:ascii="Times New Roman" w:hAnsi="Times New Roman" w:cs="Times New Roman"/>
          <w:bCs/>
          <w:sz w:val="32"/>
          <w:szCs w:val="32"/>
          <w:lang w:val="en-IN"/>
        </w:rPr>
        <w:t>ltiuser wireless communications</w:t>
      </w:r>
      <w:r w:rsidRPr="002F6D30">
        <w:rPr>
          <w:rFonts w:ascii="Times New Roman" w:hAnsi="Times New Roman" w:cs="Times New Roman"/>
          <w:bCs/>
          <w:sz w:val="32"/>
          <w:szCs w:val="32"/>
          <w:lang w:val="en-IN"/>
        </w:rPr>
        <w:t>.</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2F6D30" w:rsidRPr="002F6D30" w:rsidRDefault="002F6D30" w:rsidP="002F6D30">
      <w:pPr>
        <w:pStyle w:val="NormalWeb"/>
        <w:numPr>
          <w:ilvl w:val="0"/>
          <w:numId w:val="46"/>
        </w:numPr>
        <w:spacing w:before="0" w:beforeAutospacing="0" w:after="0" w:afterAutospacing="0" w:line="360" w:lineRule="auto"/>
        <w:ind w:left="284" w:hanging="284"/>
        <w:jc w:val="both"/>
        <w:rPr>
          <w:sz w:val="32"/>
          <w:szCs w:val="32"/>
        </w:rPr>
      </w:pPr>
      <w:r w:rsidRPr="002F6D30">
        <w:rPr>
          <w:sz w:val="32"/>
          <w:szCs w:val="32"/>
        </w:rPr>
        <w:t xml:space="preserve">In UAV-assisted RFET, RF transmitter is mounted on UAV, and path planning can be automated, as suggested by the proposed algorithm. </w:t>
      </w:r>
    </w:p>
    <w:p w:rsidR="002F6D30" w:rsidRPr="002F6D30" w:rsidRDefault="002F6D30" w:rsidP="002F6D30">
      <w:pPr>
        <w:pStyle w:val="NormalWeb"/>
        <w:numPr>
          <w:ilvl w:val="0"/>
          <w:numId w:val="46"/>
        </w:numPr>
        <w:spacing w:before="0" w:beforeAutospacing="0" w:after="0" w:afterAutospacing="0" w:line="360" w:lineRule="auto"/>
        <w:ind w:left="284" w:hanging="284"/>
        <w:jc w:val="both"/>
        <w:rPr>
          <w:sz w:val="32"/>
          <w:szCs w:val="32"/>
        </w:rPr>
      </w:pPr>
      <w:r w:rsidRPr="002F6D30">
        <w:rPr>
          <w:sz w:val="32"/>
          <w:szCs w:val="32"/>
        </w:rPr>
        <w:t>Through system simulations it is demonstrated that, in a generalized setting, the charging sequence offered by the proposed variants perform increasingly better in comparison to the state-of-the-art TSP approach.</w:t>
      </w:r>
    </w:p>
    <w:p w:rsidR="002F6D30" w:rsidRPr="002F6D30" w:rsidRDefault="002F6D30" w:rsidP="002F6D30">
      <w:pPr>
        <w:pStyle w:val="NormalWeb"/>
        <w:numPr>
          <w:ilvl w:val="0"/>
          <w:numId w:val="46"/>
        </w:numPr>
        <w:spacing w:before="0" w:beforeAutospacing="0" w:after="0" w:afterAutospacing="0" w:line="360" w:lineRule="auto"/>
        <w:ind w:left="284" w:hanging="284"/>
        <w:jc w:val="both"/>
        <w:rPr>
          <w:sz w:val="32"/>
          <w:szCs w:val="32"/>
        </w:rPr>
      </w:pPr>
      <w:r w:rsidRPr="002F6D30">
        <w:rPr>
          <w:sz w:val="32"/>
          <w:szCs w:val="32"/>
        </w:rPr>
        <w:t>Treating mobility as boon, the concept of mobile base station was proposed to prolong the lifetime of sensor networks.</w:t>
      </w:r>
    </w:p>
    <w:p w:rsidR="002F6D30" w:rsidRPr="002F6D30" w:rsidRDefault="002F6D30" w:rsidP="002F6D30">
      <w:pPr>
        <w:pStyle w:val="NormalWeb"/>
        <w:numPr>
          <w:ilvl w:val="0"/>
          <w:numId w:val="46"/>
        </w:numPr>
        <w:spacing w:before="0" w:beforeAutospacing="0" w:after="0" w:afterAutospacing="0" w:line="360" w:lineRule="auto"/>
        <w:ind w:left="284" w:hanging="284"/>
        <w:jc w:val="both"/>
        <w:rPr>
          <w:sz w:val="32"/>
          <w:szCs w:val="32"/>
        </w:rPr>
      </w:pPr>
      <w:r w:rsidRPr="002F6D30">
        <w:rPr>
          <w:sz w:val="32"/>
          <w:szCs w:val="32"/>
        </w:rPr>
        <w:t xml:space="preserve">To overcome the battery replacement issue, energy harvesting from several ambient sources, such as solar, vibration, piezoelectric, and ambient RF, were proposed. </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2F6D30" w:rsidRDefault="00A80B99" w:rsidP="002F6D3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F6D30">
        <w:rPr>
          <w:rFonts w:ascii="Times New Roman" w:eastAsia="AdvGulliv-R" w:hAnsi="Times New Roman" w:cs="Times New Roman"/>
          <w:bCs/>
          <w:sz w:val="32"/>
          <w:szCs w:val="32"/>
          <w:lang w:val="en-IN"/>
        </w:rPr>
        <w:t xml:space="preserve">We investigate the UAV trajectory design jointly with communication/computation resource allocations to optimize the </w:t>
      </w:r>
      <w:r w:rsidRPr="002F6D30">
        <w:rPr>
          <w:rFonts w:ascii="Times New Roman" w:eastAsia="AdvGulliv-R" w:hAnsi="Times New Roman" w:cs="Times New Roman"/>
          <w:bCs/>
          <w:sz w:val="32"/>
          <w:szCs w:val="32"/>
          <w:lang w:val="en-IN"/>
        </w:rPr>
        <w:lastRenderedPageBreak/>
        <w:t>s</w:t>
      </w:r>
      <w:r w:rsidRPr="002F6D30">
        <w:rPr>
          <w:rFonts w:ascii="Times New Roman" w:eastAsia="AdvGulliv-R" w:hAnsi="Times New Roman" w:cs="Times New Roman"/>
          <w:bCs/>
          <w:sz w:val="32"/>
          <w:szCs w:val="32"/>
          <w:lang w:val="en-IN"/>
        </w:rPr>
        <w:t xml:space="preserve">ystem performance, subject to the energy availability constraints at GDs. </w:t>
      </w:r>
    </w:p>
    <w:p w:rsidR="00000000" w:rsidRPr="002F6D30" w:rsidRDefault="00A80B99" w:rsidP="002F6D3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F6D30">
        <w:rPr>
          <w:rFonts w:ascii="Times New Roman" w:eastAsia="AdvGulliv-R" w:hAnsi="Times New Roman" w:cs="Times New Roman"/>
          <w:bCs/>
          <w:sz w:val="32"/>
          <w:szCs w:val="32"/>
          <w:lang w:val="en-IN"/>
        </w:rPr>
        <w:t>To fully reap the benefits of UAV-enabled WPT, how to properly design the UAV trajectories to maximize the energy transfer performance is a new and challenging problem to tackle in</w:t>
      </w:r>
      <w:r w:rsidRPr="002F6D30">
        <w:rPr>
          <w:rFonts w:ascii="Times New Roman" w:eastAsia="AdvGulliv-R" w:hAnsi="Times New Roman" w:cs="Times New Roman"/>
          <w:bCs/>
          <w:sz w:val="32"/>
          <w:szCs w:val="32"/>
          <w:lang w:val="en-IN"/>
        </w:rPr>
        <w:t>novatively.</w:t>
      </w:r>
    </w:p>
    <w:p w:rsidR="00000000" w:rsidRPr="002F6D30" w:rsidRDefault="00A80B99" w:rsidP="002F6D3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F6D30">
        <w:rPr>
          <w:rFonts w:ascii="Times New Roman" w:eastAsia="AdvGulliv-R" w:hAnsi="Times New Roman" w:cs="Times New Roman"/>
          <w:bCs/>
          <w:sz w:val="32"/>
          <w:szCs w:val="32"/>
          <w:lang w:val="en-IN"/>
        </w:rPr>
        <w:t>To tackle the above challenges, there have been a handful of prior works in the literature that investigated the trajectory design for enhancing the energy transfer performance for UAV-enabled WPT when there is only one single UAV.</w:t>
      </w:r>
    </w:p>
    <w:p w:rsidR="00000000" w:rsidRPr="002F6D30" w:rsidRDefault="00A80B99" w:rsidP="002F6D3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F6D30">
        <w:rPr>
          <w:rFonts w:ascii="Times New Roman" w:eastAsia="AdvGulliv-R" w:hAnsi="Times New Roman" w:cs="Times New Roman"/>
          <w:bCs/>
          <w:sz w:val="32"/>
          <w:szCs w:val="32"/>
          <w:lang w:val="en-IN"/>
        </w:rPr>
        <w:t>These prob</w:t>
      </w:r>
      <w:r w:rsidRPr="002F6D30">
        <w:rPr>
          <w:rFonts w:ascii="Times New Roman" w:eastAsia="AdvGulliv-R" w:hAnsi="Times New Roman" w:cs="Times New Roman"/>
          <w:bCs/>
          <w:sz w:val="32"/>
          <w:szCs w:val="32"/>
          <w:lang w:val="en-IN"/>
        </w:rPr>
        <w:t>lems are all challenging to solve, for which the performance-complexity trade off should be considered properly.</w:t>
      </w:r>
      <w:r w:rsidRPr="002F6D30">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D4551F" w:rsidRDefault="002F6D30" w:rsidP="00E53AA4">
            <w:pPr>
              <w:tabs>
                <w:tab w:val="left" w:pos="720"/>
              </w:tabs>
              <w:spacing w:after="100" w:line="360" w:lineRule="auto"/>
              <w:jc w:val="both"/>
              <w:rPr>
                <w:rFonts w:ascii="Times New Roman" w:hAnsi="Times New Roman" w:cs="Times New Roman"/>
                <w:sz w:val="28"/>
                <w:szCs w:val="28"/>
              </w:rPr>
            </w:pPr>
            <w:r w:rsidRPr="00D4551F">
              <w:rPr>
                <w:rFonts w:ascii="Times New Roman" w:hAnsi="Times New Roman" w:cs="Times New Roman"/>
                <w:sz w:val="28"/>
                <w:szCs w:val="28"/>
              </w:rPr>
              <w:t>Optimal energy allocation for wireless communications with energy harvesting constraints</w:t>
            </w:r>
          </w:p>
        </w:tc>
        <w:tc>
          <w:tcPr>
            <w:tcW w:w="3192" w:type="dxa"/>
          </w:tcPr>
          <w:p w:rsidR="000C407B" w:rsidRPr="00D4551F" w:rsidRDefault="002F6D30" w:rsidP="002F6D30">
            <w:pPr>
              <w:tabs>
                <w:tab w:val="left" w:pos="720"/>
              </w:tabs>
              <w:spacing w:after="100" w:line="360" w:lineRule="auto"/>
              <w:jc w:val="both"/>
              <w:rPr>
                <w:rFonts w:ascii="Times New Roman" w:hAnsi="Times New Roman" w:cs="Times New Roman"/>
                <w:sz w:val="28"/>
                <w:szCs w:val="28"/>
              </w:rPr>
            </w:pPr>
            <w:r w:rsidRPr="00D4551F">
              <w:rPr>
                <w:rFonts w:ascii="Times New Roman" w:hAnsi="Times New Roman" w:cs="Times New Roman"/>
                <w:sz w:val="28"/>
                <w:szCs w:val="28"/>
              </w:rPr>
              <w:t xml:space="preserve">C. K. Ho and R. Zhang, </w:t>
            </w:r>
          </w:p>
        </w:tc>
        <w:tc>
          <w:tcPr>
            <w:tcW w:w="3192" w:type="dxa"/>
          </w:tcPr>
          <w:p w:rsidR="000C407B" w:rsidRPr="00D4551F" w:rsidRDefault="002F6D30" w:rsidP="00E53AA4">
            <w:pPr>
              <w:tabs>
                <w:tab w:val="left" w:pos="720"/>
              </w:tabs>
              <w:spacing w:after="100" w:line="360" w:lineRule="auto"/>
              <w:jc w:val="both"/>
              <w:rPr>
                <w:rFonts w:ascii="Times New Roman" w:hAnsi="Times New Roman" w:cs="Times New Roman"/>
                <w:sz w:val="28"/>
                <w:szCs w:val="28"/>
              </w:rPr>
            </w:pPr>
            <w:r w:rsidRPr="00D4551F">
              <w:rPr>
                <w:rFonts w:ascii="Times New Roman" w:hAnsi="Times New Roman" w:cs="Times New Roman"/>
                <w:color w:val="333333"/>
                <w:sz w:val="28"/>
                <w:szCs w:val="28"/>
                <w:shd w:val="clear" w:color="auto" w:fill="FFFFFF"/>
              </w:rPr>
              <w:t>We consider the use of energy harvesters, in place of conventional batteries with fixed energy storage, for point-to-point wireless communications.</w:t>
            </w:r>
          </w:p>
        </w:tc>
      </w:tr>
      <w:tr w:rsidR="000C407B" w:rsidTr="000C407B">
        <w:trPr>
          <w:trHeight w:val="2942"/>
        </w:trPr>
        <w:tc>
          <w:tcPr>
            <w:tcW w:w="3192" w:type="dxa"/>
          </w:tcPr>
          <w:p w:rsidR="000C407B" w:rsidRPr="00D4551F" w:rsidRDefault="002F6D30" w:rsidP="00E53AA4">
            <w:pPr>
              <w:tabs>
                <w:tab w:val="left" w:pos="720"/>
              </w:tabs>
              <w:spacing w:after="100" w:line="360" w:lineRule="auto"/>
              <w:jc w:val="both"/>
              <w:rPr>
                <w:rFonts w:ascii="Times New Roman" w:hAnsi="Times New Roman" w:cs="Times New Roman"/>
                <w:sz w:val="28"/>
                <w:szCs w:val="28"/>
              </w:rPr>
            </w:pPr>
            <w:r w:rsidRPr="00D4551F">
              <w:rPr>
                <w:rFonts w:ascii="Times New Roman" w:hAnsi="Times New Roman" w:cs="Times New Roman"/>
                <w:sz w:val="28"/>
                <w:szCs w:val="28"/>
              </w:rPr>
              <w:lastRenderedPageBreak/>
              <w:t>A general utility optimization framework for energy-harvesting-based wireless communications</w:t>
            </w:r>
          </w:p>
        </w:tc>
        <w:tc>
          <w:tcPr>
            <w:tcW w:w="3192" w:type="dxa"/>
          </w:tcPr>
          <w:p w:rsidR="000C407B" w:rsidRPr="00D4551F" w:rsidRDefault="002F6D30" w:rsidP="002F6D30">
            <w:pPr>
              <w:tabs>
                <w:tab w:val="left" w:pos="720"/>
              </w:tabs>
              <w:spacing w:after="100" w:line="360" w:lineRule="auto"/>
              <w:jc w:val="both"/>
              <w:rPr>
                <w:rFonts w:ascii="Times New Roman" w:hAnsi="Times New Roman" w:cs="Times New Roman"/>
                <w:sz w:val="28"/>
                <w:szCs w:val="28"/>
              </w:rPr>
            </w:pPr>
            <w:r w:rsidRPr="00D4551F">
              <w:rPr>
                <w:rFonts w:ascii="Times New Roman" w:hAnsi="Times New Roman" w:cs="Times New Roman"/>
                <w:sz w:val="28"/>
                <w:szCs w:val="28"/>
              </w:rPr>
              <w:t xml:space="preserve">H. Li, J. Xu, R. Zhang, and S. Cui, </w:t>
            </w:r>
          </w:p>
        </w:tc>
        <w:tc>
          <w:tcPr>
            <w:tcW w:w="3192" w:type="dxa"/>
          </w:tcPr>
          <w:p w:rsidR="000C407B" w:rsidRPr="00D4551F" w:rsidRDefault="002F6D30" w:rsidP="00E53AA4">
            <w:pPr>
              <w:tabs>
                <w:tab w:val="left" w:pos="720"/>
              </w:tabs>
              <w:spacing w:after="100" w:line="360" w:lineRule="auto"/>
              <w:jc w:val="both"/>
              <w:rPr>
                <w:rFonts w:ascii="Times New Roman" w:hAnsi="Times New Roman" w:cs="Times New Roman"/>
                <w:sz w:val="28"/>
                <w:szCs w:val="28"/>
              </w:rPr>
            </w:pPr>
            <w:r w:rsidRPr="00D4551F">
              <w:rPr>
                <w:rFonts w:ascii="Times New Roman" w:hAnsi="Times New Roman" w:cs="Times New Roman"/>
                <w:sz w:val="28"/>
                <w:szCs w:val="28"/>
              </w:rPr>
              <w:t>Building on existing works, in this article, we develop a general optimization framework to maximize the utility of EH wireless communication systems.</w:t>
            </w:r>
          </w:p>
        </w:tc>
      </w:tr>
      <w:tr w:rsidR="000C407B" w:rsidTr="000C407B">
        <w:tc>
          <w:tcPr>
            <w:tcW w:w="3192" w:type="dxa"/>
          </w:tcPr>
          <w:p w:rsidR="000C407B" w:rsidRPr="00D4551F" w:rsidRDefault="00D4551F" w:rsidP="00E53AA4">
            <w:pPr>
              <w:tabs>
                <w:tab w:val="left" w:pos="720"/>
              </w:tabs>
              <w:spacing w:after="100" w:line="360" w:lineRule="auto"/>
              <w:jc w:val="both"/>
              <w:rPr>
                <w:rFonts w:ascii="Times New Roman" w:hAnsi="Times New Roman" w:cs="Times New Roman"/>
                <w:sz w:val="28"/>
                <w:szCs w:val="28"/>
              </w:rPr>
            </w:pPr>
            <w:r w:rsidRPr="00D4551F">
              <w:rPr>
                <w:rFonts w:ascii="Times New Roman" w:hAnsi="Times New Roman" w:cs="Times New Roman"/>
                <w:sz w:val="28"/>
                <w:szCs w:val="28"/>
              </w:rPr>
              <w:t>Wireless powered communication: Opportunities and challenges</w:t>
            </w:r>
          </w:p>
        </w:tc>
        <w:tc>
          <w:tcPr>
            <w:tcW w:w="3192" w:type="dxa"/>
          </w:tcPr>
          <w:p w:rsidR="000C407B" w:rsidRPr="00D4551F" w:rsidRDefault="00D4551F" w:rsidP="00D4551F">
            <w:pPr>
              <w:tabs>
                <w:tab w:val="left" w:pos="720"/>
              </w:tabs>
              <w:spacing w:after="100" w:line="360" w:lineRule="auto"/>
              <w:jc w:val="both"/>
              <w:rPr>
                <w:rFonts w:ascii="Times New Roman" w:hAnsi="Times New Roman" w:cs="Times New Roman"/>
                <w:sz w:val="28"/>
                <w:szCs w:val="28"/>
              </w:rPr>
            </w:pPr>
            <w:r w:rsidRPr="00D4551F">
              <w:rPr>
                <w:rFonts w:ascii="Times New Roman" w:hAnsi="Times New Roman" w:cs="Times New Roman"/>
                <w:sz w:val="28"/>
                <w:szCs w:val="28"/>
              </w:rPr>
              <w:t xml:space="preserve">S. Bi, C. K. Ho, and R. Zhang, </w:t>
            </w:r>
          </w:p>
        </w:tc>
        <w:tc>
          <w:tcPr>
            <w:tcW w:w="3192" w:type="dxa"/>
          </w:tcPr>
          <w:p w:rsidR="000C407B" w:rsidRPr="00D4551F" w:rsidRDefault="00D4551F" w:rsidP="00E53AA4">
            <w:pPr>
              <w:tabs>
                <w:tab w:val="left" w:pos="720"/>
              </w:tabs>
              <w:spacing w:after="100" w:line="360" w:lineRule="auto"/>
              <w:jc w:val="both"/>
              <w:rPr>
                <w:rFonts w:ascii="Times New Roman" w:hAnsi="Times New Roman" w:cs="Times New Roman"/>
                <w:sz w:val="28"/>
                <w:szCs w:val="28"/>
              </w:rPr>
            </w:pPr>
            <w:r w:rsidRPr="00D4551F">
              <w:rPr>
                <w:rFonts w:ascii="Times New Roman" w:hAnsi="Times New Roman" w:cs="Times New Roman"/>
                <w:color w:val="333333"/>
                <w:sz w:val="28"/>
                <w:szCs w:val="28"/>
                <w:shd w:val="clear" w:color="auto" w:fill="FFFFFF"/>
              </w:rPr>
              <w:t>The performance of wireless communication is fundamentally constrained by the limited battery life of wireless devices, whose operations are frequently disrupted due to the need of manual battery replacement/recharging.</w:t>
            </w:r>
          </w:p>
        </w:tc>
      </w:tr>
      <w:tr w:rsidR="000C407B" w:rsidTr="000C407B">
        <w:tc>
          <w:tcPr>
            <w:tcW w:w="3192" w:type="dxa"/>
          </w:tcPr>
          <w:p w:rsidR="000C407B" w:rsidRPr="00D4551F" w:rsidRDefault="00D4551F" w:rsidP="00E53AA4">
            <w:pPr>
              <w:tabs>
                <w:tab w:val="left" w:pos="720"/>
              </w:tabs>
              <w:spacing w:after="100" w:line="360" w:lineRule="auto"/>
              <w:jc w:val="both"/>
              <w:rPr>
                <w:rFonts w:ascii="Times New Roman" w:hAnsi="Times New Roman" w:cs="Times New Roman"/>
                <w:sz w:val="28"/>
                <w:szCs w:val="28"/>
              </w:rPr>
            </w:pPr>
            <w:r w:rsidRPr="00D4551F">
              <w:rPr>
                <w:rFonts w:ascii="Times New Roman" w:hAnsi="Times New Roman" w:cs="Times New Roman"/>
                <w:sz w:val="28"/>
                <w:szCs w:val="28"/>
              </w:rPr>
              <w:t>A general design framework for MIMO wireless energy transfer with limited feedback</w:t>
            </w:r>
          </w:p>
        </w:tc>
        <w:tc>
          <w:tcPr>
            <w:tcW w:w="3192" w:type="dxa"/>
          </w:tcPr>
          <w:p w:rsidR="000C407B" w:rsidRPr="00D4551F" w:rsidRDefault="00D4551F" w:rsidP="00D4551F">
            <w:pPr>
              <w:tabs>
                <w:tab w:val="left" w:pos="720"/>
              </w:tabs>
              <w:spacing w:after="100" w:line="360" w:lineRule="auto"/>
              <w:jc w:val="both"/>
              <w:rPr>
                <w:rFonts w:ascii="Times New Roman" w:hAnsi="Times New Roman" w:cs="Times New Roman"/>
                <w:sz w:val="28"/>
                <w:szCs w:val="28"/>
              </w:rPr>
            </w:pPr>
            <w:r w:rsidRPr="00D4551F">
              <w:rPr>
                <w:rFonts w:ascii="Times New Roman" w:hAnsi="Times New Roman" w:cs="Times New Roman"/>
                <w:sz w:val="28"/>
                <w:szCs w:val="28"/>
              </w:rPr>
              <w:t xml:space="preserve">J. Xu and R. Zhang, </w:t>
            </w:r>
          </w:p>
        </w:tc>
        <w:tc>
          <w:tcPr>
            <w:tcW w:w="3192" w:type="dxa"/>
          </w:tcPr>
          <w:p w:rsidR="000C407B" w:rsidRPr="00D4551F" w:rsidRDefault="00D4551F" w:rsidP="00E53AA4">
            <w:pPr>
              <w:tabs>
                <w:tab w:val="left" w:pos="720"/>
              </w:tabs>
              <w:spacing w:after="100" w:line="360" w:lineRule="auto"/>
              <w:jc w:val="both"/>
              <w:rPr>
                <w:rFonts w:ascii="Times New Roman" w:hAnsi="Times New Roman" w:cs="Times New Roman"/>
                <w:sz w:val="28"/>
                <w:szCs w:val="28"/>
              </w:rPr>
            </w:pPr>
            <w:r w:rsidRPr="00D4551F">
              <w:rPr>
                <w:rFonts w:ascii="Times New Roman" w:hAnsi="Times New Roman" w:cs="Times New Roman"/>
                <w:sz w:val="28"/>
                <w:szCs w:val="28"/>
              </w:rPr>
              <w:t>The multi-antenna or multiple-input multiple-output (MIMO) technique can significantly improve the efficiency of radio frequency (RF) signal enabled wireless energy transfer (WET).</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650F46" w:rsidRDefault="00650F4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650F46" w:rsidRDefault="00650F46"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650F46" w:rsidRDefault="00650F46"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650F46" w:rsidP="00E53AA4">
      <w:pPr>
        <w:spacing w:after="0" w:line="360" w:lineRule="auto"/>
        <w:jc w:val="both"/>
        <w:rPr>
          <w:rFonts w:ascii="Times New Roman" w:hAnsi="Times New Roman" w:cs="Times New Roman"/>
        </w:rPr>
      </w:pPr>
      <w:r w:rsidRPr="00650F46">
        <w:rPr>
          <w:rFonts w:ascii="Times New Roman" w:hAnsi="Times New Roman" w:cs="Times New Roman"/>
        </w:rPr>
        <w:drawing>
          <wp:inline distT="0" distB="0" distL="0" distR="0">
            <wp:extent cx="5943600" cy="4506595"/>
            <wp:effectExtent l="19050" t="0" r="0" b="0"/>
            <wp:docPr id="1" name="Picture 1" descr="C:\Users\ELCOT-Lenovo\Desktop\pic1.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1.png"/>
                    <pic:cNvPicPr>
                      <a:picLocks noGrp="1" noChangeAspect="1" noChangeArrowheads="1"/>
                    </pic:cNvPicPr>
                  </pic:nvPicPr>
                  <pic:blipFill>
                    <a:blip r:embed="rId8"/>
                    <a:srcRect/>
                    <a:stretch>
                      <a:fillRect/>
                    </a:stretch>
                  </pic:blipFill>
                  <pic:spPr bwMode="auto">
                    <a:xfrm>
                      <a:off x="0" y="0"/>
                      <a:ext cx="5943600" cy="450659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166E29" w:rsidRPr="005B1F1D" w:rsidRDefault="00166E29" w:rsidP="00166E29">
      <w:pPr>
        <w:pStyle w:val="BodyText"/>
        <w:rPr>
          <w:bCs/>
          <w:iCs/>
          <w:sz w:val="32"/>
          <w:szCs w:val="32"/>
          <w:lang w:val="en-IN"/>
        </w:rPr>
      </w:pPr>
      <w:r w:rsidRPr="005B1F1D">
        <w:rPr>
          <w:bCs/>
          <w:iCs/>
          <w:sz w:val="32"/>
          <w:szCs w:val="32"/>
          <w:lang w:val="en-IN"/>
        </w:rPr>
        <w:t xml:space="preserve">    In this paper, we provided a tutorial overview on UAV-enabled WPT as well as its various applications and extensions, by focusing on how to exploit the UAV mobility to enhance the system performance. First, in the single-UAV-enabled WPT case, we presented a trajectory design framework to fairly maximize the harvested energy at multiple GDs, which consists of three main approaches, namely multi-location hovering, successive-hover-and-fly, and timequantization-based optimization. Next, we extended the trajectory design framework to the multi-UAV-enabled WPT case based on the schemes of UAV swarming and GD clustering, respectively. Then, we considered the UAV-enabled WPCN and wireless powered MEC, in which the trajectory design framework is investigated jointly with the resource allocations to improve communication/computation performance. Furthermore, open problems and promising research directions in UAV-enabled WPT were presented to inspire future exploration.</w:t>
      </w:r>
      <w:r w:rsidRPr="005B1F1D">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5B1F1D" w:rsidRDefault="005B1F1D" w:rsidP="00E53AA4">
      <w:pPr>
        <w:pStyle w:val="BodyText"/>
        <w:rPr>
          <w:b/>
          <w:iCs/>
          <w:sz w:val="28"/>
          <w:szCs w:val="28"/>
        </w:rPr>
      </w:pPr>
    </w:p>
    <w:p w:rsidR="005B1F1D" w:rsidRDefault="005B1F1D" w:rsidP="00E53AA4">
      <w:pPr>
        <w:pStyle w:val="BodyText"/>
        <w:rPr>
          <w:b/>
          <w:iCs/>
          <w:sz w:val="28"/>
          <w:szCs w:val="28"/>
        </w:rPr>
      </w:pPr>
    </w:p>
    <w:p w:rsidR="005B1F1D" w:rsidRDefault="005B1F1D" w:rsidP="00E53AA4">
      <w:pPr>
        <w:pStyle w:val="BodyText"/>
        <w:rPr>
          <w:b/>
          <w:iCs/>
          <w:sz w:val="28"/>
          <w:szCs w:val="28"/>
        </w:rPr>
      </w:pPr>
    </w:p>
    <w:p w:rsidR="005B1F1D" w:rsidRDefault="005B1F1D" w:rsidP="00E53AA4">
      <w:pPr>
        <w:pStyle w:val="BodyText"/>
        <w:rPr>
          <w:b/>
          <w:iCs/>
          <w:sz w:val="28"/>
          <w:szCs w:val="28"/>
        </w:rPr>
      </w:pPr>
    </w:p>
    <w:p w:rsidR="005B1F1D" w:rsidRDefault="005B1F1D"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5B1F1D" w:rsidRDefault="00A80B99" w:rsidP="005B1F1D">
      <w:pPr>
        <w:pStyle w:val="BodyText"/>
        <w:numPr>
          <w:ilvl w:val="0"/>
          <w:numId w:val="42"/>
        </w:numPr>
        <w:rPr>
          <w:sz w:val="32"/>
          <w:szCs w:val="32"/>
          <w:lang w:val="en-IN"/>
        </w:rPr>
      </w:pPr>
      <w:r w:rsidRPr="005B1F1D">
        <w:rPr>
          <w:sz w:val="32"/>
          <w:szCs w:val="32"/>
          <w:lang w:val="en-IN"/>
        </w:rPr>
        <w:t>[1] C. K. Ho and R. Zhang, “Optimal energy allocation for wireless communications with energy harvesting constraints,” IEEE Trans. Signal Process., vol. 60, no. 9, p</w:t>
      </w:r>
      <w:r w:rsidRPr="005B1F1D">
        <w:rPr>
          <w:sz w:val="32"/>
          <w:szCs w:val="32"/>
          <w:lang w:val="en-IN"/>
        </w:rPr>
        <w:t>p. 4808–4818, Sep. 2012.</w:t>
      </w:r>
    </w:p>
    <w:p w:rsidR="00000000" w:rsidRPr="005B1F1D" w:rsidRDefault="00A80B99" w:rsidP="005B1F1D">
      <w:pPr>
        <w:pStyle w:val="BodyText"/>
        <w:numPr>
          <w:ilvl w:val="0"/>
          <w:numId w:val="42"/>
        </w:numPr>
        <w:rPr>
          <w:sz w:val="32"/>
          <w:szCs w:val="32"/>
          <w:lang w:val="en-IN"/>
        </w:rPr>
      </w:pPr>
      <w:r w:rsidRPr="005B1F1D">
        <w:rPr>
          <w:sz w:val="32"/>
          <w:szCs w:val="32"/>
          <w:lang w:val="en-IN"/>
        </w:rPr>
        <w:t xml:space="preserve">[2] H. Li, J. Xu, R. Zhang, and S. Cui, “A general utility optimization framework for energy-harvesting-based wireless communications,” IEEE Commun. Mag., vol. 53, no. 4, pp. 79–85, Apr. 2015. </w:t>
      </w:r>
    </w:p>
    <w:p w:rsidR="00000000" w:rsidRPr="005B1F1D" w:rsidRDefault="00A80B99" w:rsidP="005B1F1D">
      <w:pPr>
        <w:pStyle w:val="BodyText"/>
        <w:numPr>
          <w:ilvl w:val="0"/>
          <w:numId w:val="42"/>
        </w:numPr>
        <w:rPr>
          <w:sz w:val="32"/>
          <w:szCs w:val="32"/>
          <w:lang w:val="en-IN"/>
        </w:rPr>
      </w:pPr>
      <w:r w:rsidRPr="005B1F1D">
        <w:rPr>
          <w:sz w:val="32"/>
          <w:szCs w:val="32"/>
          <w:lang w:val="en-IN"/>
        </w:rPr>
        <w:t xml:space="preserve">[3] S. Bi, C. K. Ho, and R. Zhang, </w:t>
      </w:r>
      <w:r w:rsidRPr="005B1F1D">
        <w:rPr>
          <w:sz w:val="32"/>
          <w:szCs w:val="32"/>
          <w:lang w:val="en-IN"/>
        </w:rPr>
        <w:t xml:space="preserve">“Wireless powered communication: Opportunities and challenges,” IEEE Commun. Mag., vol. 53, no. 4, pp. 117–125, Apr. 2015. </w:t>
      </w:r>
    </w:p>
    <w:p w:rsidR="00000000" w:rsidRPr="005B1F1D" w:rsidRDefault="00A80B99" w:rsidP="005B1F1D">
      <w:pPr>
        <w:pStyle w:val="BodyText"/>
        <w:numPr>
          <w:ilvl w:val="0"/>
          <w:numId w:val="42"/>
        </w:numPr>
        <w:rPr>
          <w:sz w:val="32"/>
          <w:szCs w:val="32"/>
          <w:lang w:val="en-IN"/>
        </w:rPr>
      </w:pPr>
      <w:r w:rsidRPr="005B1F1D">
        <w:rPr>
          <w:sz w:val="32"/>
          <w:szCs w:val="32"/>
          <w:lang w:val="en-IN"/>
        </w:rPr>
        <w:t>[4] Z. Zhang, H. Pang, A. Georgiadis, and C. Cecati, “Wireless power transfer—an overview,” IEEE Trans. Ind. Electron., vol. 66, no</w:t>
      </w:r>
      <w:r w:rsidRPr="005B1F1D">
        <w:rPr>
          <w:sz w:val="32"/>
          <w:szCs w:val="32"/>
          <w:lang w:val="en-IN"/>
        </w:rPr>
        <w:t xml:space="preserve">. 2, pp. 1044–1058, Feb. 2019. </w:t>
      </w:r>
    </w:p>
    <w:p w:rsidR="00000000" w:rsidRPr="005B1F1D" w:rsidRDefault="00A80B99" w:rsidP="005B1F1D">
      <w:pPr>
        <w:pStyle w:val="BodyText"/>
        <w:numPr>
          <w:ilvl w:val="0"/>
          <w:numId w:val="42"/>
        </w:numPr>
        <w:rPr>
          <w:sz w:val="32"/>
          <w:szCs w:val="32"/>
          <w:lang w:val="en-IN"/>
        </w:rPr>
      </w:pPr>
      <w:r w:rsidRPr="005B1F1D">
        <w:rPr>
          <w:sz w:val="32"/>
          <w:szCs w:val="32"/>
          <w:lang w:val="en-IN"/>
        </w:rPr>
        <w:t xml:space="preserve">[5] J. Xu and R. Zhang, “A general design framework for MIMO wireless energy transfer with limited feedback,” IEEE Trans. Signal Process., vol. 64, no. 10, pp. 2475–2488, May 2016. </w:t>
      </w:r>
    </w:p>
    <w:p w:rsidR="00000000" w:rsidRPr="005B1F1D" w:rsidRDefault="00A80B99" w:rsidP="005B1F1D">
      <w:pPr>
        <w:pStyle w:val="BodyText"/>
        <w:numPr>
          <w:ilvl w:val="0"/>
          <w:numId w:val="42"/>
        </w:numPr>
        <w:rPr>
          <w:sz w:val="32"/>
          <w:szCs w:val="32"/>
          <w:lang w:val="en-IN"/>
        </w:rPr>
      </w:pPr>
      <w:r w:rsidRPr="005B1F1D">
        <w:rPr>
          <w:sz w:val="32"/>
          <w:szCs w:val="32"/>
          <w:lang w:val="en-IN"/>
        </w:rPr>
        <w:t>[6] K. Huang and V. K. N. Lau, “Enabling</w:t>
      </w:r>
      <w:r w:rsidRPr="005B1F1D">
        <w:rPr>
          <w:sz w:val="32"/>
          <w:szCs w:val="32"/>
          <w:lang w:val="en-IN"/>
        </w:rPr>
        <w:t xml:space="preserve"> wireless power transfer in cellular networks: Architecture, modeling and deployment,” IEEE Trans. Wireless Commun., vol. 13, no. 2, pp. 902–912, Feb. 2014. </w:t>
      </w:r>
    </w:p>
    <w:p w:rsidR="00000000" w:rsidRPr="005B1F1D" w:rsidRDefault="00A80B99" w:rsidP="005B1F1D">
      <w:pPr>
        <w:pStyle w:val="BodyText"/>
        <w:numPr>
          <w:ilvl w:val="0"/>
          <w:numId w:val="42"/>
        </w:numPr>
        <w:rPr>
          <w:sz w:val="32"/>
          <w:szCs w:val="32"/>
          <w:lang w:val="en-IN"/>
        </w:rPr>
      </w:pPr>
      <w:r w:rsidRPr="005B1F1D">
        <w:rPr>
          <w:sz w:val="32"/>
          <w:szCs w:val="32"/>
          <w:lang w:val="en-IN"/>
        </w:rPr>
        <w:lastRenderedPageBreak/>
        <w:t>[7] X. Lu, D. Niyato, P. Wang, D. I. Kim, and Z. Han, “Wireless charger networking for mobile dev</w:t>
      </w:r>
      <w:r w:rsidRPr="005B1F1D">
        <w:rPr>
          <w:sz w:val="32"/>
          <w:szCs w:val="32"/>
          <w:lang w:val="en-IN"/>
        </w:rPr>
        <w:t xml:space="preserve">ices: Fundamentals, standards, and applications,” IEEE Wireless Commun., vol. 22, no. 2, pp. 126–135, Apr. 2015. </w:t>
      </w:r>
    </w:p>
    <w:p w:rsidR="00000000" w:rsidRPr="005B1F1D" w:rsidRDefault="00A80B99" w:rsidP="005B1F1D">
      <w:pPr>
        <w:pStyle w:val="BodyText"/>
        <w:numPr>
          <w:ilvl w:val="0"/>
          <w:numId w:val="42"/>
        </w:numPr>
        <w:rPr>
          <w:sz w:val="32"/>
          <w:szCs w:val="32"/>
          <w:lang w:val="en-IN"/>
        </w:rPr>
      </w:pPr>
      <w:r w:rsidRPr="005B1F1D">
        <w:rPr>
          <w:sz w:val="32"/>
          <w:szCs w:val="32"/>
          <w:lang w:val="en-IN"/>
        </w:rPr>
        <w:t xml:space="preserve">[8] J. Xu and R. Zhang, “Energy beamforming with one-bit feedback,” IEEE Trans. Signal Process., vol. 62, no. 20, pp. 5370–5381, Oct. 2014. </w:t>
      </w:r>
    </w:p>
    <w:p w:rsidR="00000000" w:rsidRPr="005B1F1D" w:rsidRDefault="00A80B99" w:rsidP="005B1F1D">
      <w:pPr>
        <w:pStyle w:val="BodyText"/>
        <w:numPr>
          <w:ilvl w:val="0"/>
          <w:numId w:val="42"/>
        </w:numPr>
        <w:rPr>
          <w:sz w:val="32"/>
          <w:szCs w:val="32"/>
          <w:lang w:val="en-IN"/>
        </w:rPr>
      </w:pPr>
      <w:r w:rsidRPr="005B1F1D">
        <w:rPr>
          <w:sz w:val="32"/>
          <w:szCs w:val="32"/>
          <w:lang w:val="en-IN"/>
        </w:rPr>
        <w:t xml:space="preserve">[9] Y. Mao, C. You, J. Zhang, K. Huang, and K. B. Letaief, “A survey on mobile edge computing: The communication perspective,” IEEE Commun. Surveys Tuts., vol. 19, no. 4, pp. 2322–2358, 4th Quart. 2017. </w:t>
      </w:r>
    </w:p>
    <w:p w:rsidR="00000000" w:rsidRPr="005B1F1D" w:rsidRDefault="00A80B99" w:rsidP="005B1F1D">
      <w:pPr>
        <w:pStyle w:val="BodyText"/>
        <w:numPr>
          <w:ilvl w:val="0"/>
          <w:numId w:val="42"/>
        </w:numPr>
        <w:rPr>
          <w:sz w:val="32"/>
          <w:szCs w:val="32"/>
          <w:lang w:val="en-IN"/>
        </w:rPr>
      </w:pPr>
      <w:r w:rsidRPr="005B1F1D">
        <w:rPr>
          <w:sz w:val="32"/>
          <w:szCs w:val="32"/>
          <w:lang w:val="en-IN"/>
        </w:rPr>
        <w:t>[10] P. Mach and Z. Becvar, “Mobile edge computing</w:t>
      </w:r>
      <w:r w:rsidRPr="005B1F1D">
        <w:rPr>
          <w:sz w:val="32"/>
          <w:szCs w:val="32"/>
          <w:lang w:val="en-IN"/>
        </w:rPr>
        <w:t xml:space="preserve">: A survey on architecture and computation offloading,” IEEE Commun. Surveys Tuts., vol. 19, no. 3, pp. 1628–1656, 3th Quart. 2017.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80B99" w:rsidRDefault="00A80B99" w:rsidP="003654DF">
      <w:pPr>
        <w:spacing w:after="0" w:line="240" w:lineRule="auto"/>
      </w:pPr>
      <w:r>
        <w:separator/>
      </w:r>
    </w:p>
  </w:endnote>
  <w:endnote w:type="continuationSeparator" w:id="1">
    <w:p w:rsidR="00A80B99" w:rsidRDefault="00A80B99"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80B99" w:rsidRDefault="00A80B99" w:rsidP="003654DF">
      <w:pPr>
        <w:spacing w:after="0" w:line="240" w:lineRule="auto"/>
      </w:pPr>
      <w:r>
        <w:separator/>
      </w:r>
    </w:p>
  </w:footnote>
  <w:footnote w:type="continuationSeparator" w:id="1">
    <w:p w:rsidR="00A80B99" w:rsidRDefault="00A80B99"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E00971">
        <w:pPr>
          <w:pStyle w:val="Header"/>
          <w:jc w:val="right"/>
        </w:pPr>
        <w:fldSimple w:instr=" PAGE   \* MERGEFORMAT ">
          <w:r w:rsidR="00650F46">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4D176A"/>
    <w:multiLevelType w:val="hybridMultilevel"/>
    <w:tmpl w:val="F2401838"/>
    <w:lvl w:ilvl="0" w:tplc="6A4AFBF0">
      <w:start w:val="1"/>
      <w:numFmt w:val="bullet"/>
      <w:lvlText w:val=""/>
      <w:lvlJc w:val="left"/>
      <w:pPr>
        <w:tabs>
          <w:tab w:val="num" w:pos="720"/>
        </w:tabs>
        <w:ind w:left="720" w:hanging="360"/>
      </w:pPr>
      <w:rPr>
        <w:rFonts w:ascii="Wingdings 2" w:hAnsi="Wingdings 2" w:hint="default"/>
      </w:rPr>
    </w:lvl>
    <w:lvl w:ilvl="1" w:tplc="EB4443F4" w:tentative="1">
      <w:start w:val="1"/>
      <w:numFmt w:val="bullet"/>
      <w:lvlText w:val=""/>
      <w:lvlJc w:val="left"/>
      <w:pPr>
        <w:tabs>
          <w:tab w:val="num" w:pos="1440"/>
        </w:tabs>
        <w:ind w:left="1440" w:hanging="360"/>
      </w:pPr>
      <w:rPr>
        <w:rFonts w:ascii="Wingdings 2" w:hAnsi="Wingdings 2" w:hint="default"/>
      </w:rPr>
    </w:lvl>
    <w:lvl w:ilvl="2" w:tplc="70FAC40C" w:tentative="1">
      <w:start w:val="1"/>
      <w:numFmt w:val="bullet"/>
      <w:lvlText w:val=""/>
      <w:lvlJc w:val="left"/>
      <w:pPr>
        <w:tabs>
          <w:tab w:val="num" w:pos="2160"/>
        </w:tabs>
        <w:ind w:left="2160" w:hanging="360"/>
      </w:pPr>
      <w:rPr>
        <w:rFonts w:ascii="Wingdings 2" w:hAnsi="Wingdings 2" w:hint="default"/>
      </w:rPr>
    </w:lvl>
    <w:lvl w:ilvl="3" w:tplc="9956DE50" w:tentative="1">
      <w:start w:val="1"/>
      <w:numFmt w:val="bullet"/>
      <w:lvlText w:val=""/>
      <w:lvlJc w:val="left"/>
      <w:pPr>
        <w:tabs>
          <w:tab w:val="num" w:pos="2880"/>
        </w:tabs>
        <w:ind w:left="2880" w:hanging="360"/>
      </w:pPr>
      <w:rPr>
        <w:rFonts w:ascii="Wingdings 2" w:hAnsi="Wingdings 2" w:hint="default"/>
      </w:rPr>
    </w:lvl>
    <w:lvl w:ilvl="4" w:tplc="6616D976" w:tentative="1">
      <w:start w:val="1"/>
      <w:numFmt w:val="bullet"/>
      <w:lvlText w:val=""/>
      <w:lvlJc w:val="left"/>
      <w:pPr>
        <w:tabs>
          <w:tab w:val="num" w:pos="3600"/>
        </w:tabs>
        <w:ind w:left="3600" w:hanging="360"/>
      </w:pPr>
      <w:rPr>
        <w:rFonts w:ascii="Wingdings 2" w:hAnsi="Wingdings 2" w:hint="default"/>
      </w:rPr>
    </w:lvl>
    <w:lvl w:ilvl="5" w:tplc="3D16D872" w:tentative="1">
      <w:start w:val="1"/>
      <w:numFmt w:val="bullet"/>
      <w:lvlText w:val=""/>
      <w:lvlJc w:val="left"/>
      <w:pPr>
        <w:tabs>
          <w:tab w:val="num" w:pos="4320"/>
        </w:tabs>
        <w:ind w:left="4320" w:hanging="360"/>
      </w:pPr>
      <w:rPr>
        <w:rFonts w:ascii="Wingdings 2" w:hAnsi="Wingdings 2" w:hint="default"/>
      </w:rPr>
    </w:lvl>
    <w:lvl w:ilvl="6" w:tplc="3D5A2628" w:tentative="1">
      <w:start w:val="1"/>
      <w:numFmt w:val="bullet"/>
      <w:lvlText w:val=""/>
      <w:lvlJc w:val="left"/>
      <w:pPr>
        <w:tabs>
          <w:tab w:val="num" w:pos="5040"/>
        </w:tabs>
        <w:ind w:left="5040" w:hanging="360"/>
      </w:pPr>
      <w:rPr>
        <w:rFonts w:ascii="Wingdings 2" w:hAnsi="Wingdings 2" w:hint="default"/>
      </w:rPr>
    </w:lvl>
    <w:lvl w:ilvl="7" w:tplc="0F94EDBC" w:tentative="1">
      <w:start w:val="1"/>
      <w:numFmt w:val="bullet"/>
      <w:lvlText w:val=""/>
      <w:lvlJc w:val="left"/>
      <w:pPr>
        <w:tabs>
          <w:tab w:val="num" w:pos="5760"/>
        </w:tabs>
        <w:ind w:left="5760" w:hanging="360"/>
      </w:pPr>
      <w:rPr>
        <w:rFonts w:ascii="Wingdings 2" w:hAnsi="Wingdings 2" w:hint="default"/>
      </w:rPr>
    </w:lvl>
    <w:lvl w:ilvl="8" w:tplc="019628E6" w:tentative="1">
      <w:start w:val="1"/>
      <w:numFmt w:val="bullet"/>
      <w:lvlText w:val=""/>
      <w:lvlJc w:val="left"/>
      <w:pPr>
        <w:tabs>
          <w:tab w:val="num" w:pos="6480"/>
        </w:tabs>
        <w:ind w:left="6480" w:hanging="360"/>
      </w:pPr>
      <w:rPr>
        <w:rFonts w:ascii="Wingdings 2" w:hAnsi="Wingdings 2"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81C124B"/>
    <w:multiLevelType w:val="hybridMultilevel"/>
    <w:tmpl w:val="D4C64198"/>
    <w:lvl w:ilvl="0" w:tplc="AEC8CD46">
      <w:start w:val="1"/>
      <w:numFmt w:val="bullet"/>
      <w:lvlText w:val=""/>
      <w:lvlJc w:val="left"/>
      <w:pPr>
        <w:tabs>
          <w:tab w:val="num" w:pos="720"/>
        </w:tabs>
        <w:ind w:left="720" w:hanging="360"/>
      </w:pPr>
      <w:rPr>
        <w:rFonts w:ascii="Wingdings 2" w:hAnsi="Wingdings 2" w:hint="default"/>
      </w:rPr>
    </w:lvl>
    <w:lvl w:ilvl="1" w:tplc="700880E0" w:tentative="1">
      <w:start w:val="1"/>
      <w:numFmt w:val="bullet"/>
      <w:lvlText w:val=""/>
      <w:lvlJc w:val="left"/>
      <w:pPr>
        <w:tabs>
          <w:tab w:val="num" w:pos="1440"/>
        </w:tabs>
        <w:ind w:left="1440" w:hanging="360"/>
      </w:pPr>
      <w:rPr>
        <w:rFonts w:ascii="Wingdings 2" w:hAnsi="Wingdings 2" w:hint="default"/>
      </w:rPr>
    </w:lvl>
    <w:lvl w:ilvl="2" w:tplc="B4EC649E" w:tentative="1">
      <w:start w:val="1"/>
      <w:numFmt w:val="bullet"/>
      <w:lvlText w:val=""/>
      <w:lvlJc w:val="left"/>
      <w:pPr>
        <w:tabs>
          <w:tab w:val="num" w:pos="2160"/>
        </w:tabs>
        <w:ind w:left="2160" w:hanging="360"/>
      </w:pPr>
      <w:rPr>
        <w:rFonts w:ascii="Wingdings 2" w:hAnsi="Wingdings 2" w:hint="default"/>
      </w:rPr>
    </w:lvl>
    <w:lvl w:ilvl="3" w:tplc="935A5FD2" w:tentative="1">
      <w:start w:val="1"/>
      <w:numFmt w:val="bullet"/>
      <w:lvlText w:val=""/>
      <w:lvlJc w:val="left"/>
      <w:pPr>
        <w:tabs>
          <w:tab w:val="num" w:pos="2880"/>
        </w:tabs>
        <w:ind w:left="2880" w:hanging="360"/>
      </w:pPr>
      <w:rPr>
        <w:rFonts w:ascii="Wingdings 2" w:hAnsi="Wingdings 2" w:hint="default"/>
      </w:rPr>
    </w:lvl>
    <w:lvl w:ilvl="4" w:tplc="6BBEE0E8" w:tentative="1">
      <w:start w:val="1"/>
      <w:numFmt w:val="bullet"/>
      <w:lvlText w:val=""/>
      <w:lvlJc w:val="left"/>
      <w:pPr>
        <w:tabs>
          <w:tab w:val="num" w:pos="3600"/>
        </w:tabs>
        <w:ind w:left="3600" w:hanging="360"/>
      </w:pPr>
      <w:rPr>
        <w:rFonts w:ascii="Wingdings 2" w:hAnsi="Wingdings 2" w:hint="default"/>
      </w:rPr>
    </w:lvl>
    <w:lvl w:ilvl="5" w:tplc="BD76F67E" w:tentative="1">
      <w:start w:val="1"/>
      <w:numFmt w:val="bullet"/>
      <w:lvlText w:val=""/>
      <w:lvlJc w:val="left"/>
      <w:pPr>
        <w:tabs>
          <w:tab w:val="num" w:pos="4320"/>
        </w:tabs>
        <w:ind w:left="4320" w:hanging="360"/>
      </w:pPr>
      <w:rPr>
        <w:rFonts w:ascii="Wingdings 2" w:hAnsi="Wingdings 2" w:hint="default"/>
      </w:rPr>
    </w:lvl>
    <w:lvl w:ilvl="6" w:tplc="0AA48C46" w:tentative="1">
      <w:start w:val="1"/>
      <w:numFmt w:val="bullet"/>
      <w:lvlText w:val=""/>
      <w:lvlJc w:val="left"/>
      <w:pPr>
        <w:tabs>
          <w:tab w:val="num" w:pos="5040"/>
        </w:tabs>
        <w:ind w:left="5040" w:hanging="360"/>
      </w:pPr>
      <w:rPr>
        <w:rFonts w:ascii="Wingdings 2" w:hAnsi="Wingdings 2" w:hint="default"/>
      </w:rPr>
    </w:lvl>
    <w:lvl w:ilvl="7" w:tplc="F73A0FB2" w:tentative="1">
      <w:start w:val="1"/>
      <w:numFmt w:val="bullet"/>
      <w:lvlText w:val=""/>
      <w:lvlJc w:val="left"/>
      <w:pPr>
        <w:tabs>
          <w:tab w:val="num" w:pos="5760"/>
        </w:tabs>
        <w:ind w:left="5760" w:hanging="360"/>
      </w:pPr>
      <w:rPr>
        <w:rFonts w:ascii="Wingdings 2" w:hAnsi="Wingdings 2" w:hint="default"/>
      </w:rPr>
    </w:lvl>
    <w:lvl w:ilvl="8" w:tplc="86BAEC96" w:tentative="1">
      <w:start w:val="1"/>
      <w:numFmt w:val="bullet"/>
      <w:lvlText w:val=""/>
      <w:lvlJc w:val="left"/>
      <w:pPr>
        <w:tabs>
          <w:tab w:val="num" w:pos="6480"/>
        </w:tabs>
        <w:ind w:left="6480" w:hanging="360"/>
      </w:pPr>
      <w:rPr>
        <w:rFonts w:ascii="Wingdings 2" w:hAnsi="Wingdings 2" w:hint="default"/>
      </w:rPr>
    </w:lvl>
  </w:abstractNum>
  <w:abstractNum w:abstractNumId="11">
    <w:nsid w:val="1A7C3062"/>
    <w:multiLevelType w:val="hybridMultilevel"/>
    <w:tmpl w:val="C1E05B6A"/>
    <w:lvl w:ilvl="0" w:tplc="8436A96E">
      <w:start w:val="1"/>
      <w:numFmt w:val="bullet"/>
      <w:lvlText w:val=""/>
      <w:lvlJc w:val="left"/>
      <w:pPr>
        <w:tabs>
          <w:tab w:val="num" w:pos="720"/>
        </w:tabs>
        <w:ind w:left="720" w:hanging="360"/>
      </w:pPr>
      <w:rPr>
        <w:rFonts w:ascii="Wingdings 2" w:hAnsi="Wingdings 2" w:hint="default"/>
      </w:rPr>
    </w:lvl>
    <w:lvl w:ilvl="1" w:tplc="8E8650FC" w:tentative="1">
      <w:start w:val="1"/>
      <w:numFmt w:val="bullet"/>
      <w:lvlText w:val=""/>
      <w:lvlJc w:val="left"/>
      <w:pPr>
        <w:tabs>
          <w:tab w:val="num" w:pos="1440"/>
        </w:tabs>
        <w:ind w:left="1440" w:hanging="360"/>
      </w:pPr>
      <w:rPr>
        <w:rFonts w:ascii="Wingdings 2" w:hAnsi="Wingdings 2" w:hint="default"/>
      </w:rPr>
    </w:lvl>
    <w:lvl w:ilvl="2" w:tplc="617076B8" w:tentative="1">
      <w:start w:val="1"/>
      <w:numFmt w:val="bullet"/>
      <w:lvlText w:val=""/>
      <w:lvlJc w:val="left"/>
      <w:pPr>
        <w:tabs>
          <w:tab w:val="num" w:pos="2160"/>
        </w:tabs>
        <w:ind w:left="2160" w:hanging="360"/>
      </w:pPr>
      <w:rPr>
        <w:rFonts w:ascii="Wingdings 2" w:hAnsi="Wingdings 2" w:hint="default"/>
      </w:rPr>
    </w:lvl>
    <w:lvl w:ilvl="3" w:tplc="08F88968" w:tentative="1">
      <w:start w:val="1"/>
      <w:numFmt w:val="bullet"/>
      <w:lvlText w:val=""/>
      <w:lvlJc w:val="left"/>
      <w:pPr>
        <w:tabs>
          <w:tab w:val="num" w:pos="2880"/>
        </w:tabs>
        <w:ind w:left="2880" w:hanging="360"/>
      </w:pPr>
      <w:rPr>
        <w:rFonts w:ascii="Wingdings 2" w:hAnsi="Wingdings 2" w:hint="default"/>
      </w:rPr>
    </w:lvl>
    <w:lvl w:ilvl="4" w:tplc="D0C00BD4" w:tentative="1">
      <w:start w:val="1"/>
      <w:numFmt w:val="bullet"/>
      <w:lvlText w:val=""/>
      <w:lvlJc w:val="left"/>
      <w:pPr>
        <w:tabs>
          <w:tab w:val="num" w:pos="3600"/>
        </w:tabs>
        <w:ind w:left="3600" w:hanging="360"/>
      </w:pPr>
      <w:rPr>
        <w:rFonts w:ascii="Wingdings 2" w:hAnsi="Wingdings 2" w:hint="default"/>
      </w:rPr>
    </w:lvl>
    <w:lvl w:ilvl="5" w:tplc="0B2ABFA6" w:tentative="1">
      <w:start w:val="1"/>
      <w:numFmt w:val="bullet"/>
      <w:lvlText w:val=""/>
      <w:lvlJc w:val="left"/>
      <w:pPr>
        <w:tabs>
          <w:tab w:val="num" w:pos="4320"/>
        </w:tabs>
        <w:ind w:left="4320" w:hanging="360"/>
      </w:pPr>
      <w:rPr>
        <w:rFonts w:ascii="Wingdings 2" w:hAnsi="Wingdings 2" w:hint="default"/>
      </w:rPr>
    </w:lvl>
    <w:lvl w:ilvl="6" w:tplc="DE76D20A" w:tentative="1">
      <w:start w:val="1"/>
      <w:numFmt w:val="bullet"/>
      <w:lvlText w:val=""/>
      <w:lvlJc w:val="left"/>
      <w:pPr>
        <w:tabs>
          <w:tab w:val="num" w:pos="5040"/>
        </w:tabs>
        <w:ind w:left="5040" w:hanging="360"/>
      </w:pPr>
      <w:rPr>
        <w:rFonts w:ascii="Wingdings 2" w:hAnsi="Wingdings 2" w:hint="default"/>
      </w:rPr>
    </w:lvl>
    <w:lvl w:ilvl="7" w:tplc="60C00FC2" w:tentative="1">
      <w:start w:val="1"/>
      <w:numFmt w:val="bullet"/>
      <w:lvlText w:val=""/>
      <w:lvlJc w:val="left"/>
      <w:pPr>
        <w:tabs>
          <w:tab w:val="num" w:pos="5760"/>
        </w:tabs>
        <w:ind w:left="5760" w:hanging="360"/>
      </w:pPr>
      <w:rPr>
        <w:rFonts w:ascii="Wingdings 2" w:hAnsi="Wingdings 2" w:hint="default"/>
      </w:rPr>
    </w:lvl>
    <w:lvl w:ilvl="8" w:tplc="E4A40180" w:tentative="1">
      <w:start w:val="1"/>
      <w:numFmt w:val="bullet"/>
      <w:lvlText w:val=""/>
      <w:lvlJc w:val="left"/>
      <w:pPr>
        <w:tabs>
          <w:tab w:val="num" w:pos="6480"/>
        </w:tabs>
        <w:ind w:left="6480" w:hanging="360"/>
      </w:pPr>
      <w:rPr>
        <w:rFonts w:ascii="Wingdings 2" w:hAnsi="Wingdings 2"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1D417D3"/>
    <w:multiLevelType w:val="hybridMultilevel"/>
    <w:tmpl w:val="57EA252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2F16177"/>
    <w:multiLevelType w:val="hybridMultilevel"/>
    <w:tmpl w:val="A620C7EE"/>
    <w:lvl w:ilvl="0" w:tplc="9B56D662">
      <w:start w:val="1"/>
      <w:numFmt w:val="bullet"/>
      <w:lvlText w:val=""/>
      <w:lvlJc w:val="left"/>
      <w:pPr>
        <w:tabs>
          <w:tab w:val="num" w:pos="720"/>
        </w:tabs>
        <w:ind w:left="720" w:hanging="360"/>
      </w:pPr>
      <w:rPr>
        <w:rFonts w:ascii="Wingdings 2" w:hAnsi="Wingdings 2" w:hint="default"/>
      </w:rPr>
    </w:lvl>
    <w:lvl w:ilvl="1" w:tplc="12BE706E" w:tentative="1">
      <w:start w:val="1"/>
      <w:numFmt w:val="bullet"/>
      <w:lvlText w:val=""/>
      <w:lvlJc w:val="left"/>
      <w:pPr>
        <w:tabs>
          <w:tab w:val="num" w:pos="1440"/>
        </w:tabs>
        <w:ind w:left="1440" w:hanging="360"/>
      </w:pPr>
      <w:rPr>
        <w:rFonts w:ascii="Wingdings 2" w:hAnsi="Wingdings 2" w:hint="default"/>
      </w:rPr>
    </w:lvl>
    <w:lvl w:ilvl="2" w:tplc="95A2F4C8" w:tentative="1">
      <w:start w:val="1"/>
      <w:numFmt w:val="bullet"/>
      <w:lvlText w:val=""/>
      <w:lvlJc w:val="left"/>
      <w:pPr>
        <w:tabs>
          <w:tab w:val="num" w:pos="2160"/>
        </w:tabs>
        <w:ind w:left="2160" w:hanging="360"/>
      </w:pPr>
      <w:rPr>
        <w:rFonts w:ascii="Wingdings 2" w:hAnsi="Wingdings 2" w:hint="default"/>
      </w:rPr>
    </w:lvl>
    <w:lvl w:ilvl="3" w:tplc="1EAADE38" w:tentative="1">
      <w:start w:val="1"/>
      <w:numFmt w:val="bullet"/>
      <w:lvlText w:val=""/>
      <w:lvlJc w:val="left"/>
      <w:pPr>
        <w:tabs>
          <w:tab w:val="num" w:pos="2880"/>
        </w:tabs>
        <w:ind w:left="2880" w:hanging="360"/>
      </w:pPr>
      <w:rPr>
        <w:rFonts w:ascii="Wingdings 2" w:hAnsi="Wingdings 2" w:hint="default"/>
      </w:rPr>
    </w:lvl>
    <w:lvl w:ilvl="4" w:tplc="BA62D3D8" w:tentative="1">
      <w:start w:val="1"/>
      <w:numFmt w:val="bullet"/>
      <w:lvlText w:val=""/>
      <w:lvlJc w:val="left"/>
      <w:pPr>
        <w:tabs>
          <w:tab w:val="num" w:pos="3600"/>
        </w:tabs>
        <w:ind w:left="3600" w:hanging="360"/>
      </w:pPr>
      <w:rPr>
        <w:rFonts w:ascii="Wingdings 2" w:hAnsi="Wingdings 2" w:hint="default"/>
      </w:rPr>
    </w:lvl>
    <w:lvl w:ilvl="5" w:tplc="A1A8274A" w:tentative="1">
      <w:start w:val="1"/>
      <w:numFmt w:val="bullet"/>
      <w:lvlText w:val=""/>
      <w:lvlJc w:val="left"/>
      <w:pPr>
        <w:tabs>
          <w:tab w:val="num" w:pos="4320"/>
        </w:tabs>
        <w:ind w:left="4320" w:hanging="360"/>
      </w:pPr>
      <w:rPr>
        <w:rFonts w:ascii="Wingdings 2" w:hAnsi="Wingdings 2" w:hint="default"/>
      </w:rPr>
    </w:lvl>
    <w:lvl w:ilvl="6" w:tplc="C9042EAA" w:tentative="1">
      <w:start w:val="1"/>
      <w:numFmt w:val="bullet"/>
      <w:lvlText w:val=""/>
      <w:lvlJc w:val="left"/>
      <w:pPr>
        <w:tabs>
          <w:tab w:val="num" w:pos="5040"/>
        </w:tabs>
        <w:ind w:left="5040" w:hanging="360"/>
      </w:pPr>
      <w:rPr>
        <w:rFonts w:ascii="Wingdings 2" w:hAnsi="Wingdings 2" w:hint="default"/>
      </w:rPr>
    </w:lvl>
    <w:lvl w:ilvl="7" w:tplc="ADC4B0AE" w:tentative="1">
      <w:start w:val="1"/>
      <w:numFmt w:val="bullet"/>
      <w:lvlText w:val=""/>
      <w:lvlJc w:val="left"/>
      <w:pPr>
        <w:tabs>
          <w:tab w:val="num" w:pos="5760"/>
        </w:tabs>
        <w:ind w:left="5760" w:hanging="360"/>
      </w:pPr>
      <w:rPr>
        <w:rFonts w:ascii="Wingdings 2" w:hAnsi="Wingdings 2" w:hint="default"/>
      </w:rPr>
    </w:lvl>
    <w:lvl w:ilvl="8" w:tplc="94200052" w:tentative="1">
      <w:start w:val="1"/>
      <w:numFmt w:val="bullet"/>
      <w:lvlText w:val=""/>
      <w:lvlJc w:val="left"/>
      <w:pPr>
        <w:tabs>
          <w:tab w:val="num" w:pos="6480"/>
        </w:tabs>
        <w:ind w:left="6480" w:hanging="360"/>
      </w:pPr>
      <w:rPr>
        <w:rFonts w:ascii="Wingdings 2" w:hAnsi="Wingdings 2" w:hint="default"/>
      </w:rPr>
    </w:lvl>
  </w:abstractNum>
  <w:abstractNum w:abstractNumId="29">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3A1C68"/>
    <w:multiLevelType w:val="hybridMultilevel"/>
    <w:tmpl w:val="E13EA22A"/>
    <w:lvl w:ilvl="0" w:tplc="A4EA3B00">
      <w:start w:val="1"/>
      <w:numFmt w:val="bullet"/>
      <w:lvlText w:val=""/>
      <w:lvlJc w:val="left"/>
      <w:pPr>
        <w:tabs>
          <w:tab w:val="num" w:pos="720"/>
        </w:tabs>
        <w:ind w:left="720" w:hanging="360"/>
      </w:pPr>
      <w:rPr>
        <w:rFonts w:ascii="Wingdings 2" w:hAnsi="Wingdings 2" w:hint="default"/>
      </w:rPr>
    </w:lvl>
    <w:lvl w:ilvl="1" w:tplc="01EAB9DA" w:tentative="1">
      <w:start w:val="1"/>
      <w:numFmt w:val="bullet"/>
      <w:lvlText w:val=""/>
      <w:lvlJc w:val="left"/>
      <w:pPr>
        <w:tabs>
          <w:tab w:val="num" w:pos="1440"/>
        </w:tabs>
        <w:ind w:left="1440" w:hanging="360"/>
      </w:pPr>
      <w:rPr>
        <w:rFonts w:ascii="Wingdings 2" w:hAnsi="Wingdings 2" w:hint="default"/>
      </w:rPr>
    </w:lvl>
    <w:lvl w:ilvl="2" w:tplc="66CC0E5E" w:tentative="1">
      <w:start w:val="1"/>
      <w:numFmt w:val="bullet"/>
      <w:lvlText w:val=""/>
      <w:lvlJc w:val="left"/>
      <w:pPr>
        <w:tabs>
          <w:tab w:val="num" w:pos="2160"/>
        </w:tabs>
        <w:ind w:left="2160" w:hanging="360"/>
      </w:pPr>
      <w:rPr>
        <w:rFonts w:ascii="Wingdings 2" w:hAnsi="Wingdings 2" w:hint="default"/>
      </w:rPr>
    </w:lvl>
    <w:lvl w:ilvl="3" w:tplc="748EDAF8" w:tentative="1">
      <w:start w:val="1"/>
      <w:numFmt w:val="bullet"/>
      <w:lvlText w:val=""/>
      <w:lvlJc w:val="left"/>
      <w:pPr>
        <w:tabs>
          <w:tab w:val="num" w:pos="2880"/>
        </w:tabs>
        <w:ind w:left="2880" w:hanging="360"/>
      </w:pPr>
      <w:rPr>
        <w:rFonts w:ascii="Wingdings 2" w:hAnsi="Wingdings 2" w:hint="default"/>
      </w:rPr>
    </w:lvl>
    <w:lvl w:ilvl="4" w:tplc="DA78E91E" w:tentative="1">
      <w:start w:val="1"/>
      <w:numFmt w:val="bullet"/>
      <w:lvlText w:val=""/>
      <w:lvlJc w:val="left"/>
      <w:pPr>
        <w:tabs>
          <w:tab w:val="num" w:pos="3600"/>
        </w:tabs>
        <w:ind w:left="3600" w:hanging="360"/>
      </w:pPr>
      <w:rPr>
        <w:rFonts w:ascii="Wingdings 2" w:hAnsi="Wingdings 2" w:hint="default"/>
      </w:rPr>
    </w:lvl>
    <w:lvl w:ilvl="5" w:tplc="E45E8FAC" w:tentative="1">
      <w:start w:val="1"/>
      <w:numFmt w:val="bullet"/>
      <w:lvlText w:val=""/>
      <w:lvlJc w:val="left"/>
      <w:pPr>
        <w:tabs>
          <w:tab w:val="num" w:pos="4320"/>
        </w:tabs>
        <w:ind w:left="4320" w:hanging="360"/>
      </w:pPr>
      <w:rPr>
        <w:rFonts w:ascii="Wingdings 2" w:hAnsi="Wingdings 2" w:hint="default"/>
      </w:rPr>
    </w:lvl>
    <w:lvl w:ilvl="6" w:tplc="3C9241F8" w:tentative="1">
      <w:start w:val="1"/>
      <w:numFmt w:val="bullet"/>
      <w:lvlText w:val=""/>
      <w:lvlJc w:val="left"/>
      <w:pPr>
        <w:tabs>
          <w:tab w:val="num" w:pos="5040"/>
        </w:tabs>
        <w:ind w:left="5040" w:hanging="360"/>
      </w:pPr>
      <w:rPr>
        <w:rFonts w:ascii="Wingdings 2" w:hAnsi="Wingdings 2" w:hint="default"/>
      </w:rPr>
    </w:lvl>
    <w:lvl w:ilvl="7" w:tplc="253A67FC" w:tentative="1">
      <w:start w:val="1"/>
      <w:numFmt w:val="bullet"/>
      <w:lvlText w:val=""/>
      <w:lvlJc w:val="left"/>
      <w:pPr>
        <w:tabs>
          <w:tab w:val="num" w:pos="5760"/>
        </w:tabs>
        <w:ind w:left="5760" w:hanging="360"/>
      </w:pPr>
      <w:rPr>
        <w:rFonts w:ascii="Wingdings 2" w:hAnsi="Wingdings 2" w:hint="default"/>
      </w:rPr>
    </w:lvl>
    <w:lvl w:ilvl="8" w:tplc="B1E88776" w:tentative="1">
      <w:start w:val="1"/>
      <w:numFmt w:val="bullet"/>
      <w:lvlText w:val=""/>
      <w:lvlJc w:val="left"/>
      <w:pPr>
        <w:tabs>
          <w:tab w:val="num" w:pos="6480"/>
        </w:tabs>
        <w:ind w:left="6480" w:hanging="360"/>
      </w:pPr>
      <w:rPr>
        <w:rFonts w:ascii="Wingdings 2" w:hAnsi="Wingdings 2" w:hint="default"/>
      </w:rPr>
    </w:lvl>
  </w:abstractNum>
  <w:abstractNum w:abstractNumId="34">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1"/>
  </w:num>
  <w:num w:numId="3">
    <w:abstractNumId w:val="41"/>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2"/>
  </w:num>
  <w:num w:numId="7">
    <w:abstractNumId w:val="21"/>
  </w:num>
  <w:num w:numId="8">
    <w:abstractNumId w:val="4"/>
  </w:num>
  <w:num w:numId="9">
    <w:abstractNumId w:val="5"/>
  </w:num>
  <w:num w:numId="10">
    <w:abstractNumId w:val="1"/>
  </w:num>
  <w:num w:numId="11">
    <w:abstractNumId w:val="12"/>
  </w:num>
  <w:num w:numId="12">
    <w:abstractNumId w:val="36"/>
  </w:num>
  <w:num w:numId="13">
    <w:abstractNumId w:val="42"/>
  </w:num>
  <w:num w:numId="14">
    <w:abstractNumId w:val="45"/>
  </w:num>
  <w:num w:numId="15">
    <w:abstractNumId w:val="38"/>
  </w:num>
  <w:num w:numId="16">
    <w:abstractNumId w:val="35"/>
  </w:num>
  <w:num w:numId="17">
    <w:abstractNumId w:val="7"/>
  </w:num>
  <w:num w:numId="18">
    <w:abstractNumId w:val="37"/>
  </w:num>
  <w:num w:numId="19">
    <w:abstractNumId w:val="25"/>
  </w:num>
  <w:num w:numId="20">
    <w:abstractNumId w:val="6"/>
  </w:num>
  <w:num w:numId="21">
    <w:abstractNumId w:val="46"/>
  </w:num>
  <w:num w:numId="22">
    <w:abstractNumId w:val="20"/>
  </w:num>
  <w:num w:numId="23">
    <w:abstractNumId w:val="43"/>
  </w:num>
  <w:num w:numId="24">
    <w:abstractNumId w:val="44"/>
  </w:num>
  <w:num w:numId="25">
    <w:abstractNumId w:val="32"/>
  </w:num>
  <w:num w:numId="26">
    <w:abstractNumId w:val="19"/>
  </w:num>
  <w:num w:numId="27">
    <w:abstractNumId w:val="3"/>
  </w:num>
  <w:num w:numId="28">
    <w:abstractNumId w:val="13"/>
  </w:num>
  <w:num w:numId="29">
    <w:abstractNumId w:val="34"/>
  </w:num>
  <w:num w:numId="30">
    <w:abstractNumId w:val="40"/>
  </w:num>
  <w:num w:numId="31">
    <w:abstractNumId w:val="30"/>
  </w:num>
  <w:num w:numId="32">
    <w:abstractNumId w:val="2"/>
  </w:num>
  <w:num w:numId="33">
    <w:abstractNumId w:val="29"/>
  </w:num>
  <w:num w:numId="34">
    <w:abstractNumId w:val="23"/>
  </w:num>
  <w:num w:numId="35">
    <w:abstractNumId w:val="16"/>
  </w:num>
  <w:num w:numId="36">
    <w:abstractNumId w:val="14"/>
  </w:num>
  <w:num w:numId="37">
    <w:abstractNumId w:val="9"/>
  </w:num>
  <w:num w:numId="38">
    <w:abstractNumId w:val="39"/>
  </w:num>
  <w:num w:numId="39">
    <w:abstractNumId w:val="18"/>
  </w:num>
  <w:num w:numId="40">
    <w:abstractNumId w:val="15"/>
  </w:num>
  <w:num w:numId="41">
    <w:abstractNumId w:val="24"/>
  </w:num>
  <w:num w:numId="42">
    <w:abstractNumId w:val="10"/>
  </w:num>
  <w:num w:numId="43">
    <w:abstractNumId w:val="33"/>
  </w:num>
  <w:num w:numId="44">
    <w:abstractNumId w:val="11"/>
  </w:num>
  <w:num w:numId="45">
    <w:abstractNumId w:val="28"/>
  </w:num>
  <w:num w:numId="46">
    <w:abstractNumId w:val="26"/>
  </w:num>
  <w:num w:numId="47">
    <w:abstractNumId w:val="8"/>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6E29"/>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6D30"/>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3FF9"/>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180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1F1D"/>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0F46"/>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0B99"/>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526"/>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51F"/>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0971"/>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09848107">
      <w:bodyDiv w:val="1"/>
      <w:marLeft w:val="0"/>
      <w:marRight w:val="0"/>
      <w:marTop w:val="0"/>
      <w:marBottom w:val="0"/>
      <w:divBdr>
        <w:top w:val="none" w:sz="0" w:space="0" w:color="auto"/>
        <w:left w:val="none" w:sz="0" w:space="0" w:color="auto"/>
        <w:bottom w:val="none" w:sz="0" w:space="0" w:color="auto"/>
        <w:right w:val="none" w:sz="0" w:space="0" w:color="auto"/>
      </w:divBdr>
      <w:divsChild>
        <w:div w:id="1637954076">
          <w:marLeft w:val="576"/>
          <w:marRight w:val="0"/>
          <w:marTop w:val="120"/>
          <w:marBottom w:val="0"/>
          <w:divBdr>
            <w:top w:val="none" w:sz="0" w:space="0" w:color="auto"/>
            <w:left w:val="none" w:sz="0" w:space="0" w:color="auto"/>
            <w:bottom w:val="none" w:sz="0" w:space="0" w:color="auto"/>
            <w:right w:val="none" w:sz="0" w:space="0" w:color="auto"/>
          </w:divBdr>
        </w:div>
        <w:div w:id="1715078800">
          <w:marLeft w:val="576"/>
          <w:marRight w:val="0"/>
          <w:marTop w:val="120"/>
          <w:marBottom w:val="0"/>
          <w:divBdr>
            <w:top w:val="none" w:sz="0" w:space="0" w:color="auto"/>
            <w:left w:val="none" w:sz="0" w:space="0" w:color="auto"/>
            <w:bottom w:val="none" w:sz="0" w:space="0" w:color="auto"/>
            <w:right w:val="none" w:sz="0" w:space="0" w:color="auto"/>
          </w:divBdr>
        </w:div>
        <w:div w:id="1272933238">
          <w:marLeft w:val="576"/>
          <w:marRight w:val="0"/>
          <w:marTop w:val="120"/>
          <w:marBottom w:val="0"/>
          <w:divBdr>
            <w:top w:val="none" w:sz="0" w:space="0" w:color="auto"/>
            <w:left w:val="none" w:sz="0" w:space="0" w:color="auto"/>
            <w:bottom w:val="none" w:sz="0" w:space="0" w:color="auto"/>
            <w:right w:val="none" w:sz="0" w:space="0" w:color="auto"/>
          </w:divBdr>
        </w:div>
        <w:div w:id="1180269654">
          <w:marLeft w:val="576"/>
          <w:marRight w:val="0"/>
          <w:marTop w:val="120"/>
          <w:marBottom w:val="0"/>
          <w:divBdr>
            <w:top w:val="none" w:sz="0" w:space="0" w:color="auto"/>
            <w:left w:val="none" w:sz="0" w:space="0" w:color="auto"/>
            <w:bottom w:val="none" w:sz="0" w:space="0" w:color="auto"/>
            <w:right w:val="none" w:sz="0" w:space="0" w:color="auto"/>
          </w:divBdr>
        </w:div>
        <w:div w:id="357433628">
          <w:marLeft w:val="576"/>
          <w:marRight w:val="0"/>
          <w:marTop w:val="120"/>
          <w:marBottom w:val="0"/>
          <w:divBdr>
            <w:top w:val="none" w:sz="0" w:space="0" w:color="auto"/>
            <w:left w:val="none" w:sz="0" w:space="0" w:color="auto"/>
            <w:bottom w:val="none" w:sz="0" w:space="0" w:color="auto"/>
            <w:right w:val="none" w:sz="0" w:space="0" w:color="auto"/>
          </w:divBdr>
        </w:div>
      </w:divsChild>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3398631">
      <w:bodyDiv w:val="1"/>
      <w:marLeft w:val="0"/>
      <w:marRight w:val="0"/>
      <w:marTop w:val="0"/>
      <w:marBottom w:val="0"/>
      <w:divBdr>
        <w:top w:val="none" w:sz="0" w:space="0" w:color="auto"/>
        <w:left w:val="none" w:sz="0" w:space="0" w:color="auto"/>
        <w:bottom w:val="none" w:sz="0" w:space="0" w:color="auto"/>
        <w:right w:val="none" w:sz="0" w:space="0" w:color="auto"/>
      </w:divBdr>
      <w:divsChild>
        <w:div w:id="1192497646">
          <w:marLeft w:val="576"/>
          <w:marRight w:val="0"/>
          <w:marTop w:val="120"/>
          <w:marBottom w:val="0"/>
          <w:divBdr>
            <w:top w:val="none" w:sz="0" w:space="0" w:color="auto"/>
            <w:left w:val="none" w:sz="0" w:space="0" w:color="auto"/>
            <w:bottom w:val="none" w:sz="0" w:space="0" w:color="auto"/>
            <w:right w:val="none" w:sz="0" w:space="0" w:color="auto"/>
          </w:divBdr>
        </w:div>
        <w:div w:id="2002536406">
          <w:marLeft w:val="576"/>
          <w:marRight w:val="0"/>
          <w:marTop w:val="120"/>
          <w:marBottom w:val="0"/>
          <w:divBdr>
            <w:top w:val="none" w:sz="0" w:space="0" w:color="auto"/>
            <w:left w:val="none" w:sz="0" w:space="0" w:color="auto"/>
            <w:bottom w:val="none" w:sz="0" w:space="0" w:color="auto"/>
            <w:right w:val="none" w:sz="0" w:space="0" w:color="auto"/>
          </w:divBdr>
        </w:div>
        <w:div w:id="1824199356">
          <w:marLeft w:val="576"/>
          <w:marRight w:val="0"/>
          <w:marTop w:val="120"/>
          <w:marBottom w:val="0"/>
          <w:divBdr>
            <w:top w:val="none" w:sz="0" w:space="0" w:color="auto"/>
            <w:left w:val="none" w:sz="0" w:space="0" w:color="auto"/>
            <w:bottom w:val="none" w:sz="0" w:space="0" w:color="auto"/>
            <w:right w:val="none" w:sz="0" w:space="0" w:color="auto"/>
          </w:divBdr>
        </w:div>
        <w:div w:id="1180244575">
          <w:marLeft w:val="576"/>
          <w:marRight w:val="0"/>
          <w:marTop w:val="120"/>
          <w:marBottom w:val="0"/>
          <w:divBdr>
            <w:top w:val="none" w:sz="0" w:space="0" w:color="auto"/>
            <w:left w:val="none" w:sz="0" w:space="0" w:color="auto"/>
            <w:bottom w:val="none" w:sz="0" w:space="0" w:color="auto"/>
            <w:right w:val="none" w:sz="0" w:space="0" w:color="auto"/>
          </w:divBdr>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30242490">
      <w:bodyDiv w:val="1"/>
      <w:marLeft w:val="0"/>
      <w:marRight w:val="0"/>
      <w:marTop w:val="0"/>
      <w:marBottom w:val="0"/>
      <w:divBdr>
        <w:top w:val="none" w:sz="0" w:space="0" w:color="auto"/>
        <w:left w:val="none" w:sz="0" w:space="0" w:color="auto"/>
        <w:bottom w:val="none" w:sz="0" w:space="0" w:color="auto"/>
        <w:right w:val="none" w:sz="0" w:space="0" w:color="auto"/>
      </w:divBdr>
      <w:divsChild>
        <w:div w:id="1201630151">
          <w:marLeft w:val="576"/>
          <w:marRight w:val="0"/>
          <w:marTop w:val="120"/>
          <w:marBottom w:val="0"/>
          <w:divBdr>
            <w:top w:val="none" w:sz="0" w:space="0" w:color="auto"/>
            <w:left w:val="none" w:sz="0" w:space="0" w:color="auto"/>
            <w:bottom w:val="none" w:sz="0" w:space="0" w:color="auto"/>
            <w:right w:val="none" w:sz="0" w:space="0" w:color="auto"/>
          </w:divBdr>
        </w:div>
        <w:div w:id="1544057796">
          <w:marLeft w:val="576"/>
          <w:marRight w:val="0"/>
          <w:marTop w:val="120"/>
          <w:marBottom w:val="0"/>
          <w:divBdr>
            <w:top w:val="none" w:sz="0" w:space="0" w:color="auto"/>
            <w:left w:val="none" w:sz="0" w:space="0" w:color="auto"/>
            <w:bottom w:val="none" w:sz="0" w:space="0" w:color="auto"/>
            <w:right w:val="none" w:sz="0" w:space="0" w:color="auto"/>
          </w:divBdr>
        </w:div>
        <w:div w:id="1602958719">
          <w:marLeft w:val="576"/>
          <w:marRight w:val="0"/>
          <w:marTop w:val="120"/>
          <w:marBottom w:val="0"/>
          <w:divBdr>
            <w:top w:val="none" w:sz="0" w:space="0" w:color="auto"/>
            <w:left w:val="none" w:sz="0" w:space="0" w:color="auto"/>
            <w:bottom w:val="none" w:sz="0" w:space="0" w:color="auto"/>
            <w:right w:val="none" w:sz="0" w:space="0" w:color="auto"/>
          </w:divBdr>
        </w:div>
        <w:div w:id="1911648796">
          <w:marLeft w:val="576"/>
          <w:marRight w:val="0"/>
          <w:marTop w:val="120"/>
          <w:marBottom w:val="0"/>
          <w:divBdr>
            <w:top w:val="none" w:sz="0" w:space="0" w:color="auto"/>
            <w:left w:val="none" w:sz="0" w:space="0" w:color="auto"/>
            <w:bottom w:val="none" w:sz="0" w:space="0" w:color="auto"/>
            <w:right w:val="none" w:sz="0" w:space="0" w:color="auto"/>
          </w:divBdr>
        </w:div>
      </w:divsChild>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68584195">
      <w:bodyDiv w:val="1"/>
      <w:marLeft w:val="0"/>
      <w:marRight w:val="0"/>
      <w:marTop w:val="0"/>
      <w:marBottom w:val="0"/>
      <w:divBdr>
        <w:top w:val="none" w:sz="0" w:space="0" w:color="auto"/>
        <w:left w:val="none" w:sz="0" w:space="0" w:color="auto"/>
        <w:bottom w:val="none" w:sz="0" w:space="0" w:color="auto"/>
        <w:right w:val="none" w:sz="0" w:space="0" w:color="auto"/>
      </w:divBdr>
      <w:divsChild>
        <w:div w:id="704449410">
          <w:marLeft w:val="576"/>
          <w:marRight w:val="0"/>
          <w:marTop w:val="120"/>
          <w:marBottom w:val="0"/>
          <w:divBdr>
            <w:top w:val="none" w:sz="0" w:space="0" w:color="auto"/>
            <w:left w:val="none" w:sz="0" w:space="0" w:color="auto"/>
            <w:bottom w:val="none" w:sz="0" w:space="0" w:color="auto"/>
            <w:right w:val="none" w:sz="0" w:space="0" w:color="auto"/>
          </w:divBdr>
        </w:div>
        <w:div w:id="284584043">
          <w:marLeft w:val="576"/>
          <w:marRight w:val="0"/>
          <w:marTop w:val="120"/>
          <w:marBottom w:val="0"/>
          <w:divBdr>
            <w:top w:val="none" w:sz="0" w:space="0" w:color="auto"/>
            <w:left w:val="none" w:sz="0" w:space="0" w:color="auto"/>
            <w:bottom w:val="none" w:sz="0" w:space="0" w:color="auto"/>
            <w:right w:val="none" w:sz="0" w:space="0" w:color="auto"/>
          </w:divBdr>
        </w:div>
        <w:div w:id="2066678544">
          <w:marLeft w:val="576"/>
          <w:marRight w:val="0"/>
          <w:marTop w:val="120"/>
          <w:marBottom w:val="0"/>
          <w:divBdr>
            <w:top w:val="none" w:sz="0" w:space="0" w:color="auto"/>
            <w:left w:val="none" w:sz="0" w:space="0" w:color="auto"/>
            <w:bottom w:val="none" w:sz="0" w:space="0" w:color="auto"/>
            <w:right w:val="none" w:sz="0" w:space="0" w:color="auto"/>
          </w:divBdr>
        </w:div>
        <w:div w:id="292487252">
          <w:marLeft w:val="576"/>
          <w:marRight w:val="0"/>
          <w:marTop w:val="120"/>
          <w:marBottom w:val="0"/>
          <w:divBdr>
            <w:top w:val="none" w:sz="0" w:space="0" w:color="auto"/>
            <w:left w:val="none" w:sz="0" w:space="0" w:color="auto"/>
            <w:bottom w:val="none" w:sz="0" w:space="0" w:color="auto"/>
            <w:right w:val="none" w:sz="0" w:space="0" w:color="auto"/>
          </w:divBdr>
        </w:div>
        <w:div w:id="261106813">
          <w:marLeft w:val="576"/>
          <w:marRight w:val="0"/>
          <w:marTop w:val="120"/>
          <w:marBottom w:val="0"/>
          <w:divBdr>
            <w:top w:val="none" w:sz="0" w:space="0" w:color="auto"/>
            <w:left w:val="none" w:sz="0" w:space="0" w:color="auto"/>
            <w:bottom w:val="none" w:sz="0" w:space="0" w:color="auto"/>
            <w:right w:val="none" w:sz="0" w:space="0" w:color="auto"/>
          </w:divBdr>
        </w:div>
      </w:divsChild>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99035449">
      <w:bodyDiv w:val="1"/>
      <w:marLeft w:val="0"/>
      <w:marRight w:val="0"/>
      <w:marTop w:val="0"/>
      <w:marBottom w:val="0"/>
      <w:divBdr>
        <w:top w:val="none" w:sz="0" w:space="0" w:color="auto"/>
        <w:left w:val="none" w:sz="0" w:space="0" w:color="auto"/>
        <w:bottom w:val="none" w:sz="0" w:space="0" w:color="auto"/>
        <w:right w:val="none" w:sz="0" w:space="0" w:color="auto"/>
      </w:divBdr>
      <w:divsChild>
        <w:div w:id="886450020">
          <w:marLeft w:val="576"/>
          <w:marRight w:val="0"/>
          <w:marTop w:val="120"/>
          <w:marBottom w:val="0"/>
          <w:divBdr>
            <w:top w:val="none" w:sz="0" w:space="0" w:color="auto"/>
            <w:left w:val="none" w:sz="0" w:space="0" w:color="auto"/>
            <w:bottom w:val="none" w:sz="0" w:space="0" w:color="auto"/>
            <w:right w:val="none" w:sz="0" w:space="0" w:color="auto"/>
          </w:divBdr>
        </w:div>
        <w:div w:id="1171066930">
          <w:marLeft w:val="576"/>
          <w:marRight w:val="0"/>
          <w:marTop w:val="120"/>
          <w:marBottom w:val="0"/>
          <w:divBdr>
            <w:top w:val="none" w:sz="0" w:space="0" w:color="auto"/>
            <w:left w:val="none" w:sz="0" w:space="0" w:color="auto"/>
            <w:bottom w:val="none" w:sz="0" w:space="0" w:color="auto"/>
            <w:right w:val="none" w:sz="0" w:space="0" w:color="auto"/>
          </w:divBdr>
        </w:div>
        <w:div w:id="1516503441">
          <w:marLeft w:val="576"/>
          <w:marRight w:val="0"/>
          <w:marTop w:val="120"/>
          <w:marBottom w:val="0"/>
          <w:divBdr>
            <w:top w:val="none" w:sz="0" w:space="0" w:color="auto"/>
            <w:left w:val="none" w:sz="0" w:space="0" w:color="auto"/>
            <w:bottom w:val="none" w:sz="0" w:space="0" w:color="auto"/>
            <w:right w:val="none" w:sz="0" w:space="0" w:color="auto"/>
          </w:divBdr>
        </w:div>
        <w:div w:id="762338983">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0325070">
      <w:bodyDiv w:val="1"/>
      <w:marLeft w:val="0"/>
      <w:marRight w:val="0"/>
      <w:marTop w:val="0"/>
      <w:marBottom w:val="0"/>
      <w:divBdr>
        <w:top w:val="none" w:sz="0" w:space="0" w:color="auto"/>
        <w:left w:val="none" w:sz="0" w:space="0" w:color="auto"/>
        <w:bottom w:val="none" w:sz="0" w:space="0" w:color="auto"/>
        <w:right w:val="none" w:sz="0" w:space="0" w:color="auto"/>
      </w:divBdr>
      <w:divsChild>
        <w:div w:id="2129809089">
          <w:marLeft w:val="576"/>
          <w:marRight w:val="0"/>
          <w:marTop w:val="120"/>
          <w:marBottom w:val="0"/>
          <w:divBdr>
            <w:top w:val="none" w:sz="0" w:space="0" w:color="auto"/>
            <w:left w:val="none" w:sz="0" w:space="0" w:color="auto"/>
            <w:bottom w:val="none" w:sz="0" w:space="0" w:color="auto"/>
            <w:right w:val="none" w:sz="0" w:space="0" w:color="auto"/>
          </w:divBdr>
        </w:div>
        <w:div w:id="1708988448">
          <w:marLeft w:val="576"/>
          <w:marRight w:val="0"/>
          <w:marTop w:val="120"/>
          <w:marBottom w:val="0"/>
          <w:divBdr>
            <w:top w:val="none" w:sz="0" w:space="0" w:color="auto"/>
            <w:left w:val="none" w:sz="0" w:space="0" w:color="auto"/>
            <w:bottom w:val="none" w:sz="0" w:space="0" w:color="auto"/>
            <w:right w:val="none" w:sz="0" w:space="0" w:color="auto"/>
          </w:divBdr>
        </w:div>
        <w:div w:id="39213735">
          <w:marLeft w:val="576"/>
          <w:marRight w:val="0"/>
          <w:marTop w:val="120"/>
          <w:marBottom w:val="0"/>
          <w:divBdr>
            <w:top w:val="none" w:sz="0" w:space="0" w:color="auto"/>
            <w:left w:val="none" w:sz="0" w:space="0" w:color="auto"/>
            <w:bottom w:val="none" w:sz="0" w:space="0" w:color="auto"/>
            <w:right w:val="none" w:sz="0" w:space="0" w:color="auto"/>
          </w:divBdr>
        </w:div>
      </w:divsChild>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87587243">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2851606">
      <w:bodyDiv w:val="1"/>
      <w:marLeft w:val="0"/>
      <w:marRight w:val="0"/>
      <w:marTop w:val="0"/>
      <w:marBottom w:val="0"/>
      <w:divBdr>
        <w:top w:val="none" w:sz="0" w:space="0" w:color="auto"/>
        <w:left w:val="none" w:sz="0" w:space="0" w:color="auto"/>
        <w:bottom w:val="none" w:sz="0" w:space="0" w:color="auto"/>
        <w:right w:val="none" w:sz="0" w:space="0" w:color="auto"/>
      </w:divBdr>
      <w:divsChild>
        <w:div w:id="560599465">
          <w:marLeft w:val="0"/>
          <w:marRight w:val="0"/>
          <w:marTop w:val="0"/>
          <w:marBottom w:val="0"/>
          <w:divBdr>
            <w:top w:val="none" w:sz="0" w:space="0" w:color="auto"/>
            <w:left w:val="none" w:sz="0" w:space="0" w:color="auto"/>
            <w:bottom w:val="none" w:sz="0" w:space="0" w:color="auto"/>
            <w:right w:val="none" w:sz="0" w:space="0" w:color="auto"/>
          </w:divBdr>
          <w:divsChild>
            <w:div w:id="1251767812">
              <w:marLeft w:val="0"/>
              <w:marRight w:val="0"/>
              <w:marTop w:val="0"/>
              <w:marBottom w:val="0"/>
              <w:divBdr>
                <w:top w:val="none" w:sz="0" w:space="0" w:color="auto"/>
                <w:left w:val="none" w:sz="0" w:space="0" w:color="auto"/>
                <w:bottom w:val="none" w:sz="0" w:space="0" w:color="auto"/>
                <w:right w:val="none" w:sz="0" w:space="0" w:color="auto"/>
              </w:divBdr>
              <w:divsChild>
                <w:div w:id="1239553131">
                  <w:marLeft w:val="0"/>
                  <w:marRight w:val="0"/>
                  <w:marTop w:val="0"/>
                  <w:marBottom w:val="0"/>
                  <w:divBdr>
                    <w:top w:val="none" w:sz="0" w:space="0" w:color="auto"/>
                    <w:left w:val="none" w:sz="0" w:space="0" w:color="auto"/>
                    <w:bottom w:val="none" w:sz="0" w:space="0" w:color="auto"/>
                    <w:right w:val="none" w:sz="0" w:space="0" w:color="auto"/>
                  </w:divBdr>
                  <w:divsChild>
                    <w:div w:id="858011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3631</TotalTime>
  <Pages>16</Pages>
  <Words>1935</Words>
  <Characters>11033</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2021-08-25T08:42:00Z</dcterms:modified>
</cp:coreProperties>
</file>