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A57611" w:rsidRDefault="00A57611" w:rsidP="00A57611">
      <w:pPr>
        <w:spacing w:line="360" w:lineRule="auto"/>
        <w:jc w:val="center"/>
        <w:rPr>
          <w:rFonts w:ascii="Times New Roman" w:hAnsi="Times New Roman" w:cs="Times New Roman"/>
          <w:b/>
          <w:sz w:val="52"/>
          <w:szCs w:val="52"/>
        </w:rPr>
      </w:pPr>
      <w:r w:rsidRPr="00A57611">
        <w:rPr>
          <w:rFonts w:ascii="Times New Roman" w:hAnsi="Times New Roman" w:cs="Times New Roman"/>
          <w:b/>
          <w:sz w:val="52"/>
          <w:szCs w:val="52"/>
        </w:rPr>
        <w:t>Dynamic Computation Offloading in Ultra-Dense Networks based on Mean Field Games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A57611" w:rsidRDefault="00A57611"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382D9F" w:rsidRPr="00382D9F" w:rsidRDefault="00382D9F" w:rsidP="00382D9F">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382D9F">
        <w:rPr>
          <w:rFonts w:ascii="Times New Roman" w:eastAsia="Times New Roman" w:hAnsi="Times New Roman" w:cs="Times New Roman"/>
          <w:color w:val="333333"/>
          <w:sz w:val="32"/>
          <w:szCs w:val="32"/>
          <w:lang w:val="en-IN" w:eastAsia="en-IN" w:bidi="ta-IN"/>
        </w:rPr>
        <w:t>In ultra-dense networks, the increasing popularity of computation intensive applications imposes challenges to the resource-constrained smart mobile devices (SMDs), which may be solved by offloading these computation tasks to the nearby mobile edge computing centers. However, when massive SMDs offload computation tasks in a dynamic wireless environment simultaneously, the joint optimization of their offloading decisions becomes prohibitively complex. In this paper, we firstly model the joint optimization problem as a multi-user non-cooperative dynamic stochastic game, then propose a mean field game based algorithm to solve it with a drastically reduced complexity. We derive the two partial differential equations ruling the optimal strategies of the mean field game, namely the Hamilton-Jacobi-Bellman and Fokker-Planck-Kolmogorov equations, which are solved in an iterative manner in our proposed algorithm. Numerical results demonstrate that the proposed mean field game-based offloading algorithm requires a lower cumulated cost than the conventional strategies under the latency constraints of computation tasks, with perfect prediction of future channel states. It also appears that the performance of the mean field game-based offloading strategy depends on the accuracy of the future channel knowledge provided to the system, as the uncertainty may compromise its cumulated cost performance.</w:t>
      </w:r>
    </w:p>
    <w:p w:rsidR="00491919" w:rsidRDefault="001C4FD2" w:rsidP="00382D9F">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155E59" w:rsidRDefault="0014196D" w:rsidP="00155E5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55E59">
        <w:rPr>
          <w:rFonts w:ascii="Times New Roman" w:hAnsi="Times New Roman" w:cs="Times New Roman"/>
          <w:sz w:val="32"/>
          <w:szCs w:val="32"/>
          <w:lang w:val="en-IN"/>
        </w:rPr>
        <w:t>Existing works requiring predefined stochastic dynamics of channe</w:t>
      </w:r>
      <w:r w:rsidRPr="00155E59">
        <w:rPr>
          <w:rFonts w:ascii="Times New Roman" w:hAnsi="Times New Roman" w:cs="Times New Roman"/>
          <w:sz w:val="32"/>
          <w:szCs w:val="32"/>
          <w:lang w:val="en-IN"/>
        </w:rPr>
        <w:t xml:space="preserve">ls for learning strategies, this study adopted a model-free reinforcement learning mechanism to design an offloading policy for players. </w:t>
      </w:r>
    </w:p>
    <w:p w:rsidR="00000000" w:rsidRPr="00155E59" w:rsidRDefault="0014196D" w:rsidP="00155E5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55E59">
        <w:rPr>
          <w:rFonts w:ascii="Times New Roman" w:hAnsi="Times New Roman" w:cs="Times New Roman"/>
          <w:sz w:val="32"/>
          <w:szCs w:val="32"/>
          <w:lang w:val="en-IN"/>
        </w:rPr>
        <w:t>For the multi-user and multi-MEC scenario, most existing works do not provide an efficient approach that reduces ener</w:t>
      </w:r>
      <w:r w:rsidRPr="00155E59">
        <w:rPr>
          <w:rFonts w:ascii="Times New Roman" w:hAnsi="Times New Roman" w:cs="Times New Roman"/>
          <w:sz w:val="32"/>
          <w:szCs w:val="32"/>
          <w:lang w:val="en-IN"/>
        </w:rPr>
        <w:t>gy consumption and price under latency constraints.</w:t>
      </w:r>
    </w:p>
    <w:p w:rsidR="00000000" w:rsidRPr="00155E59" w:rsidRDefault="0014196D" w:rsidP="00155E5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55E59">
        <w:rPr>
          <w:rFonts w:ascii="Times New Roman" w:hAnsi="Times New Roman" w:cs="Times New Roman"/>
          <w:sz w:val="32"/>
          <w:szCs w:val="32"/>
          <w:lang w:val="en-IN"/>
        </w:rPr>
        <w:t>The existence of binary variable xij changes the optimization problem to a mixed integer programming problem which is non-convex and NP-hard.</w:t>
      </w:r>
    </w:p>
    <w:p w:rsidR="00000000" w:rsidRPr="00155E59" w:rsidRDefault="0014196D" w:rsidP="00155E5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55E59">
        <w:rPr>
          <w:rFonts w:ascii="Times New Roman" w:hAnsi="Times New Roman" w:cs="Times New Roman"/>
          <w:sz w:val="32"/>
          <w:szCs w:val="32"/>
          <w:lang w:val="en-IN"/>
        </w:rPr>
        <w:t xml:space="preserve">In </w:t>
      </w:r>
      <w:r w:rsidRPr="00155E59">
        <w:rPr>
          <w:rFonts w:ascii="Times New Roman" w:hAnsi="Times New Roman" w:cs="Times New Roman"/>
          <w:sz w:val="32"/>
          <w:szCs w:val="32"/>
          <w:lang w:val="en-IN"/>
        </w:rPr>
        <w:t>consideration of problem conditions and different factors, such as the deadline, energy consumption, distance of MDs, and lack of user awareness of others decisions, the problem is solved via the school choice.</w:t>
      </w:r>
      <w:r w:rsidRPr="00155E59">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155E59" w:rsidRDefault="0014196D" w:rsidP="00155E59">
      <w:pPr>
        <w:numPr>
          <w:ilvl w:val="0"/>
          <w:numId w:val="45"/>
        </w:numPr>
        <w:spacing w:line="360" w:lineRule="auto"/>
        <w:jc w:val="both"/>
        <w:rPr>
          <w:rFonts w:ascii="Times New Roman" w:hAnsi="Times New Roman" w:cs="Times New Roman"/>
          <w:bCs/>
          <w:sz w:val="32"/>
          <w:szCs w:val="32"/>
          <w:lang w:val="en-IN"/>
        </w:rPr>
      </w:pPr>
      <w:r w:rsidRPr="00155E59">
        <w:rPr>
          <w:rFonts w:ascii="Times New Roman" w:hAnsi="Times New Roman" w:cs="Times New Roman"/>
          <w:bCs/>
          <w:sz w:val="32"/>
          <w:szCs w:val="32"/>
          <w:lang w:val="en-IN"/>
        </w:rPr>
        <w:t>We think that the MFG will find wider appli</w:t>
      </w:r>
      <w:r w:rsidRPr="00155E59">
        <w:rPr>
          <w:rFonts w:ascii="Times New Roman" w:hAnsi="Times New Roman" w:cs="Times New Roman"/>
          <w:bCs/>
          <w:sz w:val="32"/>
          <w:szCs w:val="32"/>
          <w:lang w:val="en-IN"/>
        </w:rPr>
        <w:t>cations in ultra-dense networks, and more types of MFG will also be implemented for various kinds of novel problems.</w:t>
      </w:r>
    </w:p>
    <w:p w:rsidR="00000000" w:rsidRPr="00155E59" w:rsidRDefault="0014196D" w:rsidP="00155E59">
      <w:pPr>
        <w:numPr>
          <w:ilvl w:val="0"/>
          <w:numId w:val="45"/>
        </w:numPr>
        <w:spacing w:line="360" w:lineRule="auto"/>
        <w:jc w:val="both"/>
        <w:rPr>
          <w:rFonts w:ascii="Times New Roman" w:hAnsi="Times New Roman" w:cs="Times New Roman"/>
          <w:bCs/>
          <w:sz w:val="32"/>
          <w:szCs w:val="32"/>
          <w:lang w:val="en-IN"/>
        </w:rPr>
      </w:pPr>
      <w:r w:rsidRPr="00155E59">
        <w:rPr>
          <w:rFonts w:ascii="Times New Roman" w:hAnsi="Times New Roman" w:cs="Times New Roman"/>
          <w:bCs/>
          <w:sz w:val="32"/>
          <w:szCs w:val="32"/>
          <w:lang w:val="en-IN"/>
        </w:rPr>
        <w:lastRenderedPageBreak/>
        <w:t xml:space="preserve">This calls for large-scale convex optimization methods to deal with design problems with discrete and continuous variables. </w:t>
      </w:r>
    </w:p>
    <w:p w:rsidR="00000000" w:rsidRPr="00155E59" w:rsidRDefault="0014196D" w:rsidP="00155E59">
      <w:pPr>
        <w:numPr>
          <w:ilvl w:val="0"/>
          <w:numId w:val="45"/>
        </w:numPr>
        <w:spacing w:line="360" w:lineRule="auto"/>
        <w:jc w:val="both"/>
        <w:rPr>
          <w:rFonts w:ascii="Times New Roman" w:hAnsi="Times New Roman" w:cs="Times New Roman"/>
          <w:bCs/>
          <w:sz w:val="32"/>
          <w:szCs w:val="32"/>
          <w:lang w:val="en-IN"/>
        </w:rPr>
      </w:pPr>
      <w:r w:rsidRPr="00155E59">
        <w:rPr>
          <w:rFonts w:ascii="Times New Roman" w:hAnsi="Times New Roman" w:cs="Times New Roman"/>
          <w:bCs/>
          <w:sz w:val="32"/>
          <w:szCs w:val="32"/>
          <w:lang w:val="en-IN"/>
        </w:rPr>
        <w:t xml:space="preserve">Game models </w:t>
      </w:r>
      <w:r w:rsidRPr="00155E59">
        <w:rPr>
          <w:rFonts w:ascii="Times New Roman" w:hAnsi="Times New Roman" w:cs="Times New Roman"/>
          <w:bCs/>
          <w:sz w:val="32"/>
          <w:szCs w:val="32"/>
          <w:lang w:val="en-IN"/>
        </w:rPr>
        <w:t xml:space="preserve">can provide distributed solutions to the resource allocation problems for D2D communication. </w:t>
      </w:r>
    </w:p>
    <w:p w:rsidR="00F94960" w:rsidRPr="00155E59" w:rsidRDefault="0014196D" w:rsidP="00E53AA4">
      <w:pPr>
        <w:numPr>
          <w:ilvl w:val="0"/>
          <w:numId w:val="45"/>
        </w:numPr>
        <w:spacing w:line="360" w:lineRule="auto"/>
        <w:jc w:val="both"/>
        <w:rPr>
          <w:rFonts w:ascii="Times New Roman" w:hAnsi="Times New Roman" w:cs="Times New Roman"/>
          <w:bCs/>
          <w:sz w:val="32"/>
          <w:szCs w:val="32"/>
          <w:lang w:val="en-IN"/>
        </w:rPr>
      </w:pPr>
      <w:r w:rsidRPr="00155E59">
        <w:rPr>
          <w:rFonts w:ascii="Times New Roman" w:hAnsi="Times New Roman" w:cs="Times New Roman"/>
          <w:bCs/>
          <w:sz w:val="32"/>
          <w:szCs w:val="32"/>
          <w:lang w:val="en-IN"/>
        </w:rPr>
        <w:t>The inter-cell interference management was formulated as two coupled problems in , where the mean field theory was exploited to help decouple a complex large-sca</w:t>
      </w:r>
      <w:r w:rsidRPr="00155E59">
        <w:rPr>
          <w:rFonts w:ascii="Times New Roman" w:hAnsi="Times New Roman" w:cs="Times New Roman"/>
          <w:bCs/>
          <w:sz w:val="32"/>
          <w:szCs w:val="32"/>
          <w:lang w:val="en-IN"/>
        </w:rPr>
        <w:t>le optimization problem into a family of localized optimization problems.</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155E59" w:rsidRPr="00155E59" w:rsidRDefault="00155E59" w:rsidP="00155E59">
      <w:pPr>
        <w:pStyle w:val="NormalWeb"/>
        <w:numPr>
          <w:ilvl w:val="0"/>
          <w:numId w:val="46"/>
        </w:numPr>
        <w:spacing w:before="0" w:beforeAutospacing="0" w:after="0" w:afterAutospacing="0" w:line="360" w:lineRule="auto"/>
        <w:ind w:left="284" w:hanging="284"/>
        <w:jc w:val="both"/>
        <w:rPr>
          <w:sz w:val="32"/>
          <w:szCs w:val="32"/>
        </w:rPr>
      </w:pPr>
      <w:r w:rsidRPr="00155E59">
        <w:rPr>
          <w:sz w:val="32"/>
          <w:szCs w:val="32"/>
        </w:rPr>
        <w:t>The proposed algorithm aims to minimize the price and energy consumption of the user task while meeting its deadline.</w:t>
      </w:r>
    </w:p>
    <w:p w:rsidR="00155E59" w:rsidRPr="00155E59" w:rsidRDefault="00155E59" w:rsidP="00155E59">
      <w:pPr>
        <w:pStyle w:val="NormalWeb"/>
        <w:numPr>
          <w:ilvl w:val="0"/>
          <w:numId w:val="46"/>
        </w:numPr>
        <w:spacing w:before="0" w:beforeAutospacing="0" w:after="0" w:afterAutospacing="0" w:line="360" w:lineRule="auto"/>
        <w:ind w:left="284" w:hanging="284"/>
        <w:jc w:val="both"/>
        <w:rPr>
          <w:sz w:val="32"/>
          <w:szCs w:val="32"/>
        </w:rPr>
      </w:pPr>
      <w:r w:rsidRPr="00155E59">
        <w:rPr>
          <w:sz w:val="32"/>
          <w:szCs w:val="32"/>
        </w:rPr>
        <w:t>The authors demonstrated that the proposed mechanism was individually-rational and returned envy-free allocations.</w:t>
      </w:r>
    </w:p>
    <w:p w:rsidR="00155E59" w:rsidRPr="00155E59" w:rsidRDefault="00155E59" w:rsidP="00155E59">
      <w:pPr>
        <w:pStyle w:val="NormalWeb"/>
        <w:numPr>
          <w:ilvl w:val="0"/>
          <w:numId w:val="46"/>
        </w:numPr>
        <w:spacing w:before="0" w:beforeAutospacing="0" w:after="0" w:afterAutospacing="0" w:line="360" w:lineRule="auto"/>
        <w:ind w:left="284" w:hanging="284"/>
        <w:jc w:val="both"/>
        <w:rPr>
          <w:sz w:val="32"/>
          <w:szCs w:val="32"/>
        </w:rPr>
      </w:pPr>
      <w:r w:rsidRPr="00155E59">
        <w:rPr>
          <w:sz w:val="32"/>
          <w:szCs w:val="32"/>
        </w:rPr>
        <w:t>In fog computing, they modeled the resource allocation problem as the SPA game, in which lecturers propose projects and students request these projects.</w:t>
      </w:r>
    </w:p>
    <w:p w:rsidR="00155E59" w:rsidRPr="00155E59" w:rsidRDefault="00155E59" w:rsidP="00155E59">
      <w:pPr>
        <w:pStyle w:val="NormalWeb"/>
        <w:numPr>
          <w:ilvl w:val="0"/>
          <w:numId w:val="46"/>
        </w:numPr>
        <w:spacing w:before="0" w:beforeAutospacing="0" w:after="0" w:afterAutospacing="0" w:line="360" w:lineRule="auto"/>
        <w:ind w:left="284" w:hanging="284"/>
        <w:jc w:val="both"/>
        <w:rPr>
          <w:sz w:val="32"/>
          <w:szCs w:val="32"/>
        </w:rPr>
      </w:pPr>
      <w:r w:rsidRPr="00155E59">
        <w:rPr>
          <w:sz w:val="32"/>
          <w:szCs w:val="32"/>
        </w:rPr>
        <w:t>In the proposed method, when MEC servers have depleted their capacity and there are still MDs without resources, the MD’s decision is to run tasks locally.</w:t>
      </w:r>
    </w:p>
    <w:p w:rsidR="003A5D44" w:rsidRDefault="00155E59" w:rsidP="00E53AA4">
      <w:pPr>
        <w:pStyle w:val="NormalWeb"/>
        <w:numPr>
          <w:ilvl w:val="0"/>
          <w:numId w:val="46"/>
        </w:numPr>
        <w:spacing w:before="0" w:beforeAutospacing="0" w:after="0" w:afterAutospacing="0" w:line="360" w:lineRule="auto"/>
        <w:ind w:left="284" w:hanging="284"/>
        <w:jc w:val="both"/>
        <w:rPr>
          <w:sz w:val="32"/>
          <w:szCs w:val="32"/>
        </w:rPr>
      </w:pPr>
      <w:r w:rsidRPr="00155E59">
        <w:rPr>
          <w:sz w:val="32"/>
          <w:szCs w:val="32"/>
        </w:rPr>
        <w:t>Moreover, firstly in the proposed system, users can make offloading decisions to execute the task before the deadline and so save mobile device energy.</w:t>
      </w:r>
    </w:p>
    <w:p w:rsidR="00155E59" w:rsidRPr="00155E59" w:rsidRDefault="00155E59" w:rsidP="00155E59">
      <w:pPr>
        <w:pStyle w:val="NormalWeb"/>
        <w:spacing w:before="0" w:beforeAutospacing="0" w:after="0" w:afterAutospacing="0" w:line="360" w:lineRule="auto"/>
        <w:ind w:left="284"/>
        <w:jc w:val="both"/>
        <w:rPr>
          <w:sz w:val="32"/>
          <w:szCs w:val="32"/>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155E59" w:rsidRDefault="0014196D" w:rsidP="00155E5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55E59">
        <w:rPr>
          <w:rFonts w:ascii="Times New Roman" w:eastAsia="AdvGulliv-R" w:hAnsi="Times New Roman" w:cs="Times New Roman"/>
          <w:bCs/>
          <w:sz w:val="32"/>
          <w:szCs w:val="32"/>
          <w:lang w:val="en-IN"/>
        </w:rPr>
        <w:t xml:space="preserve">In this </w:t>
      </w:r>
      <w:r w:rsidRPr="00155E59">
        <w:rPr>
          <w:rFonts w:ascii="Times New Roman" w:eastAsia="AdvGulliv-R" w:hAnsi="Times New Roman" w:cs="Times New Roman"/>
          <w:bCs/>
          <w:sz w:val="32"/>
          <w:szCs w:val="32"/>
          <w:lang w:val="en-IN"/>
        </w:rPr>
        <w:t xml:space="preserve">article, we take network densification as the most important feature and dimension to improve network capacity and save energy, thus the 5G spectrum and energy efficiency. </w:t>
      </w:r>
    </w:p>
    <w:p w:rsidR="00000000" w:rsidRPr="00155E59" w:rsidRDefault="0014196D" w:rsidP="00155E5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55E59">
        <w:rPr>
          <w:rFonts w:ascii="Times New Roman" w:eastAsia="AdvGulliv-R" w:hAnsi="Times New Roman" w:cs="Times New Roman"/>
          <w:bCs/>
          <w:sz w:val="32"/>
          <w:szCs w:val="32"/>
          <w:lang w:val="en-IN"/>
        </w:rPr>
        <w:t xml:space="preserve">Both intra-tier and inter-tier interference degrade performance, which results by </w:t>
      </w:r>
      <w:r w:rsidRPr="00155E59">
        <w:rPr>
          <w:rFonts w:ascii="Times New Roman" w:eastAsia="AdvGulliv-R" w:hAnsi="Times New Roman" w:cs="Times New Roman"/>
          <w:bCs/>
          <w:sz w:val="32"/>
          <w:szCs w:val="32"/>
          <w:lang w:val="en-IN"/>
        </w:rPr>
        <w:t xml:space="preserve">full frequency reuse among different nodes. </w:t>
      </w:r>
    </w:p>
    <w:p w:rsidR="00000000" w:rsidRPr="00155E59" w:rsidRDefault="0014196D" w:rsidP="00155E5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55E59">
        <w:rPr>
          <w:rFonts w:ascii="Times New Roman" w:eastAsia="AdvGulliv-R" w:hAnsi="Times New Roman" w:cs="Times New Roman"/>
          <w:bCs/>
          <w:sz w:val="32"/>
          <w:szCs w:val="32"/>
          <w:lang w:val="en-IN"/>
        </w:rPr>
        <w:t>Energy efficiency is a critical performance requirement for green communications, especially when small cells are densely deployed to enhance the quality of the users’ experience</w:t>
      </w:r>
      <w:r w:rsidRPr="00155E59">
        <w:rPr>
          <w:rFonts w:ascii="Times New Roman" w:eastAsia="AdvGulliv-R" w:hAnsi="Times New Roman" w:cs="Times New Roman"/>
          <w:bCs/>
          <w:sz w:val="32"/>
          <w:szCs w:val="32"/>
        </w:rPr>
        <w:t>.</w:t>
      </w:r>
    </w:p>
    <w:p w:rsidR="00000000" w:rsidRPr="00155E59" w:rsidRDefault="0014196D" w:rsidP="00155E5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55E59">
        <w:rPr>
          <w:rFonts w:ascii="Times New Roman" w:eastAsia="AdvGulliv-R" w:hAnsi="Times New Roman" w:cs="Times New Roman"/>
          <w:bCs/>
          <w:sz w:val="32"/>
          <w:szCs w:val="32"/>
          <w:lang w:val="en-IN"/>
        </w:rPr>
        <w:t>Different players have variou</w:t>
      </w:r>
      <w:r w:rsidRPr="00155E59">
        <w:rPr>
          <w:rFonts w:ascii="Times New Roman" w:eastAsia="AdvGulliv-R" w:hAnsi="Times New Roman" w:cs="Times New Roman"/>
          <w:bCs/>
          <w:sz w:val="32"/>
          <w:szCs w:val="32"/>
          <w:lang w:val="en-IN"/>
        </w:rPr>
        <w:t>s actions of parameters to adjust, and different preference and performance metrics always exist.</w:t>
      </w:r>
    </w:p>
    <w:p w:rsidR="00000000" w:rsidRPr="00155E59" w:rsidRDefault="0014196D" w:rsidP="00155E5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55E59">
        <w:rPr>
          <w:rFonts w:ascii="Times New Roman" w:eastAsia="AdvGulliv-R" w:hAnsi="Times New Roman" w:cs="Times New Roman"/>
          <w:bCs/>
          <w:sz w:val="32"/>
          <w:szCs w:val="32"/>
          <w:lang w:val="en-IN"/>
        </w:rPr>
        <w:t>However, it is known that the performance metrics in the 5G era should be various, which should include the perceived delay, reliability, and cost, thus lead</w:t>
      </w:r>
      <w:r w:rsidRPr="00155E59">
        <w:rPr>
          <w:rFonts w:ascii="Times New Roman" w:eastAsia="AdvGulliv-R" w:hAnsi="Times New Roman" w:cs="Times New Roman"/>
          <w:bCs/>
          <w:sz w:val="32"/>
          <w:szCs w:val="32"/>
          <w:lang w:val="en-IN"/>
        </w:rPr>
        <w:t>ing to the QoE.</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367844" w:rsidRDefault="00D07ABC" w:rsidP="00E53AA4">
            <w:pPr>
              <w:tabs>
                <w:tab w:val="left" w:pos="720"/>
              </w:tabs>
              <w:spacing w:after="100" w:line="360" w:lineRule="auto"/>
              <w:jc w:val="both"/>
              <w:rPr>
                <w:rFonts w:ascii="Times New Roman" w:hAnsi="Times New Roman" w:cs="Times New Roman"/>
                <w:sz w:val="28"/>
                <w:szCs w:val="28"/>
              </w:rPr>
            </w:pPr>
            <w:r w:rsidRPr="00367844">
              <w:rPr>
                <w:rFonts w:ascii="Times New Roman" w:hAnsi="Times New Roman" w:cs="Times New Roman"/>
                <w:sz w:val="28"/>
                <w:szCs w:val="28"/>
              </w:rPr>
              <w:t>Interference Coordination for Dense Wireless Networks</w:t>
            </w:r>
          </w:p>
        </w:tc>
        <w:tc>
          <w:tcPr>
            <w:tcW w:w="3192" w:type="dxa"/>
          </w:tcPr>
          <w:p w:rsidR="000C407B" w:rsidRPr="00367844" w:rsidRDefault="00D07ABC" w:rsidP="00D07ABC">
            <w:pPr>
              <w:tabs>
                <w:tab w:val="left" w:pos="720"/>
              </w:tabs>
              <w:spacing w:after="100" w:line="360" w:lineRule="auto"/>
              <w:jc w:val="both"/>
              <w:rPr>
                <w:rFonts w:ascii="Times New Roman" w:hAnsi="Times New Roman" w:cs="Times New Roman"/>
                <w:sz w:val="28"/>
                <w:szCs w:val="28"/>
              </w:rPr>
            </w:pPr>
            <w:r w:rsidRPr="00367844">
              <w:rPr>
                <w:rFonts w:ascii="Times New Roman" w:hAnsi="Times New Roman" w:cs="Times New Roman"/>
                <w:sz w:val="28"/>
                <w:szCs w:val="28"/>
              </w:rPr>
              <w:t xml:space="preserve">B. Soret et al., </w:t>
            </w:r>
          </w:p>
        </w:tc>
        <w:tc>
          <w:tcPr>
            <w:tcW w:w="3192" w:type="dxa"/>
          </w:tcPr>
          <w:p w:rsidR="000C407B" w:rsidRPr="00367844" w:rsidRDefault="00D07ABC" w:rsidP="00E53AA4">
            <w:pPr>
              <w:tabs>
                <w:tab w:val="left" w:pos="720"/>
              </w:tabs>
              <w:spacing w:after="100" w:line="360" w:lineRule="auto"/>
              <w:jc w:val="both"/>
              <w:rPr>
                <w:rFonts w:ascii="Times New Roman" w:hAnsi="Times New Roman" w:cs="Times New Roman"/>
                <w:sz w:val="28"/>
                <w:szCs w:val="28"/>
              </w:rPr>
            </w:pPr>
            <w:r w:rsidRPr="00367844">
              <w:rPr>
                <w:rFonts w:ascii="Times New Roman" w:hAnsi="Times New Roman" w:cs="Times New Roman"/>
                <w:sz w:val="28"/>
                <w:szCs w:val="28"/>
              </w:rPr>
              <w:t>The promise of ubiquitous and super-fast connectivity for the upcoming years will be in large part fulfilled by the addition of base stations and spectral aggregation.</w:t>
            </w:r>
          </w:p>
        </w:tc>
      </w:tr>
      <w:tr w:rsidR="000C407B" w:rsidTr="000C407B">
        <w:trPr>
          <w:trHeight w:val="2942"/>
        </w:trPr>
        <w:tc>
          <w:tcPr>
            <w:tcW w:w="3192" w:type="dxa"/>
          </w:tcPr>
          <w:p w:rsidR="000C407B" w:rsidRPr="00367844" w:rsidRDefault="00D07ABC" w:rsidP="00E53AA4">
            <w:pPr>
              <w:tabs>
                <w:tab w:val="left" w:pos="720"/>
              </w:tabs>
              <w:spacing w:after="100" w:line="360" w:lineRule="auto"/>
              <w:jc w:val="both"/>
              <w:rPr>
                <w:rFonts w:ascii="Times New Roman" w:hAnsi="Times New Roman" w:cs="Times New Roman"/>
                <w:sz w:val="28"/>
                <w:szCs w:val="28"/>
              </w:rPr>
            </w:pPr>
            <w:r w:rsidRPr="00367844">
              <w:rPr>
                <w:rFonts w:ascii="Times New Roman" w:hAnsi="Times New Roman" w:cs="Times New Roman"/>
                <w:sz w:val="28"/>
                <w:szCs w:val="28"/>
              </w:rPr>
              <w:lastRenderedPageBreak/>
              <w:t>Device-to-Device-Based Heterogeneous Radio Access Network Architecture for Mobile Cloud Computing</w:t>
            </w:r>
          </w:p>
        </w:tc>
        <w:tc>
          <w:tcPr>
            <w:tcW w:w="3192" w:type="dxa"/>
          </w:tcPr>
          <w:p w:rsidR="000C407B" w:rsidRPr="00367844" w:rsidRDefault="00D07ABC" w:rsidP="00D07ABC">
            <w:pPr>
              <w:tabs>
                <w:tab w:val="left" w:pos="720"/>
              </w:tabs>
              <w:spacing w:after="100" w:line="360" w:lineRule="auto"/>
              <w:jc w:val="both"/>
              <w:rPr>
                <w:rFonts w:ascii="Times New Roman" w:hAnsi="Times New Roman" w:cs="Times New Roman"/>
                <w:sz w:val="28"/>
                <w:szCs w:val="28"/>
              </w:rPr>
            </w:pPr>
            <w:r w:rsidRPr="00367844">
              <w:rPr>
                <w:rFonts w:ascii="Times New Roman" w:hAnsi="Times New Roman" w:cs="Times New Roman"/>
                <w:sz w:val="28"/>
                <w:szCs w:val="28"/>
              </w:rPr>
              <w:t xml:space="preserve">M. Jo et al., </w:t>
            </w:r>
          </w:p>
        </w:tc>
        <w:tc>
          <w:tcPr>
            <w:tcW w:w="3192" w:type="dxa"/>
          </w:tcPr>
          <w:p w:rsidR="000C407B" w:rsidRPr="00367844" w:rsidRDefault="00D07ABC" w:rsidP="00E53AA4">
            <w:pPr>
              <w:tabs>
                <w:tab w:val="left" w:pos="720"/>
              </w:tabs>
              <w:spacing w:after="100" w:line="360" w:lineRule="auto"/>
              <w:jc w:val="both"/>
              <w:rPr>
                <w:rFonts w:ascii="Times New Roman" w:hAnsi="Times New Roman" w:cs="Times New Roman"/>
                <w:sz w:val="28"/>
                <w:szCs w:val="28"/>
              </w:rPr>
            </w:pPr>
            <w:r w:rsidRPr="00367844">
              <w:rPr>
                <w:rFonts w:ascii="Times New Roman" w:hAnsi="Times New Roman" w:cs="Times New Roman"/>
                <w:color w:val="333333"/>
                <w:sz w:val="28"/>
                <w:szCs w:val="28"/>
                <w:shd w:val="clear" w:color="auto" w:fill="FFFFFF"/>
              </w:rPr>
              <w:t> A mobile dynamic cloud is based on heterogeneous wireless architecture where device-to-device communication is used for data transmission between user devices. </w:t>
            </w:r>
          </w:p>
        </w:tc>
      </w:tr>
      <w:tr w:rsidR="000C407B" w:rsidTr="000C407B">
        <w:tc>
          <w:tcPr>
            <w:tcW w:w="3192" w:type="dxa"/>
          </w:tcPr>
          <w:p w:rsidR="000C407B" w:rsidRPr="00367844" w:rsidRDefault="00D07ABC" w:rsidP="00E53AA4">
            <w:pPr>
              <w:tabs>
                <w:tab w:val="left" w:pos="720"/>
              </w:tabs>
              <w:spacing w:after="100" w:line="360" w:lineRule="auto"/>
              <w:jc w:val="both"/>
              <w:rPr>
                <w:rFonts w:ascii="Times New Roman" w:hAnsi="Times New Roman" w:cs="Times New Roman"/>
                <w:sz w:val="28"/>
                <w:szCs w:val="28"/>
              </w:rPr>
            </w:pPr>
            <w:r w:rsidRPr="00367844">
              <w:rPr>
                <w:rFonts w:ascii="Times New Roman" w:hAnsi="Times New Roman" w:cs="Times New Roman"/>
                <w:sz w:val="28"/>
                <w:szCs w:val="28"/>
              </w:rPr>
              <w:t>Large-Scale Convex Optimization for UltraDense Cloud-RAN</w:t>
            </w:r>
          </w:p>
        </w:tc>
        <w:tc>
          <w:tcPr>
            <w:tcW w:w="3192" w:type="dxa"/>
          </w:tcPr>
          <w:p w:rsidR="000C407B" w:rsidRPr="00367844" w:rsidRDefault="00D07ABC" w:rsidP="00D07ABC">
            <w:pPr>
              <w:tabs>
                <w:tab w:val="left" w:pos="720"/>
              </w:tabs>
              <w:spacing w:after="100" w:line="360" w:lineRule="auto"/>
              <w:jc w:val="both"/>
              <w:rPr>
                <w:rFonts w:ascii="Times New Roman" w:hAnsi="Times New Roman" w:cs="Times New Roman"/>
                <w:sz w:val="28"/>
                <w:szCs w:val="28"/>
              </w:rPr>
            </w:pPr>
            <w:r w:rsidRPr="00367844">
              <w:rPr>
                <w:rFonts w:ascii="Times New Roman" w:hAnsi="Times New Roman" w:cs="Times New Roman"/>
                <w:sz w:val="28"/>
                <w:szCs w:val="28"/>
              </w:rPr>
              <w:t xml:space="preserve">Y. Shi et al., </w:t>
            </w:r>
          </w:p>
        </w:tc>
        <w:tc>
          <w:tcPr>
            <w:tcW w:w="3192" w:type="dxa"/>
          </w:tcPr>
          <w:p w:rsidR="000C407B" w:rsidRPr="00367844" w:rsidRDefault="00D07ABC" w:rsidP="00E53AA4">
            <w:pPr>
              <w:tabs>
                <w:tab w:val="left" w:pos="720"/>
              </w:tabs>
              <w:spacing w:after="100" w:line="360" w:lineRule="auto"/>
              <w:jc w:val="both"/>
              <w:rPr>
                <w:rFonts w:ascii="Times New Roman" w:hAnsi="Times New Roman" w:cs="Times New Roman"/>
                <w:sz w:val="28"/>
                <w:szCs w:val="28"/>
              </w:rPr>
            </w:pPr>
            <w:r w:rsidRPr="00367844">
              <w:rPr>
                <w:rFonts w:ascii="Times New Roman" w:hAnsi="Times New Roman" w:cs="Times New Roman"/>
                <w:color w:val="333333"/>
                <w:sz w:val="28"/>
                <w:szCs w:val="28"/>
                <w:shd w:val="clear" w:color="auto" w:fill="FFFFFF"/>
              </w:rPr>
              <w:t> In this article, we shall provide an algorithmic thinking on the new design challenges for the dense heterogeneous Cloud-RAN based on convex optimization. </w:t>
            </w:r>
          </w:p>
        </w:tc>
      </w:tr>
      <w:tr w:rsidR="000C407B" w:rsidTr="000C407B">
        <w:tc>
          <w:tcPr>
            <w:tcW w:w="3192" w:type="dxa"/>
          </w:tcPr>
          <w:p w:rsidR="000C407B" w:rsidRPr="00367844" w:rsidRDefault="00367844" w:rsidP="00E53AA4">
            <w:pPr>
              <w:tabs>
                <w:tab w:val="left" w:pos="720"/>
              </w:tabs>
              <w:spacing w:after="100" w:line="360" w:lineRule="auto"/>
              <w:jc w:val="both"/>
              <w:rPr>
                <w:rFonts w:ascii="Times New Roman" w:hAnsi="Times New Roman" w:cs="Times New Roman"/>
                <w:sz w:val="28"/>
                <w:szCs w:val="28"/>
              </w:rPr>
            </w:pPr>
            <w:r w:rsidRPr="00367844">
              <w:rPr>
                <w:rFonts w:ascii="Times New Roman" w:hAnsi="Times New Roman" w:cs="Times New Roman"/>
                <w:sz w:val="28"/>
                <w:szCs w:val="28"/>
              </w:rPr>
              <w:t>When Cellular Meets WiFi in Wireless Small Cell Networks</w:t>
            </w:r>
          </w:p>
        </w:tc>
        <w:tc>
          <w:tcPr>
            <w:tcW w:w="3192" w:type="dxa"/>
          </w:tcPr>
          <w:p w:rsidR="000C407B" w:rsidRPr="00367844" w:rsidRDefault="00367844" w:rsidP="00367844">
            <w:pPr>
              <w:tabs>
                <w:tab w:val="left" w:pos="720"/>
              </w:tabs>
              <w:spacing w:after="100" w:line="360" w:lineRule="auto"/>
              <w:jc w:val="both"/>
              <w:rPr>
                <w:rFonts w:ascii="Times New Roman" w:hAnsi="Times New Roman" w:cs="Times New Roman"/>
                <w:sz w:val="28"/>
                <w:szCs w:val="28"/>
              </w:rPr>
            </w:pPr>
            <w:r w:rsidRPr="00367844">
              <w:rPr>
                <w:rFonts w:ascii="Times New Roman" w:hAnsi="Times New Roman" w:cs="Times New Roman"/>
                <w:sz w:val="28"/>
                <w:szCs w:val="28"/>
              </w:rPr>
              <w:t xml:space="preserve">M. Bennis et al., </w:t>
            </w:r>
          </w:p>
        </w:tc>
        <w:tc>
          <w:tcPr>
            <w:tcW w:w="3192" w:type="dxa"/>
          </w:tcPr>
          <w:p w:rsidR="000C407B" w:rsidRPr="00367844" w:rsidRDefault="00367844" w:rsidP="00E53AA4">
            <w:pPr>
              <w:tabs>
                <w:tab w:val="left" w:pos="720"/>
              </w:tabs>
              <w:spacing w:after="100" w:line="360" w:lineRule="auto"/>
              <w:jc w:val="both"/>
              <w:rPr>
                <w:rFonts w:ascii="Times New Roman" w:hAnsi="Times New Roman" w:cs="Times New Roman"/>
                <w:sz w:val="28"/>
                <w:szCs w:val="28"/>
              </w:rPr>
            </w:pPr>
            <w:r w:rsidRPr="00367844">
              <w:rPr>
                <w:rFonts w:ascii="Times New Roman" w:hAnsi="Times New Roman" w:cs="Times New Roman"/>
                <w:color w:val="333333"/>
                <w:sz w:val="28"/>
                <w:szCs w:val="28"/>
                <w:shd w:val="clear" w:color="auto" w:fill="FFFFFF"/>
              </w:rPr>
              <w:t>This constitutes a cost-effective integration of both WiFi and cellular radio access technologies that can efficiently cope with peak wireless data traffic and heterogeneous quality of service requirements.</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9A052F" w:rsidRDefault="009A052F"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9A052F" w:rsidRDefault="009A052F"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9A052F" w:rsidRDefault="009A052F"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9A052F" w:rsidP="00E53AA4">
      <w:pPr>
        <w:spacing w:after="0" w:line="360" w:lineRule="auto"/>
        <w:jc w:val="both"/>
        <w:rPr>
          <w:rFonts w:ascii="Times New Roman" w:hAnsi="Times New Roman" w:cs="Times New Roman"/>
        </w:rPr>
      </w:pPr>
      <w:r w:rsidRPr="009A052F">
        <w:rPr>
          <w:rFonts w:ascii="Times New Roman" w:hAnsi="Times New Roman" w:cs="Times New Roman"/>
        </w:rPr>
        <w:drawing>
          <wp:inline distT="0" distB="0" distL="0" distR="0">
            <wp:extent cx="5943600" cy="4073525"/>
            <wp:effectExtent l="19050" t="0" r="0" b="0"/>
            <wp:docPr id="1" name="Picture 1" descr="C:\Users\ELCOT-Lenovo\Desktop\pic4.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4.png"/>
                    <pic:cNvPicPr>
                      <a:picLocks noGrp="1" noChangeAspect="1" noChangeArrowheads="1"/>
                    </pic:cNvPicPr>
                  </pic:nvPicPr>
                  <pic:blipFill>
                    <a:blip r:embed="rId8"/>
                    <a:srcRect/>
                    <a:stretch>
                      <a:fillRect/>
                    </a:stretch>
                  </pic:blipFill>
                  <pic:spPr bwMode="auto">
                    <a:xfrm>
                      <a:off x="0" y="0"/>
                      <a:ext cx="5943600" cy="407352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F5183A" w:rsidRDefault="00F5183A" w:rsidP="00E53AA4">
      <w:pPr>
        <w:spacing w:before="100" w:after="100" w:line="360" w:lineRule="auto"/>
        <w:jc w:val="both"/>
        <w:rPr>
          <w:rFonts w:ascii="Times New Roman" w:hAnsi="Times New Roman" w:cs="Times New Roman"/>
          <w:b/>
          <w:noProof/>
          <w:sz w:val="28"/>
          <w:szCs w:val="28"/>
        </w:rPr>
      </w:pPr>
    </w:p>
    <w:p w:rsidR="009A052F" w:rsidRDefault="009A052F"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BF5150" w:rsidRPr="00BF5150" w:rsidRDefault="00BF5150" w:rsidP="00BF5150">
      <w:pPr>
        <w:pStyle w:val="BodyText"/>
        <w:rPr>
          <w:bCs/>
          <w:iCs/>
          <w:sz w:val="32"/>
          <w:szCs w:val="32"/>
          <w:lang w:val="en-IN"/>
        </w:rPr>
      </w:pPr>
      <w:r w:rsidRPr="00BF5150">
        <w:rPr>
          <w:bCs/>
          <w:iCs/>
          <w:sz w:val="32"/>
          <w:szCs w:val="32"/>
          <w:lang w:val="en-IN"/>
        </w:rPr>
        <w:t xml:space="preserve">     In this article, we first summarized the typical interference and energy-aware control problems and technical challenges in fifth generation (5G) ultra-dense networks. Then, we briefly surveyed the latest applications of the advanced games. Following that, we summarized the most important features of 5G game-theoretic design. Then, we introduced the mean field game with basics and surveyed the related applications. Finally, we presented an application of a mean field game in D2D communications with interference and remaining energy dynamics. We also looked into the future research directions of mean field games in other 5G ultra-dense networking paradigms. </w:t>
      </w:r>
    </w:p>
    <w:p w:rsidR="001F1E5A" w:rsidRPr="00BF5150" w:rsidRDefault="001F1E5A" w:rsidP="00E53AA4">
      <w:pPr>
        <w:pStyle w:val="BodyText"/>
        <w:rPr>
          <w:bCs/>
          <w:iCs/>
          <w:sz w:val="32"/>
          <w:szCs w:val="32"/>
        </w:rPr>
      </w:pPr>
    </w:p>
    <w:p w:rsidR="003C0F6F" w:rsidRDefault="003C0F6F" w:rsidP="00E53AA4">
      <w:pPr>
        <w:pStyle w:val="BodyText"/>
        <w:rPr>
          <w:b/>
          <w:iCs/>
          <w:sz w:val="28"/>
          <w:szCs w:val="28"/>
        </w:rPr>
      </w:pPr>
    </w:p>
    <w:p w:rsidR="00BF5150" w:rsidRDefault="00BF5150" w:rsidP="00E53AA4">
      <w:pPr>
        <w:pStyle w:val="BodyText"/>
        <w:rPr>
          <w:b/>
          <w:iCs/>
          <w:sz w:val="28"/>
          <w:szCs w:val="28"/>
        </w:rPr>
      </w:pPr>
    </w:p>
    <w:p w:rsidR="00BF5150" w:rsidRDefault="00BF5150" w:rsidP="00E53AA4">
      <w:pPr>
        <w:pStyle w:val="BodyText"/>
        <w:rPr>
          <w:b/>
          <w:iCs/>
          <w:sz w:val="28"/>
          <w:szCs w:val="28"/>
        </w:rPr>
      </w:pPr>
    </w:p>
    <w:p w:rsidR="00BF5150" w:rsidRDefault="00BF5150" w:rsidP="00E53AA4">
      <w:pPr>
        <w:pStyle w:val="BodyText"/>
        <w:rPr>
          <w:b/>
          <w:iCs/>
          <w:sz w:val="28"/>
          <w:szCs w:val="28"/>
        </w:rPr>
      </w:pPr>
    </w:p>
    <w:p w:rsidR="00BF5150" w:rsidRDefault="00BF5150" w:rsidP="00E53AA4">
      <w:pPr>
        <w:pStyle w:val="BodyText"/>
        <w:rPr>
          <w:b/>
          <w:iCs/>
          <w:sz w:val="28"/>
          <w:szCs w:val="28"/>
        </w:rPr>
      </w:pPr>
    </w:p>
    <w:p w:rsidR="00BF5150" w:rsidRDefault="00BF5150" w:rsidP="00E53AA4">
      <w:pPr>
        <w:pStyle w:val="BodyText"/>
        <w:rPr>
          <w:b/>
          <w:iCs/>
          <w:sz w:val="28"/>
          <w:szCs w:val="28"/>
        </w:rPr>
      </w:pPr>
    </w:p>
    <w:p w:rsidR="00BF5150" w:rsidRDefault="00BF5150" w:rsidP="00E53AA4">
      <w:pPr>
        <w:pStyle w:val="BodyText"/>
        <w:rPr>
          <w:b/>
          <w:iCs/>
          <w:sz w:val="28"/>
          <w:szCs w:val="28"/>
        </w:rPr>
      </w:pPr>
    </w:p>
    <w:p w:rsidR="00BF5150" w:rsidRDefault="00BF5150" w:rsidP="00E53AA4">
      <w:pPr>
        <w:pStyle w:val="BodyText"/>
        <w:rPr>
          <w:b/>
          <w:iCs/>
          <w:sz w:val="28"/>
          <w:szCs w:val="28"/>
        </w:rPr>
      </w:pPr>
    </w:p>
    <w:p w:rsidR="00BF5150" w:rsidRDefault="00BF5150" w:rsidP="00E53AA4">
      <w:pPr>
        <w:pStyle w:val="BodyText"/>
        <w:rPr>
          <w:b/>
          <w:iCs/>
          <w:sz w:val="28"/>
          <w:szCs w:val="28"/>
        </w:rPr>
      </w:pPr>
    </w:p>
    <w:p w:rsidR="00BF5150" w:rsidRDefault="00BF5150" w:rsidP="00E53AA4">
      <w:pPr>
        <w:pStyle w:val="BodyText"/>
        <w:rPr>
          <w:b/>
          <w:iCs/>
          <w:sz w:val="28"/>
          <w:szCs w:val="28"/>
        </w:rPr>
      </w:pPr>
    </w:p>
    <w:p w:rsidR="00BF5150" w:rsidRDefault="00BF5150" w:rsidP="00E53AA4">
      <w:pPr>
        <w:pStyle w:val="BodyText"/>
        <w:rPr>
          <w:b/>
          <w:iCs/>
          <w:sz w:val="28"/>
          <w:szCs w:val="28"/>
        </w:rPr>
      </w:pPr>
    </w:p>
    <w:p w:rsidR="00BF5150" w:rsidRDefault="00BF5150"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BF5150" w:rsidRDefault="0014196D" w:rsidP="00BF5150">
      <w:pPr>
        <w:pStyle w:val="BodyText"/>
        <w:numPr>
          <w:ilvl w:val="0"/>
          <w:numId w:val="42"/>
        </w:numPr>
        <w:rPr>
          <w:sz w:val="32"/>
          <w:szCs w:val="32"/>
          <w:lang w:val="en-IN"/>
        </w:rPr>
      </w:pPr>
      <w:r w:rsidRPr="00BF5150">
        <w:rPr>
          <w:sz w:val="32"/>
          <w:szCs w:val="32"/>
          <w:lang w:val="en-IN"/>
        </w:rPr>
        <w:t xml:space="preserve">[1] B. Soret et al., “Interference Coordination for Dense Wireless Networks,” IEEE Commun. Mag., vol. 53, no. 1, Jan. 2015, pp. 102–09. </w:t>
      </w:r>
    </w:p>
    <w:p w:rsidR="00000000" w:rsidRPr="00BF5150" w:rsidRDefault="0014196D" w:rsidP="00BF5150">
      <w:pPr>
        <w:pStyle w:val="BodyText"/>
        <w:numPr>
          <w:ilvl w:val="0"/>
          <w:numId w:val="42"/>
        </w:numPr>
        <w:rPr>
          <w:sz w:val="32"/>
          <w:szCs w:val="32"/>
          <w:lang w:val="en-IN"/>
        </w:rPr>
      </w:pPr>
      <w:r w:rsidRPr="00BF5150">
        <w:rPr>
          <w:sz w:val="32"/>
          <w:szCs w:val="32"/>
          <w:lang w:val="en-IN"/>
        </w:rPr>
        <w:t>[2] M. Jo et al., “Device-to-Device-Based Heterogeneous Radio Access Network Archite</w:t>
      </w:r>
      <w:r w:rsidRPr="00BF5150">
        <w:rPr>
          <w:sz w:val="32"/>
          <w:szCs w:val="32"/>
          <w:lang w:val="en-IN"/>
        </w:rPr>
        <w:t xml:space="preserve">cture for Mobile Cloud Computing,” IEEE Wireless Commun., vol. 22, no. 3, June 2015, pp. 50–58. </w:t>
      </w:r>
    </w:p>
    <w:p w:rsidR="00000000" w:rsidRPr="00BF5150" w:rsidRDefault="0014196D" w:rsidP="00BF5150">
      <w:pPr>
        <w:pStyle w:val="BodyText"/>
        <w:numPr>
          <w:ilvl w:val="0"/>
          <w:numId w:val="42"/>
        </w:numPr>
        <w:rPr>
          <w:sz w:val="32"/>
          <w:szCs w:val="32"/>
          <w:lang w:val="en-IN"/>
        </w:rPr>
      </w:pPr>
      <w:r w:rsidRPr="00BF5150">
        <w:rPr>
          <w:sz w:val="32"/>
          <w:szCs w:val="32"/>
          <w:lang w:val="en-IN"/>
        </w:rPr>
        <w:t xml:space="preserve">[3] Y. Shi et al., “Large-Scale Convex Optimization for UltraDense Cloud-RAN,” IEEE Wireless Commun., vol. 22, no. 3, June 2015, pp. 84–91. </w:t>
      </w:r>
    </w:p>
    <w:p w:rsidR="00000000" w:rsidRPr="00BF5150" w:rsidRDefault="0014196D" w:rsidP="00BF5150">
      <w:pPr>
        <w:pStyle w:val="BodyText"/>
        <w:numPr>
          <w:ilvl w:val="0"/>
          <w:numId w:val="42"/>
        </w:numPr>
        <w:rPr>
          <w:sz w:val="32"/>
          <w:szCs w:val="32"/>
          <w:lang w:val="en-IN"/>
        </w:rPr>
      </w:pPr>
      <w:r w:rsidRPr="00BF5150">
        <w:rPr>
          <w:sz w:val="32"/>
          <w:szCs w:val="32"/>
          <w:lang w:val="en-IN"/>
        </w:rPr>
        <w:t>[4] M. Bennis et</w:t>
      </w:r>
      <w:r w:rsidRPr="00BF5150">
        <w:rPr>
          <w:sz w:val="32"/>
          <w:szCs w:val="32"/>
          <w:lang w:val="en-IN"/>
        </w:rPr>
        <w:t xml:space="preserve"> al., “When Cellular Meets WiFi in Wireless Small Cell Networks,” IEEE Commun. Mag., vol. 51, no. 6, June 2013, pp. 44–50. </w:t>
      </w:r>
    </w:p>
    <w:p w:rsidR="00000000" w:rsidRPr="00BF5150" w:rsidRDefault="0014196D" w:rsidP="00BF5150">
      <w:pPr>
        <w:pStyle w:val="BodyText"/>
        <w:numPr>
          <w:ilvl w:val="0"/>
          <w:numId w:val="42"/>
        </w:numPr>
        <w:rPr>
          <w:sz w:val="32"/>
          <w:szCs w:val="32"/>
          <w:lang w:val="en-IN"/>
        </w:rPr>
      </w:pPr>
      <w:r w:rsidRPr="00BF5150">
        <w:rPr>
          <w:sz w:val="32"/>
          <w:szCs w:val="32"/>
          <w:lang w:val="en-IN"/>
        </w:rPr>
        <w:t>[5] Y. Xu et al., “A Game-Theoretic Perspective on Self-Organizing Optimization for Cognitive Small Cells,” IEEE Commun. Mag., vol.</w:t>
      </w:r>
      <w:r w:rsidRPr="00BF5150">
        <w:rPr>
          <w:sz w:val="32"/>
          <w:szCs w:val="32"/>
          <w:lang w:val="en-IN"/>
        </w:rPr>
        <w:t xml:space="preserve"> 53, no. 7, July 2015, pp. 100–08.</w:t>
      </w:r>
      <w:r w:rsidRPr="00BF5150">
        <w:rPr>
          <w:sz w:val="32"/>
          <w:szCs w:val="32"/>
        </w:rPr>
        <w:t xml:space="preserve"> </w:t>
      </w:r>
    </w:p>
    <w:p w:rsidR="00000000" w:rsidRPr="00BF5150" w:rsidRDefault="0014196D" w:rsidP="00BF5150">
      <w:pPr>
        <w:pStyle w:val="BodyText"/>
        <w:numPr>
          <w:ilvl w:val="0"/>
          <w:numId w:val="42"/>
        </w:numPr>
        <w:rPr>
          <w:sz w:val="32"/>
          <w:szCs w:val="32"/>
          <w:lang w:val="en-IN"/>
        </w:rPr>
      </w:pPr>
      <w:r w:rsidRPr="00BF5150">
        <w:rPr>
          <w:sz w:val="32"/>
          <w:szCs w:val="32"/>
          <w:lang w:val="en-IN"/>
        </w:rPr>
        <w:t xml:space="preserve">[6] L. Song et al., “Game-Theoretic Resource Allocation Methods for Device-to-Device Communication,” IEEE Wireless Commun., vol. 21, no. 3, June 2014, pp. 136–44. </w:t>
      </w:r>
    </w:p>
    <w:p w:rsidR="00000000" w:rsidRPr="00BF5150" w:rsidRDefault="0014196D" w:rsidP="00BF5150">
      <w:pPr>
        <w:pStyle w:val="BodyText"/>
        <w:numPr>
          <w:ilvl w:val="0"/>
          <w:numId w:val="42"/>
        </w:numPr>
        <w:rPr>
          <w:sz w:val="32"/>
          <w:szCs w:val="32"/>
          <w:lang w:val="en-IN"/>
        </w:rPr>
      </w:pPr>
      <w:r w:rsidRPr="00BF5150">
        <w:rPr>
          <w:sz w:val="32"/>
          <w:szCs w:val="32"/>
          <w:lang w:val="en-IN"/>
        </w:rPr>
        <w:t xml:space="preserve">[7] Y. Xiao et al., “A Bayesian Overlapping Coalition </w:t>
      </w:r>
      <w:r w:rsidRPr="00BF5150">
        <w:rPr>
          <w:sz w:val="32"/>
          <w:szCs w:val="32"/>
          <w:lang w:val="en-IN"/>
        </w:rPr>
        <w:t xml:space="preserve">Formation Game for Device-to-Device Spectrum Sharing in Cellular Networks,” IEEE Trans. Wireless Commun., vol. 14, no. 7, July 2015, pp. 4034–51. </w:t>
      </w:r>
    </w:p>
    <w:p w:rsidR="00000000" w:rsidRPr="00BF5150" w:rsidRDefault="0014196D" w:rsidP="00BF5150">
      <w:pPr>
        <w:pStyle w:val="BodyText"/>
        <w:numPr>
          <w:ilvl w:val="0"/>
          <w:numId w:val="42"/>
        </w:numPr>
        <w:rPr>
          <w:sz w:val="32"/>
          <w:szCs w:val="32"/>
          <w:lang w:val="en-IN"/>
        </w:rPr>
      </w:pPr>
      <w:r w:rsidRPr="00BF5150">
        <w:rPr>
          <w:sz w:val="32"/>
          <w:szCs w:val="32"/>
          <w:lang w:val="en-IN"/>
        </w:rPr>
        <w:lastRenderedPageBreak/>
        <w:t>[8] P. Semasinghe and E. Hossain, ”Downlink Power Control in Self-Organizing Dense Small Cells Underlaying M</w:t>
      </w:r>
      <w:r w:rsidRPr="00BF5150">
        <w:rPr>
          <w:sz w:val="32"/>
          <w:szCs w:val="32"/>
          <w:lang w:val="en-IN"/>
        </w:rPr>
        <w:t xml:space="preserve">acrocells: A Mean Field Game,” IEEE Trans. Mobile Comput., vol. 24, no. 1, Feb. 2016, pp. 624–37. </w:t>
      </w:r>
    </w:p>
    <w:p w:rsidR="00000000" w:rsidRPr="00BF5150" w:rsidRDefault="0014196D" w:rsidP="00BF5150">
      <w:pPr>
        <w:pStyle w:val="BodyText"/>
        <w:numPr>
          <w:ilvl w:val="0"/>
          <w:numId w:val="42"/>
        </w:numPr>
        <w:rPr>
          <w:sz w:val="32"/>
          <w:szCs w:val="32"/>
          <w:lang w:val="en-IN"/>
        </w:rPr>
      </w:pPr>
      <w:r w:rsidRPr="00BF5150">
        <w:rPr>
          <w:sz w:val="32"/>
          <w:szCs w:val="32"/>
          <w:lang w:val="en-IN"/>
        </w:rPr>
        <w:t xml:space="preserve">[9] S. Samarakoon et al., “Energy-Efficient Resource Management in Ultra Dense Small Cell Networks: A Mean-Field Approach,” Proc. IEEE Global Commun. Conf. </w:t>
      </w:r>
      <w:r w:rsidRPr="00BF5150">
        <w:rPr>
          <w:sz w:val="32"/>
          <w:szCs w:val="32"/>
          <w:lang w:val="en-IN"/>
        </w:rPr>
        <w:t xml:space="preserve">(GLOBECOM), San Diego, CA, USA, 2015. </w:t>
      </w:r>
    </w:p>
    <w:p w:rsidR="00000000" w:rsidRPr="00BF5150" w:rsidRDefault="0014196D" w:rsidP="00BF5150">
      <w:pPr>
        <w:pStyle w:val="BodyText"/>
        <w:numPr>
          <w:ilvl w:val="0"/>
          <w:numId w:val="42"/>
        </w:numPr>
        <w:rPr>
          <w:sz w:val="32"/>
          <w:szCs w:val="32"/>
          <w:lang w:val="en-IN"/>
        </w:rPr>
      </w:pPr>
      <w:r w:rsidRPr="00BF5150">
        <w:rPr>
          <w:sz w:val="32"/>
          <w:szCs w:val="32"/>
          <w:lang w:val="en-IN"/>
        </w:rPr>
        <w:t xml:space="preserve">[10] H. Tembine, R. Tempone, and R. Vilanova, “Mean Field Games for Cognitive Radio Network,” Proc. American Control Conf. (ACC), 2012, pp. 6388–93.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4196D" w:rsidRDefault="0014196D" w:rsidP="003654DF">
      <w:pPr>
        <w:spacing w:after="0" w:line="240" w:lineRule="auto"/>
      </w:pPr>
      <w:r>
        <w:separator/>
      </w:r>
    </w:p>
  </w:endnote>
  <w:endnote w:type="continuationSeparator" w:id="1">
    <w:p w:rsidR="0014196D" w:rsidRDefault="0014196D"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4196D" w:rsidRDefault="0014196D" w:rsidP="003654DF">
      <w:pPr>
        <w:spacing w:after="0" w:line="240" w:lineRule="auto"/>
      </w:pPr>
      <w:r>
        <w:separator/>
      </w:r>
    </w:p>
  </w:footnote>
  <w:footnote w:type="continuationSeparator" w:id="1">
    <w:p w:rsidR="0014196D" w:rsidRDefault="0014196D"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CA02BE">
        <w:pPr>
          <w:pStyle w:val="Header"/>
          <w:jc w:val="right"/>
        </w:pPr>
        <w:fldSimple w:instr=" PAGE   \* MERGEFORMAT ">
          <w:r w:rsidR="009A052F">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E26724"/>
    <w:multiLevelType w:val="hybridMultilevel"/>
    <w:tmpl w:val="3300FBDC"/>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1F7225"/>
    <w:multiLevelType w:val="hybridMultilevel"/>
    <w:tmpl w:val="B122E0C2"/>
    <w:lvl w:ilvl="0" w:tplc="227E9D48">
      <w:start w:val="1"/>
      <w:numFmt w:val="bullet"/>
      <w:lvlText w:val=""/>
      <w:lvlJc w:val="left"/>
      <w:pPr>
        <w:tabs>
          <w:tab w:val="num" w:pos="720"/>
        </w:tabs>
        <w:ind w:left="720" w:hanging="360"/>
      </w:pPr>
      <w:rPr>
        <w:rFonts w:ascii="Wingdings 2" w:hAnsi="Wingdings 2" w:hint="default"/>
      </w:rPr>
    </w:lvl>
    <w:lvl w:ilvl="1" w:tplc="5E08BB2E" w:tentative="1">
      <w:start w:val="1"/>
      <w:numFmt w:val="bullet"/>
      <w:lvlText w:val=""/>
      <w:lvlJc w:val="left"/>
      <w:pPr>
        <w:tabs>
          <w:tab w:val="num" w:pos="1440"/>
        </w:tabs>
        <w:ind w:left="1440" w:hanging="360"/>
      </w:pPr>
      <w:rPr>
        <w:rFonts w:ascii="Wingdings 2" w:hAnsi="Wingdings 2" w:hint="default"/>
      </w:rPr>
    </w:lvl>
    <w:lvl w:ilvl="2" w:tplc="54268B98" w:tentative="1">
      <w:start w:val="1"/>
      <w:numFmt w:val="bullet"/>
      <w:lvlText w:val=""/>
      <w:lvlJc w:val="left"/>
      <w:pPr>
        <w:tabs>
          <w:tab w:val="num" w:pos="2160"/>
        </w:tabs>
        <w:ind w:left="2160" w:hanging="360"/>
      </w:pPr>
      <w:rPr>
        <w:rFonts w:ascii="Wingdings 2" w:hAnsi="Wingdings 2" w:hint="default"/>
      </w:rPr>
    </w:lvl>
    <w:lvl w:ilvl="3" w:tplc="C3A07076" w:tentative="1">
      <w:start w:val="1"/>
      <w:numFmt w:val="bullet"/>
      <w:lvlText w:val=""/>
      <w:lvlJc w:val="left"/>
      <w:pPr>
        <w:tabs>
          <w:tab w:val="num" w:pos="2880"/>
        </w:tabs>
        <w:ind w:left="2880" w:hanging="360"/>
      </w:pPr>
      <w:rPr>
        <w:rFonts w:ascii="Wingdings 2" w:hAnsi="Wingdings 2" w:hint="default"/>
      </w:rPr>
    </w:lvl>
    <w:lvl w:ilvl="4" w:tplc="CB88A192" w:tentative="1">
      <w:start w:val="1"/>
      <w:numFmt w:val="bullet"/>
      <w:lvlText w:val=""/>
      <w:lvlJc w:val="left"/>
      <w:pPr>
        <w:tabs>
          <w:tab w:val="num" w:pos="3600"/>
        </w:tabs>
        <w:ind w:left="3600" w:hanging="360"/>
      </w:pPr>
      <w:rPr>
        <w:rFonts w:ascii="Wingdings 2" w:hAnsi="Wingdings 2" w:hint="default"/>
      </w:rPr>
    </w:lvl>
    <w:lvl w:ilvl="5" w:tplc="DCDC6F7A" w:tentative="1">
      <w:start w:val="1"/>
      <w:numFmt w:val="bullet"/>
      <w:lvlText w:val=""/>
      <w:lvlJc w:val="left"/>
      <w:pPr>
        <w:tabs>
          <w:tab w:val="num" w:pos="4320"/>
        </w:tabs>
        <w:ind w:left="4320" w:hanging="360"/>
      </w:pPr>
      <w:rPr>
        <w:rFonts w:ascii="Wingdings 2" w:hAnsi="Wingdings 2" w:hint="default"/>
      </w:rPr>
    </w:lvl>
    <w:lvl w:ilvl="6" w:tplc="31668704" w:tentative="1">
      <w:start w:val="1"/>
      <w:numFmt w:val="bullet"/>
      <w:lvlText w:val=""/>
      <w:lvlJc w:val="left"/>
      <w:pPr>
        <w:tabs>
          <w:tab w:val="num" w:pos="5040"/>
        </w:tabs>
        <w:ind w:left="5040" w:hanging="360"/>
      </w:pPr>
      <w:rPr>
        <w:rFonts w:ascii="Wingdings 2" w:hAnsi="Wingdings 2" w:hint="default"/>
      </w:rPr>
    </w:lvl>
    <w:lvl w:ilvl="7" w:tplc="359021CE" w:tentative="1">
      <w:start w:val="1"/>
      <w:numFmt w:val="bullet"/>
      <w:lvlText w:val=""/>
      <w:lvlJc w:val="left"/>
      <w:pPr>
        <w:tabs>
          <w:tab w:val="num" w:pos="5760"/>
        </w:tabs>
        <w:ind w:left="5760" w:hanging="360"/>
      </w:pPr>
      <w:rPr>
        <w:rFonts w:ascii="Wingdings 2" w:hAnsi="Wingdings 2" w:hint="default"/>
      </w:rPr>
    </w:lvl>
    <w:lvl w:ilvl="8" w:tplc="3780BAE8" w:tentative="1">
      <w:start w:val="1"/>
      <w:numFmt w:val="bullet"/>
      <w:lvlText w:val=""/>
      <w:lvlJc w:val="left"/>
      <w:pPr>
        <w:tabs>
          <w:tab w:val="num" w:pos="6480"/>
        </w:tabs>
        <w:ind w:left="6480" w:hanging="360"/>
      </w:pPr>
      <w:rPr>
        <w:rFonts w:ascii="Wingdings 2" w:hAnsi="Wingdings 2" w:hint="default"/>
      </w:rPr>
    </w:lvl>
  </w:abstractNum>
  <w:abstractNum w:abstractNumId="6">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496BF6"/>
    <w:multiLevelType w:val="hybridMultilevel"/>
    <w:tmpl w:val="1D440F7C"/>
    <w:lvl w:ilvl="0" w:tplc="4E00E01E">
      <w:start w:val="1"/>
      <w:numFmt w:val="bullet"/>
      <w:lvlText w:val=""/>
      <w:lvlJc w:val="left"/>
      <w:pPr>
        <w:tabs>
          <w:tab w:val="num" w:pos="720"/>
        </w:tabs>
        <w:ind w:left="720" w:hanging="360"/>
      </w:pPr>
      <w:rPr>
        <w:rFonts w:ascii="Wingdings 2" w:hAnsi="Wingdings 2" w:hint="default"/>
      </w:rPr>
    </w:lvl>
    <w:lvl w:ilvl="1" w:tplc="65CE0E2A" w:tentative="1">
      <w:start w:val="1"/>
      <w:numFmt w:val="bullet"/>
      <w:lvlText w:val=""/>
      <w:lvlJc w:val="left"/>
      <w:pPr>
        <w:tabs>
          <w:tab w:val="num" w:pos="1440"/>
        </w:tabs>
        <w:ind w:left="1440" w:hanging="360"/>
      </w:pPr>
      <w:rPr>
        <w:rFonts w:ascii="Wingdings 2" w:hAnsi="Wingdings 2" w:hint="default"/>
      </w:rPr>
    </w:lvl>
    <w:lvl w:ilvl="2" w:tplc="A2681BD6" w:tentative="1">
      <w:start w:val="1"/>
      <w:numFmt w:val="bullet"/>
      <w:lvlText w:val=""/>
      <w:lvlJc w:val="left"/>
      <w:pPr>
        <w:tabs>
          <w:tab w:val="num" w:pos="2160"/>
        </w:tabs>
        <w:ind w:left="2160" w:hanging="360"/>
      </w:pPr>
      <w:rPr>
        <w:rFonts w:ascii="Wingdings 2" w:hAnsi="Wingdings 2" w:hint="default"/>
      </w:rPr>
    </w:lvl>
    <w:lvl w:ilvl="3" w:tplc="65A25552" w:tentative="1">
      <w:start w:val="1"/>
      <w:numFmt w:val="bullet"/>
      <w:lvlText w:val=""/>
      <w:lvlJc w:val="left"/>
      <w:pPr>
        <w:tabs>
          <w:tab w:val="num" w:pos="2880"/>
        </w:tabs>
        <w:ind w:left="2880" w:hanging="360"/>
      </w:pPr>
      <w:rPr>
        <w:rFonts w:ascii="Wingdings 2" w:hAnsi="Wingdings 2" w:hint="default"/>
      </w:rPr>
    </w:lvl>
    <w:lvl w:ilvl="4" w:tplc="829AD5AC" w:tentative="1">
      <w:start w:val="1"/>
      <w:numFmt w:val="bullet"/>
      <w:lvlText w:val=""/>
      <w:lvlJc w:val="left"/>
      <w:pPr>
        <w:tabs>
          <w:tab w:val="num" w:pos="3600"/>
        </w:tabs>
        <w:ind w:left="3600" w:hanging="360"/>
      </w:pPr>
      <w:rPr>
        <w:rFonts w:ascii="Wingdings 2" w:hAnsi="Wingdings 2" w:hint="default"/>
      </w:rPr>
    </w:lvl>
    <w:lvl w:ilvl="5" w:tplc="BC14F75A" w:tentative="1">
      <w:start w:val="1"/>
      <w:numFmt w:val="bullet"/>
      <w:lvlText w:val=""/>
      <w:lvlJc w:val="left"/>
      <w:pPr>
        <w:tabs>
          <w:tab w:val="num" w:pos="4320"/>
        </w:tabs>
        <w:ind w:left="4320" w:hanging="360"/>
      </w:pPr>
      <w:rPr>
        <w:rFonts w:ascii="Wingdings 2" w:hAnsi="Wingdings 2" w:hint="default"/>
      </w:rPr>
    </w:lvl>
    <w:lvl w:ilvl="6" w:tplc="011E2A5C" w:tentative="1">
      <w:start w:val="1"/>
      <w:numFmt w:val="bullet"/>
      <w:lvlText w:val=""/>
      <w:lvlJc w:val="left"/>
      <w:pPr>
        <w:tabs>
          <w:tab w:val="num" w:pos="5040"/>
        </w:tabs>
        <w:ind w:left="5040" w:hanging="360"/>
      </w:pPr>
      <w:rPr>
        <w:rFonts w:ascii="Wingdings 2" w:hAnsi="Wingdings 2" w:hint="default"/>
      </w:rPr>
    </w:lvl>
    <w:lvl w:ilvl="7" w:tplc="6F4C5A64" w:tentative="1">
      <w:start w:val="1"/>
      <w:numFmt w:val="bullet"/>
      <w:lvlText w:val=""/>
      <w:lvlJc w:val="left"/>
      <w:pPr>
        <w:tabs>
          <w:tab w:val="num" w:pos="5760"/>
        </w:tabs>
        <w:ind w:left="5760" w:hanging="360"/>
      </w:pPr>
      <w:rPr>
        <w:rFonts w:ascii="Wingdings 2" w:hAnsi="Wingdings 2" w:hint="default"/>
      </w:rPr>
    </w:lvl>
    <w:lvl w:ilvl="8" w:tplc="1AD009AA" w:tentative="1">
      <w:start w:val="1"/>
      <w:numFmt w:val="bullet"/>
      <w:lvlText w:val=""/>
      <w:lvlJc w:val="left"/>
      <w:pPr>
        <w:tabs>
          <w:tab w:val="num" w:pos="6480"/>
        </w:tabs>
        <w:ind w:left="6480" w:hanging="360"/>
      </w:pPr>
      <w:rPr>
        <w:rFonts w:ascii="Wingdings 2" w:hAnsi="Wingdings 2"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6CB59DF"/>
    <w:multiLevelType w:val="hybridMultilevel"/>
    <w:tmpl w:val="03DC7FC4"/>
    <w:lvl w:ilvl="0" w:tplc="1932E9D2">
      <w:start w:val="1"/>
      <w:numFmt w:val="bullet"/>
      <w:lvlText w:val=""/>
      <w:lvlJc w:val="left"/>
      <w:pPr>
        <w:tabs>
          <w:tab w:val="num" w:pos="720"/>
        </w:tabs>
        <w:ind w:left="720" w:hanging="360"/>
      </w:pPr>
      <w:rPr>
        <w:rFonts w:ascii="Wingdings 2" w:hAnsi="Wingdings 2" w:hint="default"/>
      </w:rPr>
    </w:lvl>
    <w:lvl w:ilvl="1" w:tplc="CA686E2C" w:tentative="1">
      <w:start w:val="1"/>
      <w:numFmt w:val="bullet"/>
      <w:lvlText w:val=""/>
      <w:lvlJc w:val="left"/>
      <w:pPr>
        <w:tabs>
          <w:tab w:val="num" w:pos="1440"/>
        </w:tabs>
        <w:ind w:left="1440" w:hanging="360"/>
      </w:pPr>
      <w:rPr>
        <w:rFonts w:ascii="Wingdings 2" w:hAnsi="Wingdings 2" w:hint="default"/>
      </w:rPr>
    </w:lvl>
    <w:lvl w:ilvl="2" w:tplc="F2703D88" w:tentative="1">
      <w:start w:val="1"/>
      <w:numFmt w:val="bullet"/>
      <w:lvlText w:val=""/>
      <w:lvlJc w:val="left"/>
      <w:pPr>
        <w:tabs>
          <w:tab w:val="num" w:pos="2160"/>
        </w:tabs>
        <w:ind w:left="2160" w:hanging="360"/>
      </w:pPr>
      <w:rPr>
        <w:rFonts w:ascii="Wingdings 2" w:hAnsi="Wingdings 2" w:hint="default"/>
      </w:rPr>
    </w:lvl>
    <w:lvl w:ilvl="3" w:tplc="FA22B5B4" w:tentative="1">
      <w:start w:val="1"/>
      <w:numFmt w:val="bullet"/>
      <w:lvlText w:val=""/>
      <w:lvlJc w:val="left"/>
      <w:pPr>
        <w:tabs>
          <w:tab w:val="num" w:pos="2880"/>
        </w:tabs>
        <w:ind w:left="2880" w:hanging="360"/>
      </w:pPr>
      <w:rPr>
        <w:rFonts w:ascii="Wingdings 2" w:hAnsi="Wingdings 2" w:hint="default"/>
      </w:rPr>
    </w:lvl>
    <w:lvl w:ilvl="4" w:tplc="554A58AC" w:tentative="1">
      <w:start w:val="1"/>
      <w:numFmt w:val="bullet"/>
      <w:lvlText w:val=""/>
      <w:lvlJc w:val="left"/>
      <w:pPr>
        <w:tabs>
          <w:tab w:val="num" w:pos="3600"/>
        </w:tabs>
        <w:ind w:left="3600" w:hanging="360"/>
      </w:pPr>
      <w:rPr>
        <w:rFonts w:ascii="Wingdings 2" w:hAnsi="Wingdings 2" w:hint="default"/>
      </w:rPr>
    </w:lvl>
    <w:lvl w:ilvl="5" w:tplc="1048E574" w:tentative="1">
      <w:start w:val="1"/>
      <w:numFmt w:val="bullet"/>
      <w:lvlText w:val=""/>
      <w:lvlJc w:val="left"/>
      <w:pPr>
        <w:tabs>
          <w:tab w:val="num" w:pos="4320"/>
        </w:tabs>
        <w:ind w:left="4320" w:hanging="360"/>
      </w:pPr>
      <w:rPr>
        <w:rFonts w:ascii="Wingdings 2" w:hAnsi="Wingdings 2" w:hint="default"/>
      </w:rPr>
    </w:lvl>
    <w:lvl w:ilvl="6" w:tplc="4E28CD90" w:tentative="1">
      <w:start w:val="1"/>
      <w:numFmt w:val="bullet"/>
      <w:lvlText w:val=""/>
      <w:lvlJc w:val="left"/>
      <w:pPr>
        <w:tabs>
          <w:tab w:val="num" w:pos="5040"/>
        </w:tabs>
        <w:ind w:left="5040" w:hanging="360"/>
      </w:pPr>
      <w:rPr>
        <w:rFonts w:ascii="Wingdings 2" w:hAnsi="Wingdings 2" w:hint="default"/>
      </w:rPr>
    </w:lvl>
    <w:lvl w:ilvl="7" w:tplc="C99874D0" w:tentative="1">
      <w:start w:val="1"/>
      <w:numFmt w:val="bullet"/>
      <w:lvlText w:val=""/>
      <w:lvlJc w:val="left"/>
      <w:pPr>
        <w:tabs>
          <w:tab w:val="num" w:pos="5760"/>
        </w:tabs>
        <w:ind w:left="5760" w:hanging="360"/>
      </w:pPr>
      <w:rPr>
        <w:rFonts w:ascii="Wingdings 2" w:hAnsi="Wingdings 2" w:hint="default"/>
      </w:rPr>
    </w:lvl>
    <w:lvl w:ilvl="8" w:tplc="E12858AE" w:tentative="1">
      <w:start w:val="1"/>
      <w:numFmt w:val="bullet"/>
      <w:lvlText w:val=""/>
      <w:lvlJc w:val="left"/>
      <w:pPr>
        <w:tabs>
          <w:tab w:val="num" w:pos="6480"/>
        </w:tabs>
        <w:ind w:left="6480" w:hanging="360"/>
      </w:pPr>
      <w:rPr>
        <w:rFonts w:ascii="Wingdings 2" w:hAnsi="Wingdings 2"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25841BE"/>
    <w:multiLevelType w:val="hybridMultilevel"/>
    <w:tmpl w:val="BA84D948"/>
    <w:lvl w:ilvl="0" w:tplc="2A382522">
      <w:start w:val="1"/>
      <w:numFmt w:val="bullet"/>
      <w:lvlText w:val=""/>
      <w:lvlJc w:val="left"/>
      <w:pPr>
        <w:tabs>
          <w:tab w:val="num" w:pos="720"/>
        </w:tabs>
        <w:ind w:left="720" w:hanging="360"/>
      </w:pPr>
      <w:rPr>
        <w:rFonts w:ascii="Wingdings 2" w:hAnsi="Wingdings 2" w:hint="default"/>
      </w:rPr>
    </w:lvl>
    <w:lvl w:ilvl="1" w:tplc="DE74C4E0" w:tentative="1">
      <w:start w:val="1"/>
      <w:numFmt w:val="bullet"/>
      <w:lvlText w:val=""/>
      <w:lvlJc w:val="left"/>
      <w:pPr>
        <w:tabs>
          <w:tab w:val="num" w:pos="1440"/>
        </w:tabs>
        <w:ind w:left="1440" w:hanging="360"/>
      </w:pPr>
      <w:rPr>
        <w:rFonts w:ascii="Wingdings 2" w:hAnsi="Wingdings 2" w:hint="default"/>
      </w:rPr>
    </w:lvl>
    <w:lvl w:ilvl="2" w:tplc="451A8334" w:tentative="1">
      <w:start w:val="1"/>
      <w:numFmt w:val="bullet"/>
      <w:lvlText w:val=""/>
      <w:lvlJc w:val="left"/>
      <w:pPr>
        <w:tabs>
          <w:tab w:val="num" w:pos="2160"/>
        </w:tabs>
        <w:ind w:left="2160" w:hanging="360"/>
      </w:pPr>
      <w:rPr>
        <w:rFonts w:ascii="Wingdings 2" w:hAnsi="Wingdings 2" w:hint="default"/>
      </w:rPr>
    </w:lvl>
    <w:lvl w:ilvl="3" w:tplc="C898FDE0" w:tentative="1">
      <w:start w:val="1"/>
      <w:numFmt w:val="bullet"/>
      <w:lvlText w:val=""/>
      <w:lvlJc w:val="left"/>
      <w:pPr>
        <w:tabs>
          <w:tab w:val="num" w:pos="2880"/>
        </w:tabs>
        <w:ind w:left="2880" w:hanging="360"/>
      </w:pPr>
      <w:rPr>
        <w:rFonts w:ascii="Wingdings 2" w:hAnsi="Wingdings 2" w:hint="default"/>
      </w:rPr>
    </w:lvl>
    <w:lvl w:ilvl="4" w:tplc="33301FAE" w:tentative="1">
      <w:start w:val="1"/>
      <w:numFmt w:val="bullet"/>
      <w:lvlText w:val=""/>
      <w:lvlJc w:val="left"/>
      <w:pPr>
        <w:tabs>
          <w:tab w:val="num" w:pos="3600"/>
        </w:tabs>
        <w:ind w:left="3600" w:hanging="360"/>
      </w:pPr>
      <w:rPr>
        <w:rFonts w:ascii="Wingdings 2" w:hAnsi="Wingdings 2" w:hint="default"/>
      </w:rPr>
    </w:lvl>
    <w:lvl w:ilvl="5" w:tplc="964AFB24" w:tentative="1">
      <w:start w:val="1"/>
      <w:numFmt w:val="bullet"/>
      <w:lvlText w:val=""/>
      <w:lvlJc w:val="left"/>
      <w:pPr>
        <w:tabs>
          <w:tab w:val="num" w:pos="4320"/>
        </w:tabs>
        <w:ind w:left="4320" w:hanging="360"/>
      </w:pPr>
      <w:rPr>
        <w:rFonts w:ascii="Wingdings 2" w:hAnsi="Wingdings 2" w:hint="default"/>
      </w:rPr>
    </w:lvl>
    <w:lvl w:ilvl="6" w:tplc="54EA1482" w:tentative="1">
      <w:start w:val="1"/>
      <w:numFmt w:val="bullet"/>
      <w:lvlText w:val=""/>
      <w:lvlJc w:val="left"/>
      <w:pPr>
        <w:tabs>
          <w:tab w:val="num" w:pos="5040"/>
        </w:tabs>
        <w:ind w:left="5040" w:hanging="360"/>
      </w:pPr>
      <w:rPr>
        <w:rFonts w:ascii="Wingdings 2" w:hAnsi="Wingdings 2" w:hint="default"/>
      </w:rPr>
    </w:lvl>
    <w:lvl w:ilvl="7" w:tplc="377E3170" w:tentative="1">
      <w:start w:val="1"/>
      <w:numFmt w:val="bullet"/>
      <w:lvlText w:val=""/>
      <w:lvlJc w:val="left"/>
      <w:pPr>
        <w:tabs>
          <w:tab w:val="num" w:pos="5760"/>
        </w:tabs>
        <w:ind w:left="5760" w:hanging="360"/>
      </w:pPr>
      <w:rPr>
        <w:rFonts w:ascii="Wingdings 2" w:hAnsi="Wingdings 2" w:hint="default"/>
      </w:rPr>
    </w:lvl>
    <w:lvl w:ilvl="8" w:tplc="1FDEDABA" w:tentative="1">
      <w:start w:val="1"/>
      <w:numFmt w:val="bullet"/>
      <w:lvlText w:val=""/>
      <w:lvlJc w:val="left"/>
      <w:pPr>
        <w:tabs>
          <w:tab w:val="num" w:pos="6480"/>
        </w:tabs>
        <w:ind w:left="6480" w:hanging="360"/>
      </w:pPr>
      <w:rPr>
        <w:rFonts w:ascii="Wingdings 2" w:hAnsi="Wingdings 2"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9AB3E00"/>
    <w:multiLevelType w:val="hybridMultilevel"/>
    <w:tmpl w:val="71F0767C"/>
    <w:lvl w:ilvl="0" w:tplc="E1DE7E2C">
      <w:start w:val="1"/>
      <w:numFmt w:val="bullet"/>
      <w:lvlText w:val=""/>
      <w:lvlJc w:val="left"/>
      <w:pPr>
        <w:tabs>
          <w:tab w:val="num" w:pos="720"/>
        </w:tabs>
        <w:ind w:left="720" w:hanging="360"/>
      </w:pPr>
      <w:rPr>
        <w:rFonts w:ascii="Wingdings 2" w:hAnsi="Wingdings 2" w:hint="default"/>
      </w:rPr>
    </w:lvl>
    <w:lvl w:ilvl="1" w:tplc="D1A8AE9C" w:tentative="1">
      <w:start w:val="1"/>
      <w:numFmt w:val="bullet"/>
      <w:lvlText w:val=""/>
      <w:lvlJc w:val="left"/>
      <w:pPr>
        <w:tabs>
          <w:tab w:val="num" w:pos="1440"/>
        </w:tabs>
        <w:ind w:left="1440" w:hanging="360"/>
      </w:pPr>
      <w:rPr>
        <w:rFonts w:ascii="Wingdings 2" w:hAnsi="Wingdings 2" w:hint="default"/>
      </w:rPr>
    </w:lvl>
    <w:lvl w:ilvl="2" w:tplc="133C2996" w:tentative="1">
      <w:start w:val="1"/>
      <w:numFmt w:val="bullet"/>
      <w:lvlText w:val=""/>
      <w:lvlJc w:val="left"/>
      <w:pPr>
        <w:tabs>
          <w:tab w:val="num" w:pos="2160"/>
        </w:tabs>
        <w:ind w:left="2160" w:hanging="360"/>
      </w:pPr>
      <w:rPr>
        <w:rFonts w:ascii="Wingdings 2" w:hAnsi="Wingdings 2" w:hint="default"/>
      </w:rPr>
    </w:lvl>
    <w:lvl w:ilvl="3" w:tplc="AB1E513A" w:tentative="1">
      <w:start w:val="1"/>
      <w:numFmt w:val="bullet"/>
      <w:lvlText w:val=""/>
      <w:lvlJc w:val="left"/>
      <w:pPr>
        <w:tabs>
          <w:tab w:val="num" w:pos="2880"/>
        </w:tabs>
        <w:ind w:left="2880" w:hanging="360"/>
      </w:pPr>
      <w:rPr>
        <w:rFonts w:ascii="Wingdings 2" w:hAnsi="Wingdings 2" w:hint="default"/>
      </w:rPr>
    </w:lvl>
    <w:lvl w:ilvl="4" w:tplc="AE986AEC" w:tentative="1">
      <w:start w:val="1"/>
      <w:numFmt w:val="bullet"/>
      <w:lvlText w:val=""/>
      <w:lvlJc w:val="left"/>
      <w:pPr>
        <w:tabs>
          <w:tab w:val="num" w:pos="3600"/>
        </w:tabs>
        <w:ind w:left="3600" w:hanging="360"/>
      </w:pPr>
      <w:rPr>
        <w:rFonts w:ascii="Wingdings 2" w:hAnsi="Wingdings 2" w:hint="default"/>
      </w:rPr>
    </w:lvl>
    <w:lvl w:ilvl="5" w:tplc="5E1E241E" w:tentative="1">
      <w:start w:val="1"/>
      <w:numFmt w:val="bullet"/>
      <w:lvlText w:val=""/>
      <w:lvlJc w:val="left"/>
      <w:pPr>
        <w:tabs>
          <w:tab w:val="num" w:pos="4320"/>
        </w:tabs>
        <w:ind w:left="4320" w:hanging="360"/>
      </w:pPr>
      <w:rPr>
        <w:rFonts w:ascii="Wingdings 2" w:hAnsi="Wingdings 2" w:hint="default"/>
      </w:rPr>
    </w:lvl>
    <w:lvl w:ilvl="6" w:tplc="1A4417AE" w:tentative="1">
      <w:start w:val="1"/>
      <w:numFmt w:val="bullet"/>
      <w:lvlText w:val=""/>
      <w:lvlJc w:val="left"/>
      <w:pPr>
        <w:tabs>
          <w:tab w:val="num" w:pos="5040"/>
        </w:tabs>
        <w:ind w:left="5040" w:hanging="360"/>
      </w:pPr>
      <w:rPr>
        <w:rFonts w:ascii="Wingdings 2" w:hAnsi="Wingdings 2" w:hint="default"/>
      </w:rPr>
    </w:lvl>
    <w:lvl w:ilvl="7" w:tplc="AF7225A2" w:tentative="1">
      <w:start w:val="1"/>
      <w:numFmt w:val="bullet"/>
      <w:lvlText w:val=""/>
      <w:lvlJc w:val="left"/>
      <w:pPr>
        <w:tabs>
          <w:tab w:val="num" w:pos="5760"/>
        </w:tabs>
        <w:ind w:left="5760" w:hanging="360"/>
      </w:pPr>
      <w:rPr>
        <w:rFonts w:ascii="Wingdings 2" w:hAnsi="Wingdings 2" w:hint="default"/>
      </w:rPr>
    </w:lvl>
    <w:lvl w:ilvl="8" w:tplc="3858D74E" w:tentative="1">
      <w:start w:val="1"/>
      <w:numFmt w:val="bullet"/>
      <w:lvlText w:val=""/>
      <w:lvlJc w:val="left"/>
      <w:pPr>
        <w:tabs>
          <w:tab w:val="num" w:pos="6480"/>
        </w:tabs>
        <w:ind w:left="6480" w:hanging="360"/>
      </w:pPr>
      <w:rPr>
        <w:rFonts w:ascii="Wingdings 2" w:hAnsi="Wingdings 2"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1"/>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2"/>
  </w:num>
  <w:num w:numId="7">
    <w:abstractNumId w:val="21"/>
  </w:num>
  <w:num w:numId="8">
    <w:abstractNumId w:val="6"/>
  </w:num>
  <w:num w:numId="9">
    <w:abstractNumId w:val="7"/>
  </w:num>
  <w:num w:numId="10">
    <w:abstractNumId w:val="1"/>
  </w:num>
  <w:num w:numId="11">
    <w:abstractNumId w:val="11"/>
  </w:num>
  <w:num w:numId="12">
    <w:abstractNumId w:val="35"/>
  </w:num>
  <w:num w:numId="13">
    <w:abstractNumId w:val="42"/>
  </w:num>
  <w:num w:numId="14">
    <w:abstractNumId w:val="45"/>
  </w:num>
  <w:num w:numId="15">
    <w:abstractNumId w:val="38"/>
  </w:num>
  <w:num w:numId="16">
    <w:abstractNumId w:val="34"/>
  </w:num>
  <w:num w:numId="17">
    <w:abstractNumId w:val="9"/>
  </w:num>
  <w:num w:numId="18">
    <w:abstractNumId w:val="36"/>
  </w:num>
  <w:num w:numId="19">
    <w:abstractNumId w:val="26"/>
  </w:num>
  <w:num w:numId="20">
    <w:abstractNumId w:val="8"/>
  </w:num>
  <w:num w:numId="21">
    <w:abstractNumId w:val="46"/>
  </w:num>
  <w:num w:numId="22">
    <w:abstractNumId w:val="19"/>
  </w:num>
  <w:num w:numId="23">
    <w:abstractNumId w:val="43"/>
  </w:num>
  <w:num w:numId="24">
    <w:abstractNumId w:val="44"/>
  </w:num>
  <w:num w:numId="25">
    <w:abstractNumId w:val="31"/>
  </w:num>
  <w:num w:numId="26">
    <w:abstractNumId w:val="18"/>
  </w:num>
  <w:num w:numId="27">
    <w:abstractNumId w:val="4"/>
  </w:num>
  <w:num w:numId="28">
    <w:abstractNumId w:val="12"/>
  </w:num>
  <w:num w:numId="29">
    <w:abstractNumId w:val="32"/>
  </w:num>
  <w:num w:numId="30">
    <w:abstractNumId w:val="40"/>
  </w:num>
  <w:num w:numId="31">
    <w:abstractNumId w:val="29"/>
  </w:num>
  <w:num w:numId="32">
    <w:abstractNumId w:val="2"/>
  </w:num>
  <w:num w:numId="33">
    <w:abstractNumId w:val="28"/>
  </w:num>
  <w:num w:numId="34">
    <w:abstractNumId w:val="24"/>
  </w:num>
  <w:num w:numId="35">
    <w:abstractNumId w:val="15"/>
  </w:num>
  <w:num w:numId="36">
    <w:abstractNumId w:val="13"/>
  </w:num>
  <w:num w:numId="37">
    <w:abstractNumId w:val="10"/>
  </w:num>
  <w:num w:numId="38">
    <w:abstractNumId w:val="39"/>
  </w:num>
  <w:num w:numId="39">
    <w:abstractNumId w:val="17"/>
  </w:num>
  <w:num w:numId="40">
    <w:abstractNumId w:val="14"/>
  </w:num>
  <w:num w:numId="41">
    <w:abstractNumId w:val="25"/>
  </w:num>
  <w:num w:numId="42">
    <w:abstractNumId w:val="23"/>
  </w:num>
  <w:num w:numId="43">
    <w:abstractNumId w:val="5"/>
  </w:num>
  <w:num w:numId="44">
    <w:abstractNumId w:val="20"/>
  </w:num>
  <w:num w:numId="45">
    <w:abstractNumId w:val="33"/>
  </w:num>
  <w:num w:numId="46">
    <w:abstractNumId w:val="3"/>
  </w:num>
  <w:num w:numId="47">
    <w:abstractNumId w:val="37"/>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196D"/>
    <w:rsid w:val="0014300C"/>
    <w:rsid w:val="00150440"/>
    <w:rsid w:val="001513C0"/>
    <w:rsid w:val="00153AA8"/>
    <w:rsid w:val="00153DBF"/>
    <w:rsid w:val="0015418C"/>
    <w:rsid w:val="00154350"/>
    <w:rsid w:val="00154ED3"/>
    <w:rsid w:val="00155E59"/>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959"/>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67844"/>
    <w:rsid w:val="00370030"/>
    <w:rsid w:val="00370D47"/>
    <w:rsid w:val="003723AA"/>
    <w:rsid w:val="003807F6"/>
    <w:rsid w:val="00380A1E"/>
    <w:rsid w:val="00381363"/>
    <w:rsid w:val="00381424"/>
    <w:rsid w:val="003829B9"/>
    <w:rsid w:val="00382D6F"/>
    <w:rsid w:val="00382D9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2F"/>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611"/>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5150"/>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02BE"/>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07ABC"/>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55725325">
      <w:bodyDiv w:val="1"/>
      <w:marLeft w:val="0"/>
      <w:marRight w:val="0"/>
      <w:marTop w:val="0"/>
      <w:marBottom w:val="0"/>
      <w:divBdr>
        <w:top w:val="none" w:sz="0" w:space="0" w:color="auto"/>
        <w:left w:val="none" w:sz="0" w:space="0" w:color="auto"/>
        <w:bottom w:val="none" w:sz="0" w:space="0" w:color="auto"/>
        <w:right w:val="none" w:sz="0" w:space="0" w:color="auto"/>
      </w:divBdr>
      <w:divsChild>
        <w:div w:id="1029065380">
          <w:marLeft w:val="576"/>
          <w:marRight w:val="0"/>
          <w:marTop w:val="120"/>
          <w:marBottom w:val="0"/>
          <w:divBdr>
            <w:top w:val="none" w:sz="0" w:space="0" w:color="auto"/>
            <w:left w:val="none" w:sz="0" w:space="0" w:color="auto"/>
            <w:bottom w:val="none" w:sz="0" w:space="0" w:color="auto"/>
            <w:right w:val="none" w:sz="0" w:space="0" w:color="auto"/>
          </w:divBdr>
        </w:div>
        <w:div w:id="414788751">
          <w:marLeft w:val="576"/>
          <w:marRight w:val="0"/>
          <w:marTop w:val="120"/>
          <w:marBottom w:val="0"/>
          <w:divBdr>
            <w:top w:val="none" w:sz="0" w:space="0" w:color="auto"/>
            <w:left w:val="none" w:sz="0" w:space="0" w:color="auto"/>
            <w:bottom w:val="none" w:sz="0" w:space="0" w:color="auto"/>
            <w:right w:val="none" w:sz="0" w:space="0" w:color="auto"/>
          </w:divBdr>
        </w:div>
        <w:div w:id="178668259">
          <w:marLeft w:val="576"/>
          <w:marRight w:val="0"/>
          <w:marTop w:val="120"/>
          <w:marBottom w:val="0"/>
          <w:divBdr>
            <w:top w:val="none" w:sz="0" w:space="0" w:color="auto"/>
            <w:left w:val="none" w:sz="0" w:space="0" w:color="auto"/>
            <w:bottom w:val="none" w:sz="0" w:space="0" w:color="auto"/>
            <w:right w:val="none" w:sz="0" w:space="0" w:color="auto"/>
          </w:divBdr>
        </w:div>
        <w:div w:id="514999894">
          <w:marLeft w:val="576"/>
          <w:marRight w:val="0"/>
          <w:marTop w:val="120"/>
          <w:marBottom w:val="0"/>
          <w:divBdr>
            <w:top w:val="none" w:sz="0" w:space="0" w:color="auto"/>
            <w:left w:val="none" w:sz="0" w:space="0" w:color="auto"/>
            <w:bottom w:val="none" w:sz="0" w:space="0" w:color="auto"/>
            <w:right w:val="none" w:sz="0" w:space="0" w:color="auto"/>
          </w:divBdr>
        </w:div>
        <w:div w:id="1550023162">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4580532">
      <w:bodyDiv w:val="1"/>
      <w:marLeft w:val="0"/>
      <w:marRight w:val="0"/>
      <w:marTop w:val="0"/>
      <w:marBottom w:val="0"/>
      <w:divBdr>
        <w:top w:val="none" w:sz="0" w:space="0" w:color="auto"/>
        <w:left w:val="none" w:sz="0" w:space="0" w:color="auto"/>
        <w:bottom w:val="none" w:sz="0" w:space="0" w:color="auto"/>
        <w:right w:val="none" w:sz="0" w:space="0" w:color="auto"/>
      </w:divBdr>
      <w:divsChild>
        <w:div w:id="2130976149">
          <w:marLeft w:val="576"/>
          <w:marRight w:val="0"/>
          <w:marTop w:val="120"/>
          <w:marBottom w:val="0"/>
          <w:divBdr>
            <w:top w:val="none" w:sz="0" w:space="0" w:color="auto"/>
            <w:left w:val="none" w:sz="0" w:space="0" w:color="auto"/>
            <w:bottom w:val="none" w:sz="0" w:space="0" w:color="auto"/>
            <w:right w:val="none" w:sz="0" w:space="0" w:color="auto"/>
          </w:divBdr>
        </w:div>
        <w:div w:id="1544243891">
          <w:marLeft w:val="576"/>
          <w:marRight w:val="0"/>
          <w:marTop w:val="120"/>
          <w:marBottom w:val="0"/>
          <w:divBdr>
            <w:top w:val="none" w:sz="0" w:space="0" w:color="auto"/>
            <w:left w:val="none" w:sz="0" w:space="0" w:color="auto"/>
            <w:bottom w:val="none" w:sz="0" w:space="0" w:color="auto"/>
            <w:right w:val="none" w:sz="0" w:space="0" w:color="auto"/>
          </w:divBdr>
        </w:div>
        <w:div w:id="1583489804">
          <w:marLeft w:val="576"/>
          <w:marRight w:val="0"/>
          <w:marTop w:val="120"/>
          <w:marBottom w:val="0"/>
          <w:divBdr>
            <w:top w:val="none" w:sz="0" w:space="0" w:color="auto"/>
            <w:left w:val="none" w:sz="0" w:space="0" w:color="auto"/>
            <w:bottom w:val="none" w:sz="0" w:space="0" w:color="auto"/>
            <w:right w:val="none" w:sz="0" w:space="0" w:color="auto"/>
          </w:divBdr>
        </w:div>
        <w:div w:id="671496393">
          <w:marLeft w:val="576"/>
          <w:marRight w:val="0"/>
          <w:marTop w:val="12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52371621">
      <w:bodyDiv w:val="1"/>
      <w:marLeft w:val="0"/>
      <w:marRight w:val="0"/>
      <w:marTop w:val="0"/>
      <w:marBottom w:val="0"/>
      <w:divBdr>
        <w:top w:val="none" w:sz="0" w:space="0" w:color="auto"/>
        <w:left w:val="none" w:sz="0" w:space="0" w:color="auto"/>
        <w:bottom w:val="none" w:sz="0" w:space="0" w:color="auto"/>
        <w:right w:val="none" w:sz="0" w:space="0" w:color="auto"/>
      </w:divBdr>
      <w:divsChild>
        <w:div w:id="1964848288">
          <w:marLeft w:val="576"/>
          <w:marRight w:val="0"/>
          <w:marTop w:val="120"/>
          <w:marBottom w:val="0"/>
          <w:divBdr>
            <w:top w:val="none" w:sz="0" w:space="0" w:color="auto"/>
            <w:left w:val="none" w:sz="0" w:space="0" w:color="auto"/>
            <w:bottom w:val="none" w:sz="0" w:space="0" w:color="auto"/>
            <w:right w:val="none" w:sz="0" w:space="0" w:color="auto"/>
          </w:divBdr>
        </w:div>
        <w:div w:id="2081824457">
          <w:marLeft w:val="576"/>
          <w:marRight w:val="0"/>
          <w:marTop w:val="120"/>
          <w:marBottom w:val="0"/>
          <w:divBdr>
            <w:top w:val="none" w:sz="0" w:space="0" w:color="auto"/>
            <w:left w:val="none" w:sz="0" w:space="0" w:color="auto"/>
            <w:bottom w:val="none" w:sz="0" w:space="0" w:color="auto"/>
            <w:right w:val="none" w:sz="0" w:space="0" w:color="auto"/>
          </w:divBdr>
        </w:div>
        <w:div w:id="73668208">
          <w:marLeft w:val="576"/>
          <w:marRight w:val="0"/>
          <w:marTop w:val="120"/>
          <w:marBottom w:val="0"/>
          <w:divBdr>
            <w:top w:val="none" w:sz="0" w:space="0" w:color="auto"/>
            <w:left w:val="none" w:sz="0" w:space="0" w:color="auto"/>
            <w:bottom w:val="none" w:sz="0" w:space="0" w:color="auto"/>
            <w:right w:val="none" w:sz="0" w:space="0" w:color="auto"/>
          </w:divBdr>
        </w:div>
        <w:div w:id="1329670518">
          <w:marLeft w:val="576"/>
          <w:marRight w:val="0"/>
          <w:marTop w:val="120"/>
          <w:marBottom w:val="0"/>
          <w:divBdr>
            <w:top w:val="none" w:sz="0" w:space="0" w:color="auto"/>
            <w:left w:val="none" w:sz="0" w:space="0" w:color="auto"/>
            <w:bottom w:val="none" w:sz="0" w:space="0" w:color="auto"/>
            <w:right w:val="none" w:sz="0" w:space="0" w:color="auto"/>
          </w:divBdr>
        </w:div>
        <w:div w:id="421687722">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72843067">
      <w:bodyDiv w:val="1"/>
      <w:marLeft w:val="0"/>
      <w:marRight w:val="0"/>
      <w:marTop w:val="0"/>
      <w:marBottom w:val="0"/>
      <w:divBdr>
        <w:top w:val="none" w:sz="0" w:space="0" w:color="auto"/>
        <w:left w:val="none" w:sz="0" w:space="0" w:color="auto"/>
        <w:bottom w:val="none" w:sz="0" w:space="0" w:color="auto"/>
        <w:right w:val="none" w:sz="0" w:space="0" w:color="auto"/>
      </w:divBdr>
      <w:divsChild>
        <w:div w:id="1216235772">
          <w:marLeft w:val="576"/>
          <w:marRight w:val="0"/>
          <w:marTop w:val="120"/>
          <w:marBottom w:val="0"/>
          <w:divBdr>
            <w:top w:val="none" w:sz="0" w:space="0" w:color="auto"/>
            <w:left w:val="none" w:sz="0" w:space="0" w:color="auto"/>
            <w:bottom w:val="none" w:sz="0" w:space="0" w:color="auto"/>
            <w:right w:val="none" w:sz="0" w:space="0" w:color="auto"/>
          </w:divBdr>
        </w:div>
        <w:div w:id="2120220702">
          <w:marLeft w:val="576"/>
          <w:marRight w:val="0"/>
          <w:marTop w:val="120"/>
          <w:marBottom w:val="0"/>
          <w:divBdr>
            <w:top w:val="none" w:sz="0" w:space="0" w:color="auto"/>
            <w:left w:val="none" w:sz="0" w:space="0" w:color="auto"/>
            <w:bottom w:val="none" w:sz="0" w:space="0" w:color="auto"/>
            <w:right w:val="none" w:sz="0" w:space="0" w:color="auto"/>
          </w:divBdr>
        </w:div>
        <w:div w:id="33121162">
          <w:marLeft w:val="576"/>
          <w:marRight w:val="0"/>
          <w:marTop w:val="120"/>
          <w:marBottom w:val="0"/>
          <w:divBdr>
            <w:top w:val="none" w:sz="0" w:space="0" w:color="auto"/>
            <w:left w:val="none" w:sz="0" w:space="0" w:color="auto"/>
            <w:bottom w:val="none" w:sz="0" w:space="0" w:color="auto"/>
            <w:right w:val="none" w:sz="0" w:space="0" w:color="auto"/>
          </w:divBdr>
        </w:div>
        <w:div w:id="1434519661">
          <w:marLeft w:val="576"/>
          <w:marRight w:val="0"/>
          <w:marTop w:val="120"/>
          <w:marBottom w:val="0"/>
          <w:divBdr>
            <w:top w:val="none" w:sz="0" w:space="0" w:color="auto"/>
            <w:left w:val="none" w:sz="0" w:space="0" w:color="auto"/>
            <w:bottom w:val="none" w:sz="0" w:space="0" w:color="auto"/>
            <w:right w:val="none" w:sz="0" w:space="0" w:color="auto"/>
          </w:divBdr>
        </w:div>
        <w:div w:id="1444493581">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43974979">
      <w:bodyDiv w:val="1"/>
      <w:marLeft w:val="0"/>
      <w:marRight w:val="0"/>
      <w:marTop w:val="0"/>
      <w:marBottom w:val="0"/>
      <w:divBdr>
        <w:top w:val="none" w:sz="0" w:space="0" w:color="auto"/>
        <w:left w:val="none" w:sz="0" w:space="0" w:color="auto"/>
        <w:bottom w:val="none" w:sz="0" w:space="0" w:color="auto"/>
        <w:right w:val="none" w:sz="0" w:space="0" w:color="auto"/>
      </w:divBdr>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74070147">
      <w:bodyDiv w:val="1"/>
      <w:marLeft w:val="0"/>
      <w:marRight w:val="0"/>
      <w:marTop w:val="0"/>
      <w:marBottom w:val="0"/>
      <w:divBdr>
        <w:top w:val="none" w:sz="0" w:space="0" w:color="auto"/>
        <w:left w:val="none" w:sz="0" w:space="0" w:color="auto"/>
        <w:bottom w:val="none" w:sz="0" w:space="0" w:color="auto"/>
        <w:right w:val="none" w:sz="0" w:space="0" w:color="auto"/>
      </w:divBdr>
      <w:divsChild>
        <w:div w:id="892235100">
          <w:marLeft w:val="576"/>
          <w:marRight w:val="0"/>
          <w:marTop w:val="120"/>
          <w:marBottom w:val="0"/>
          <w:divBdr>
            <w:top w:val="none" w:sz="0" w:space="0" w:color="auto"/>
            <w:left w:val="none" w:sz="0" w:space="0" w:color="auto"/>
            <w:bottom w:val="none" w:sz="0" w:space="0" w:color="auto"/>
            <w:right w:val="none" w:sz="0" w:space="0" w:color="auto"/>
          </w:divBdr>
        </w:div>
        <w:div w:id="272636040">
          <w:marLeft w:val="576"/>
          <w:marRight w:val="0"/>
          <w:marTop w:val="120"/>
          <w:marBottom w:val="0"/>
          <w:divBdr>
            <w:top w:val="none" w:sz="0" w:space="0" w:color="auto"/>
            <w:left w:val="none" w:sz="0" w:space="0" w:color="auto"/>
            <w:bottom w:val="none" w:sz="0" w:space="0" w:color="auto"/>
            <w:right w:val="none" w:sz="0" w:space="0" w:color="auto"/>
          </w:divBdr>
        </w:div>
        <w:div w:id="802044482">
          <w:marLeft w:val="576"/>
          <w:marRight w:val="0"/>
          <w:marTop w:val="120"/>
          <w:marBottom w:val="0"/>
          <w:divBdr>
            <w:top w:val="none" w:sz="0" w:space="0" w:color="auto"/>
            <w:left w:val="none" w:sz="0" w:space="0" w:color="auto"/>
            <w:bottom w:val="none" w:sz="0" w:space="0" w:color="auto"/>
            <w:right w:val="none" w:sz="0" w:space="0" w:color="auto"/>
          </w:divBdr>
        </w:div>
        <w:div w:id="193688889">
          <w:marLeft w:val="576"/>
          <w:marRight w:val="0"/>
          <w:marTop w:val="120"/>
          <w:marBottom w:val="0"/>
          <w:divBdr>
            <w:top w:val="none" w:sz="0" w:space="0" w:color="auto"/>
            <w:left w:val="none" w:sz="0" w:space="0" w:color="auto"/>
            <w:bottom w:val="none" w:sz="0" w:space="0" w:color="auto"/>
            <w:right w:val="none" w:sz="0" w:space="0" w:color="auto"/>
          </w:divBdr>
        </w:div>
        <w:div w:id="640572825">
          <w:marLeft w:val="576"/>
          <w:marRight w:val="0"/>
          <w:marTop w:val="12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34694807">
      <w:bodyDiv w:val="1"/>
      <w:marLeft w:val="0"/>
      <w:marRight w:val="0"/>
      <w:marTop w:val="0"/>
      <w:marBottom w:val="0"/>
      <w:divBdr>
        <w:top w:val="none" w:sz="0" w:space="0" w:color="auto"/>
        <w:left w:val="none" w:sz="0" w:space="0" w:color="auto"/>
        <w:bottom w:val="none" w:sz="0" w:space="0" w:color="auto"/>
        <w:right w:val="none" w:sz="0" w:space="0" w:color="auto"/>
      </w:divBdr>
      <w:divsChild>
        <w:div w:id="970478107">
          <w:marLeft w:val="0"/>
          <w:marRight w:val="0"/>
          <w:marTop w:val="0"/>
          <w:marBottom w:val="0"/>
          <w:divBdr>
            <w:top w:val="none" w:sz="0" w:space="0" w:color="auto"/>
            <w:left w:val="none" w:sz="0" w:space="0" w:color="auto"/>
            <w:bottom w:val="none" w:sz="0" w:space="0" w:color="auto"/>
            <w:right w:val="none" w:sz="0" w:space="0" w:color="auto"/>
          </w:divBdr>
          <w:divsChild>
            <w:div w:id="100690903">
              <w:marLeft w:val="0"/>
              <w:marRight w:val="0"/>
              <w:marTop w:val="0"/>
              <w:marBottom w:val="0"/>
              <w:divBdr>
                <w:top w:val="none" w:sz="0" w:space="0" w:color="auto"/>
                <w:left w:val="none" w:sz="0" w:space="0" w:color="auto"/>
                <w:bottom w:val="none" w:sz="0" w:space="0" w:color="auto"/>
                <w:right w:val="none" w:sz="0" w:space="0" w:color="auto"/>
              </w:divBdr>
              <w:divsChild>
                <w:div w:id="1159077230">
                  <w:marLeft w:val="0"/>
                  <w:marRight w:val="0"/>
                  <w:marTop w:val="0"/>
                  <w:marBottom w:val="0"/>
                  <w:divBdr>
                    <w:top w:val="none" w:sz="0" w:space="0" w:color="auto"/>
                    <w:left w:val="none" w:sz="0" w:space="0" w:color="auto"/>
                    <w:bottom w:val="none" w:sz="0" w:space="0" w:color="auto"/>
                    <w:right w:val="none" w:sz="0" w:space="0" w:color="auto"/>
                  </w:divBdr>
                  <w:divsChild>
                    <w:div w:id="777991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65367780">
      <w:bodyDiv w:val="1"/>
      <w:marLeft w:val="0"/>
      <w:marRight w:val="0"/>
      <w:marTop w:val="0"/>
      <w:marBottom w:val="0"/>
      <w:divBdr>
        <w:top w:val="none" w:sz="0" w:space="0" w:color="auto"/>
        <w:left w:val="none" w:sz="0" w:space="0" w:color="auto"/>
        <w:bottom w:val="none" w:sz="0" w:space="0" w:color="auto"/>
        <w:right w:val="none" w:sz="0" w:space="0" w:color="auto"/>
      </w:divBdr>
      <w:divsChild>
        <w:div w:id="1356928852">
          <w:marLeft w:val="576"/>
          <w:marRight w:val="0"/>
          <w:marTop w:val="120"/>
          <w:marBottom w:val="0"/>
          <w:divBdr>
            <w:top w:val="none" w:sz="0" w:space="0" w:color="auto"/>
            <w:left w:val="none" w:sz="0" w:space="0" w:color="auto"/>
            <w:bottom w:val="none" w:sz="0" w:space="0" w:color="auto"/>
            <w:right w:val="none" w:sz="0" w:space="0" w:color="auto"/>
          </w:divBdr>
        </w:div>
        <w:div w:id="161118256">
          <w:marLeft w:val="576"/>
          <w:marRight w:val="0"/>
          <w:marTop w:val="120"/>
          <w:marBottom w:val="0"/>
          <w:divBdr>
            <w:top w:val="none" w:sz="0" w:space="0" w:color="auto"/>
            <w:left w:val="none" w:sz="0" w:space="0" w:color="auto"/>
            <w:bottom w:val="none" w:sz="0" w:space="0" w:color="auto"/>
            <w:right w:val="none" w:sz="0" w:space="0" w:color="auto"/>
          </w:divBdr>
        </w:div>
        <w:div w:id="1737165267">
          <w:marLeft w:val="576"/>
          <w:marRight w:val="0"/>
          <w:marTop w:val="120"/>
          <w:marBottom w:val="0"/>
          <w:divBdr>
            <w:top w:val="none" w:sz="0" w:space="0" w:color="auto"/>
            <w:left w:val="none" w:sz="0" w:space="0" w:color="auto"/>
            <w:bottom w:val="none" w:sz="0" w:space="0" w:color="auto"/>
            <w:right w:val="none" w:sz="0" w:space="0" w:color="auto"/>
          </w:divBdr>
        </w:div>
        <w:div w:id="1567447997">
          <w:marLeft w:val="576"/>
          <w:marRight w:val="0"/>
          <w:marTop w:val="12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3613</TotalTime>
  <Pages>15</Pages>
  <Words>1817</Words>
  <Characters>10357</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882</cp:revision>
  <dcterms:created xsi:type="dcterms:W3CDTF">2021-01-06T11:34:00Z</dcterms:created>
  <dcterms:modified xsi:type="dcterms:W3CDTF">2021-08-25T12:00:00Z</dcterms:modified>
</cp:coreProperties>
</file>