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43685" w:rsidRDefault="00743685" w:rsidP="00743685">
      <w:pPr>
        <w:spacing w:line="360" w:lineRule="auto"/>
        <w:jc w:val="center"/>
        <w:rPr>
          <w:rFonts w:ascii="Times New Roman" w:hAnsi="Times New Roman" w:cs="Times New Roman"/>
          <w:b/>
          <w:sz w:val="48"/>
          <w:szCs w:val="48"/>
        </w:rPr>
      </w:pPr>
      <w:r w:rsidRPr="00743685">
        <w:rPr>
          <w:rFonts w:ascii="Times New Roman" w:hAnsi="Times New Roman" w:cs="Times New Roman"/>
          <w:b/>
          <w:sz w:val="48"/>
          <w:szCs w:val="48"/>
        </w:rPr>
        <w:t>Modeling and Detection of Flooding based Denial of Service Attacks in Wireless Ad Hoc Networks using Uncertain Reasoning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43685" w:rsidRDefault="0074368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158E2" w:rsidRPr="00F158E2" w:rsidRDefault="00F158E2" w:rsidP="00F158E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158E2">
        <w:rPr>
          <w:rFonts w:ascii="Times New Roman" w:eastAsia="Times New Roman" w:hAnsi="Times New Roman" w:cs="Times New Roman"/>
          <w:color w:val="333333"/>
          <w:sz w:val="32"/>
          <w:szCs w:val="32"/>
          <w:lang w:val="en-IN" w:eastAsia="en-IN" w:bidi="ta-IN"/>
        </w:rPr>
        <w:t>Wireless Ad Hoc Networks are self-organizing networks deployed without any centralized infrastructure. Flooding based Denial-of-Service (DoS) attacks were targeting the constrained resources of mobile nodes as well as the network. Route Request (RREQ) flooding attack is one of the prominent DoS attacks launched from the network layer in which the attacker sends a huge number of spoofed Route Request (RREQ) packets which not only overflows the target buffer but also creates network congestion. In this work, novel methods were suggested for defending RREQ flooding attack in Wireless Ad Hoc Network using two well-known frameworks in uncertain reasoning namely Bayesian Inference and Dempster-Shafer (D-S) evidence theory. The present work reports the modeling of RREQ traffic and developed an optimum algorithm for the detection of persistent RREQ flooding attack using Bayesian Inference. The algorithm was further refined for the detection of high rate and low rate pulsed RREQ flooding attack using D-S evidence theory. Based on the comprehensive evaluation using mathematical modeling and simulation, the proposed method successfully defended any type of flooding based DoS attack in Wireless Ad Hoc Network with lower communication and memory overhead.</w:t>
      </w:r>
    </w:p>
    <w:p w:rsidR="00F158E2" w:rsidRDefault="00F158E2" w:rsidP="00F158E2">
      <w:pPr>
        <w:tabs>
          <w:tab w:val="left" w:pos="6210"/>
        </w:tabs>
        <w:spacing w:line="360" w:lineRule="auto"/>
        <w:jc w:val="both"/>
        <w:rPr>
          <w:rFonts w:ascii="Times New Roman" w:hAnsi="Times New Roman" w:cs="Times New Roman"/>
          <w:b/>
          <w:sz w:val="52"/>
          <w:szCs w:val="52"/>
        </w:rPr>
      </w:pPr>
    </w:p>
    <w:p w:rsidR="00491919" w:rsidRDefault="001C4FD2" w:rsidP="00F158E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86A1E" w:rsidRDefault="00645A95" w:rsidP="00286A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86A1E">
        <w:rPr>
          <w:rFonts w:ascii="Times New Roman" w:hAnsi="Times New Roman" w:cs="Times New Roman"/>
          <w:sz w:val="32"/>
          <w:szCs w:val="32"/>
          <w:lang w:val="en-IN"/>
        </w:rPr>
        <w:t xml:space="preserve">Network forensics is still under active investigation by the research community, especially to address the issues in wireless networks. </w:t>
      </w:r>
    </w:p>
    <w:p w:rsidR="00000000" w:rsidRPr="00286A1E" w:rsidRDefault="00645A95" w:rsidP="00286A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86A1E">
        <w:rPr>
          <w:rFonts w:ascii="Times New Roman" w:hAnsi="Times New Roman" w:cs="Times New Roman"/>
          <w:sz w:val="32"/>
          <w:szCs w:val="32"/>
          <w:lang w:val="en-IN"/>
        </w:rPr>
        <w:t xml:space="preserve">Mobile Ad hoc network (MANET) a kind of wireless networks. </w:t>
      </w:r>
    </w:p>
    <w:p w:rsidR="00000000" w:rsidRPr="00286A1E" w:rsidRDefault="00645A95" w:rsidP="00286A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86A1E">
        <w:rPr>
          <w:rFonts w:ascii="Times New Roman" w:hAnsi="Times New Roman" w:cs="Times New Roman"/>
          <w:sz w:val="32"/>
          <w:szCs w:val="32"/>
          <w:lang w:val="en-IN"/>
        </w:rPr>
        <w:t>It is the distributed sys</w:t>
      </w:r>
      <w:r w:rsidRPr="00286A1E">
        <w:rPr>
          <w:rFonts w:ascii="Times New Roman" w:hAnsi="Times New Roman" w:cs="Times New Roman"/>
          <w:sz w:val="32"/>
          <w:szCs w:val="32"/>
          <w:lang w:val="en-IN"/>
        </w:rPr>
        <w:t>tems having wireless mobile nodes that can freely and dynamically selforganise into arbitrary, temporary, and ad hoc network topologies, allowing connections within the network neither having pre-existing communication infrastructure nor centralized admini</w:t>
      </w:r>
      <w:r w:rsidRPr="00286A1E">
        <w:rPr>
          <w:rFonts w:ascii="Times New Roman" w:hAnsi="Times New Roman" w:cs="Times New Roman"/>
          <w:sz w:val="32"/>
          <w:szCs w:val="32"/>
          <w:lang w:val="en-IN"/>
        </w:rPr>
        <w:t>stered control management.</w:t>
      </w:r>
    </w:p>
    <w:p w:rsidR="00000000" w:rsidRPr="00286A1E" w:rsidRDefault="00645A95" w:rsidP="00286A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86A1E">
        <w:rPr>
          <w:rFonts w:ascii="Times New Roman" w:hAnsi="Times New Roman" w:cs="Times New Roman"/>
          <w:sz w:val="32"/>
          <w:szCs w:val="32"/>
          <w:lang w:val="en-IN"/>
        </w:rPr>
        <w:t>If no route from source node to destination node exists in source route cache, then source node initiates Route Discovery and sends out a ROUTE REQUEST message to find a route.</w:t>
      </w:r>
      <w:r w:rsidRPr="00286A1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86A1E" w:rsidRDefault="00645A95" w:rsidP="00286A1E">
      <w:pPr>
        <w:numPr>
          <w:ilvl w:val="0"/>
          <w:numId w:val="45"/>
        </w:numPr>
        <w:spacing w:line="360" w:lineRule="auto"/>
        <w:jc w:val="both"/>
        <w:rPr>
          <w:rFonts w:ascii="Times New Roman" w:hAnsi="Times New Roman" w:cs="Times New Roman"/>
          <w:bCs/>
          <w:sz w:val="32"/>
          <w:szCs w:val="32"/>
          <w:lang w:val="en-IN"/>
        </w:rPr>
      </w:pPr>
      <w:r w:rsidRPr="00286A1E">
        <w:rPr>
          <w:rFonts w:ascii="Times New Roman" w:hAnsi="Times New Roman" w:cs="Times New Roman"/>
          <w:bCs/>
          <w:sz w:val="32"/>
          <w:szCs w:val="32"/>
          <w:lang w:val="en-IN"/>
        </w:rPr>
        <w:t xml:space="preserve">All kinds </w:t>
      </w:r>
      <w:r w:rsidRPr="00286A1E">
        <w:rPr>
          <w:rFonts w:ascii="Times New Roman" w:hAnsi="Times New Roman" w:cs="Times New Roman"/>
          <w:bCs/>
          <w:sz w:val="32"/>
          <w:szCs w:val="32"/>
          <w:lang w:val="en-IN"/>
        </w:rPr>
        <w:t>of networks, from traditional infrastructure networks to wireless self-organized networks, have a variety of security issues crossing all layers in the network architecture.</w:t>
      </w:r>
    </w:p>
    <w:p w:rsidR="00000000" w:rsidRPr="00286A1E" w:rsidRDefault="00645A95" w:rsidP="00286A1E">
      <w:pPr>
        <w:numPr>
          <w:ilvl w:val="0"/>
          <w:numId w:val="45"/>
        </w:numPr>
        <w:spacing w:line="360" w:lineRule="auto"/>
        <w:jc w:val="both"/>
        <w:rPr>
          <w:rFonts w:ascii="Times New Roman" w:hAnsi="Times New Roman" w:cs="Times New Roman"/>
          <w:bCs/>
          <w:sz w:val="32"/>
          <w:szCs w:val="32"/>
          <w:lang w:val="en-IN"/>
        </w:rPr>
      </w:pPr>
      <w:r w:rsidRPr="00286A1E">
        <w:rPr>
          <w:rFonts w:ascii="Times New Roman" w:hAnsi="Times New Roman" w:cs="Times New Roman"/>
          <w:bCs/>
          <w:sz w:val="32"/>
          <w:szCs w:val="32"/>
          <w:lang w:val="en-IN"/>
        </w:rPr>
        <w:t>Therefore, the critical research problem is how to assess each node in the networ</w:t>
      </w:r>
      <w:r w:rsidRPr="00286A1E">
        <w:rPr>
          <w:rFonts w:ascii="Times New Roman" w:hAnsi="Times New Roman" w:cs="Times New Roman"/>
          <w:bCs/>
          <w:sz w:val="32"/>
          <w:szCs w:val="32"/>
          <w:lang w:val="en-IN"/>
        </w:rPr>
        <w:t xml:space="preserve">ks precisely with dynamic evidence in a distributed manner. </w:t>
      </w:r>
    </w:p>
    <w:p w:rsidR="00000000" w:rsidRPr="00286A1E" w:rsidRDefault="00645A95" w:rsidP="00286A1E">
      <w:pPr>
        <w:numPr>
          <w:ilvl w:val="0"/>
          <w:numId w:val="45"/>
        </w:numPr>
        <w:spacing w:line="360" w:lineRule="auto"/>
        <w:jc w:val="both"/>
        <w:rPr>
          <w:rFonts w:ascii="Times New Roman" w:hAnsi="Times New Roman" w:cs="Times New Roman"/>
          <w:bCs/>
          <w:sz w:val="32"/>
          <w:szCs w:val="32"/>
          <w:lang w:val="en-IN"/>
        </w:rPr>
      </w:pPr>
      <w:r w:rsidRPr="00286A1E">
        <w:rPr>
          <w:rFonts w:ascii="Times New Roman" w:hAnsi="Times New Roman" w:cs="Times New Roman"/>
          <w:bCs/>
          <w:sz w:val="32"/>
          <w:szCs w:val="32"/>
          <w:lang w:val="en-IN"/>
        </w:rPr>
        <w:lastRenderedPageBreak/>
        <w:t>Uncertain reasoning was initially proposed from the artificial intelligence community to solve the problems in expert systems, which have frequent counter-factual results</w:t>
      </w:r>
      <w:r w:rsidRPr="00286A1E">
        <w:rPr>
          <w:rFonts w:ascii="Times New Roman" w:hAnsi="Times New Roman" w:cs="Times New Roman"/>
          <w:bCs/>
          <w:sz w:val="32"/>
          <w:szCs w:val="32"/>
        </w:rPr>
        <w:t>.</w:t>
      </w:r>
    </w:p>
    <w:p w:rsidR="00F94960" w:rsidRPr="00286A1E" w:rsidRDefault="00645A95" w:rsidP="00E53AA4">
      <w:pPr>
        <w:numPr>
          <w:ilvl w:val="0"/>
          <w:numId w:val="45"/>
        </w:numPr>
        <w:spacing w:line="360" w:lineRule="auto"/>
        <w:jc w:val="both"/>
        <w:rPr>
          <w:rFonts w:ascii="Times New Roman" w:hAnsi="Times New Roman" w:cs="Times New Roman"/>
          <w:bCs/>
          <w:sz w:val="32"/>
          <w:szCs w:val="32"/>
          <w:lang w:val="en-IN"/>
        </w:rPr>
      </w:pPr>
      <w:r w:rsidRPr="00286A1E">
        <w:rPr>
          <w:rFonts w:ascii="Times New Roman" w:hAnsi="Times New Roman" w:cs="Times New Roman"/>
          <w:bCs/>
          <w:sz w:val="32"/>
          <w:szCs w:val="32"/>
          <w:lang w:val="en-IN"/>
        </w:rPr>
        <w:t xml:space="preserve">Cognitive radio (CR) </w:t>
      </w:r>
      <w:r w:rsidRPr="00286A1E">
        <w:rPr>
          <w:rFonts w:ascii="Times New Roman" w:hAnsi="Times New Roman" w:cs="Times New Roman"/>
          <w:bCs/>
          <w:sz w:val="32"/>
          <w:szCs w:val="32"/>
          <w:lang w:val="en-IN"/>
        </w:rPr>
        <w:t>has become a promising technology to deal with the spectrum shortage problem</w:t>
      </w:r>
      <w:r w:rsidRPr="00286A1E">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86A1E" w:rsidRPr="00286A1E" w:rsidRDefault="00286A1E" w:rsidP="00286A1E">
      <w:pPr>
        <w:pStyle w:val="NormalWeb"/>
        <w:numPr>
          <w:ilvl w:val="0"/>
          <w:numId w:val="46"/>
        </w:numPr>
        <w:spacing w:before="0" w:beforeAutospacing="0" w:after="0" w:afterAutospacing="0" w:line="360" w:lineRule="auto"/>
        <w:ind w:left="284" w:hanging="284"/>
        <w:jc w:val="both"/>
        <w:rPr>
          <w:sz w:val="32"/>
          <w:szCs w:val="32"/>
        </w:rPr>
      </w:pPr>
      <w:r w:rsidRPr="00286A1E">
        <w:rPr>
          <w:sz w:val="32"/>
          <w:szCs w:val="32"/>
        </w:rPr>
        <w:t>In the proposed work, forensic analysis is done using fuzzy logic. Motivation of using fuzzy logic is that, through fuzzy logic more appropriate pattern analysis rules can be implemented for both DoS and DDoS due to RREQ flooding.</w:t>
      </w:r>
    </w:p>
    <w:p w:rsidR="00286A1E" w:rsidRPr="00286A1E" w:rsidRDefault="00286A1E" w:rsidP="00286A1E">
      <w:pPr>
        <w:pStyle w:val="NormalWeb"/>
        <w:numPr>
          <w:ilvl w:val="0"/>
          <w:numId w:val="46"/>
        </w:numPr>
        <w:spacing w:before="0" w:beforeAutospacing="0" w:after="0" w:afterAutospacing="0" w:line="360" w:lineRule="auto"/>
        <w:ind w:left="284" w:hanging="284"/>
        <w:jc w:val="both"/>
        <w:rPr>
          <w:sz w:val="32"/>
          <w:szCs w:val="32"/>
        </w:rPr>
      </w:pPr>
      <w:r w:rsidRPr="00286A1E">
        <w:rPr>
          <w:sz w:val="32"/>
          <w:szCs w:val="32"/>
        </w:rPr>
        <w:t>In MANET each node are self capable that support routing functionality in an ad hoc scenario, forwarding of data or exchange of topology information using wireless communications.</w:t>
      </w:r>
    </w:p>
    <w:p w:rsidR="00286A1E" w:rsidRPr="00286A1E" w:rsidRDefault="00286A1E" w:rsidP="00286A1E">
      <w:pPr>
        <w:pStyle w:val="NormalWeb"/>
        <w:numPr>
          <w:ilvl w:val="0"/>
          <w:numId w:val="46"/>
        </w:numPr>
        <w:spacing w:before="0" w:beforeAutospacing="0" w:after="0" w:afterAutospacing="0" w:line="360" w:lineRule="auto"/>
        <w:ind w:left="284" w:hanging="284"/>
        <w:jc w:val="both"/>
        <w:rPr>
          <w:sz w:val="32"/>
          <w:szCs w:val="32"/>
        </w:rPr>
      </w:pPr>
      <w:r w:rsidRPr="00286A1E">
        <w:rPr>
          <w:sz w:val="32"/>
          <w:szCs w:val="32"/>
        </w:rPr>
        <w:t xml:space="preserve">Flooding attack causes excessive volume of traffic to deplete key resources of the target legitimate users, since the system get congested so forth, there is denial of services. </w:t>
      </w:r>
    </w:p>
    <w:p w:rsidR="00BB3207" w:rsidRDefault="00286A1E" w:rsidP="00286A1E">
      <w:pPr>
        <w:pStyle w:val="NormalWeb"/>
        <w:numPr>
          <w:ilvl w:val="0"/>
          <w:numId w:val="46"/>
        </w:numPr>
        <w:spacing w:before="0" w:beforeAutospacing="0" w:after="0" w:afterAutospacing="0" w:line="360" w:lineRule="auto"/>
        <w:ind w:left="284" w:hanging="284"/>
        <w:jc w:val="both"/>
        <w:rPr>
          <w:sz w:val="32"/>
          <w:szCs w:val="32"/>
        </w:rPr>
      </w:pPr>
      <w:r w:rsidRPr="00286A1E">
        <w:rPr>
          <w:sz w:val="32"/>
          <w:szCs w:val="32"/>
        </w:rPr>
        <w:t>The study of network forensics analysis for attacks in wireless network and in MANET is considered still in progress.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86A1E" w:rsidRDefault="00645A95" w:rsidP="00286A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86A1E">
        <w:rPr>
          <w:rFonts w:ascii="Times New Roman" w:eastAsia="AdvGulliv-R" w:hAnsi="Times New Roman" w:cs="Times New Roman"/>
          <w:bCs/>
          <w:sz w:val="32"/>
          <w:szCs w:val="32"/>
          <w:lang w:val="en-IN"/>
        </w:rPr>
        <w:t>These inside attacks alw</w:t>
      </w:r>
      <w:r w:rsidRPr="00286A1E">
        <w:rPr>
          <w:rFonts w:ascii="Times New Roman" w:eastAsia="AdvGulliv-R" w:hAnsi="Times New Roman" w:cs="Times New Roman"/>
          <w:bCs/>
          <w:sz w:val="32"/>
          <w:szCs w:val="32"/>
          <w:lang w:val="en-IN"/>
        </w:rPr>
        <w:t>ays emerge in all kinds of networks and have significant impact on the performance of networks.</w:t>
      </w:r>
    </w:p>
    <w:p w:rsidR="00000000" w:rsidRPr="00286A1E" w:rsidRDefault="00645A95" w:rsidP="00286A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86A1E">
        <w:rPr>
          <w:rFonts w:ascii="Times New Roman" w:eastAsia="AdvGulliv-R" w:hAnsi="Times New Roman" w:cs="Times New Roman"/>
          <w:bCs/>
          <w:sz w:val="32"/>
          <w:szCs w:val="32"/>
          <w:lang w:val="en-IN"/>
        </w:rPr>
        <w:lastRenderedPageBreak/>
        <w:t xml:space="preserve">Although the number of packets received correctly decreases as long as the number of nodes increases, the performance of our scheme has a big improvement. </w:t>
      </w:r>
    </w:p>
    <w:p w:rsidR="00000000" w:rsidRPr="00286A1E" w:rsidRDefault="00645A95" w:rsidP="00286A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86A1E">
        <w:rPr>
          <w:rFonts w:ascii="Times New Roman" w:eastAsia="AdvGulliv-R" w:hAnsi="Times New Roman" w:cs="Times New Roman"/>
          <w:bCs/>
          <w:sz w:val="32"/>
          <w:szCs w:val="32"/>
          <w:lang w:val="en-IN"/>
        </w:rPr>
        <w:t>Th</w:t>
      </w:r>
      <w:r w:rsidRPr="00286A1E">
        <w:rPr>
          <w:rFonts w:ascii="Times New Roman" w:eastAsia="AdvGulliv-R" w:hAnsi="Times New Roman" w:cs="Times New Roman"/>
          <w:bCs/>
          <w:sz w:val="32"/>
          <w:szCs w:val="32"/>
          <w:lang w:val="en-IN"/>
        </w:rPr>
        <w:t>rough simulations, we show that the proposed scheme has a better performance in trust evaluation comparing to existing schemes.</w:t>
      </w:r>
    </w:p>
    <w:p w:rsidR="00000000" w:rsidRPr="00286A1E" w:rsidRDefault="00645A95" w:rsidP="00286A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86A1E">
        <w:rPr>
          <w:rFonts w:ascii="Times New Roman" w:eastAsia="AdvGulliv-R" w:hAnsi="Times New Roman" w:cs="Times New Roman"/>
          <w:bCs/>
          <w:sz w:val="32"/>
          <w:szCs w:val="32"/>
          <w:lang w:val="en-IN"/>
        </w:rPr>
        <w:t xml:space="preserve">However, the proposed scheme has a better performance than the existing one because the trust values of malicious nodes in the </w:t>
      </w:r>
      <w:r w:rsidRPr="00286A1E">
        <w:rPr>
          <w:rFonts w:ascii="Times New Roman" w:eastAsia="AdvGulliv-R" w:hAnsi="Times New Roman" w:cs="Times New Roman"/>
          <w:bCs/>
          <w:sz w:val="32"/>
          <w:szCs w:val="32"/>
          <w:lang w:val="en-IN"/>
        </w:rPr>
        <w:t xml:space="preserve">proposed scheme are more accurate than its counterpart. </w:t>
      </w:r>
    </w:p>
    <w:p w:rsidR="00000000" w:rsidRPr="00286A1E" w:rsidRDefault="00645A95" w:rsidP="00286A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86A1E">
        <w:rPr>
          <w:rFonts w:ascii="Times New Roman" w:eastAsia="AdvGulliv-R" w:hAnsi="Times New Roman" w:cs="Times New Roman"/>
          <w:bCs/>
          <w:sz w:val="32"/>
          <w:szCs w:val="32"/>
          <w:lang w:val="en-IN"/>
        </w:rPr>
        <w:t>The throughput performance of MANETs with the consideration of a variety of causes for packets dropping can be improved and the false alarm probability of the proposed scheme is lower.</w:t>
      </w:r>
      <w:r w:rsidRPr="00286A1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0454E" w:rsidRDefault="00286A1E" w:rsidP="00E53AA4">
            <w:pPr>
              <w:tabs>
                <w:tab w:val="left" w:pos="720"/>
              </w:tabs>
              <w:spacing w:after="100" w:line="360" w:lineRule="auto"/>
              <w:jc w:val="both"/>
              <w:rPr>
                <w:rFonts w:ascii="Times New Roman" w:hAnsi="Times New Roman" w:cs="Times New Roman"/>
                <w:sz w:val="28"/>
                <w:szCs w:val="28"/>
              </w:rPr>
            </w:pPr>
            <w:r w:rsidRPr="00F0454E">
              <w:rPr>
                <w:rFonts w:ascii="Times New Roman" w:hAnsi="Times New Roman" w:cs="Times New Roman"/>
                <w:sz w:val="28"/>
                <w:szCs w:val="28"/>
              </w:rPr>
              <w:t>Bayesian network trust model in peer-to-peer networks</w:t>
            </w:r>
          </w:p>
        </w:tc>
        <w:tc>
          <w:tcPr>
            <w:tcW w:w="3192" w:type="dxa"/>
          </w:tcPr>
          <w:p w:rsidR="000C407B" w:rsidRPr="00F0454E" w:rsidRDefault="00286A1E" w:rsidP="00286A1E">
            <w:pPr>
              <w:tabs>
                <w:tab w:val="left" w:pos="720"/>
              </w:tabs>
              <w:spacing w:after="100" w:line="360" w:lineRule="auto"/>
              <w:jc w:val="both"/>
              <w:rPr>
                <w:rFonts w:ascii="Times New Roman" w:hAnsi="Times New Roman" w:cs="Times New Roman"/>
                <w:sz w:val="28"/>
                <w:szCs w:val="28"/>
              </w:rPr>
            </w:pPr>
            <w:r w:rsidRPr="00F0454E">
              <w:rPr>
                <w:rFonts w:ascii="Times New Roman" w:hAnsi="Times New Roman" w:cs="Times New Roman"/>
                <w:sz w:val="28"/>
                <w:szCs w:val="28"/>
              </w:rPr>
              <w:t xml:space="preserve">Y. Wang and J. Vassileva, </w:t>
            </w:r>
          </w:p>
        </w:tc>
        <w:tc>
          <w:tcPr>
            <w:tcW w:w="3192" w:type="dxa"/>
          </w:tcPr>
          <w:p w:rsidR="000C407B" w:rsidRPr="00F0454E" w:rsidRDefault="00286A1E" w:rsidP="00E53AA4">
            <w:pPr>
              <w:tabs>
                <w:tab w:val="left" w:pos="720"/>
              </w:tabs>
              <w:spacing w:after="100" w:line="360" w:lineRule="auto"/>
              <w:jc w:val="both"/>
              <w:rPr>
                <w:rFonts w:ascii="Times New Roman" w:hAnsi="Times New Roman" w:cs="Times New Roman"/>
                <w:sz w:val="28"/>
                <w:szCs w:val="28"/>
              </w:rPr>
            </w:pPr>
            <w:r w:rsidRPr="00F0454E">
              <w:rPr>
                <w:rFonts w:ascii="Times New Roman" w:hAnsi="Times New Roman" w:cs="Times New Roman"/>
                <w:color w:val="333333"/>
                <w:sz w:val="28"/>
                <w:szCs w:val="28"/>
                <w:shd w:val="clear" w:color="auto" w:fill="FFFFFF"/>
              </w:rPr>
              <w:t>Depending on the situation, a peer may need to consider its trust in a specific aspect of another peer's capability or in a combination of multiple aspects.</w:t>
            </w:r>
          </w:p>
        </w:tc>
      </w:tr>
      <w:tr w:rsidR="000C407B" w:rsidTr="000C407B">
        <w:trPr>
          <w:trHeight w:val="2942"/>
        </w:trPr>
        <w:tc>
          <w:tcPr>
            <w:tcW w:w="3192" w:type="dxa"/>
          </w:tcPr>
          <w:p w:rsidR="000C407B" w:rsidRPr="00F0454E" w:rsidRDefault="00286A1E" w:rsidP="00E53AA4">
            <w:pPr>
              <w:tabs>
                <w:tab w:val="left" w:pos="720"/>
              </w:tabs>
              <w:spacing w:after="100" w:line="360" w:lineRule="auto"/>
              <w:jc w:val="both"/>
              <w:rPr>
                <w:rFonts w:ascii="Times New Roman" w:hAnsi="Times New Roman" w:cs="Times New Roman"/>
                <w:sz w:val="28"/>
                <w:szCs w:val="28"/>
              </w:rPr>
            </w:pPr>
            <w:r w:rsidRPr="00F0454E">
              <w:rPr>
                <w:rFonts w:ascii="Times New Roman" w:hAnsi="Times New Roman" w:cs="Times New Roman"/>
                <w:sz w:val="28"/>
                <w:szCs w:val="28"/>
              </w:rPr>
              <w:lastRenderedPageBreak/>
              <w:t>Probabilistic Reasoning in Intelligent Systems: Networks of Plausible Inference</w:t>
            </w:r>
          </w:p>
        </w:tc>
        <w:tc>
          <w:tcPr>
            <w:tcW w:w="3192" w:type="dxa"/>
          </w:tcPr>
          <w:p w:rsidR="000C407B" w:rsidRPr="00F0454E" w:rsidRDefault="00286A1E" w:rsidP="00286A1E">
            <w:pPr>
              <w:tabs>
                <w:tab w:val="left" w:pos="720"/>
              </w:tabs>
              <w:spacing w:after="100" w:line="360" w:lineRule="auto"/>
              <w:jc w:val="both"/>
              <w:rPr>
                <w:rFonts w:ascii="Times New Roman" w:hAnsi="Times New Roman" w:cs="Times New Roman"/>
                <w:sz w:val="28"/>
                <w:szCs w:val="28"/>
              </w:rPr>
            </w:pPr>
            <w:r w:rsidRPr="00F0454E">
              <w:rPr>
                <w:rFonts w:ascii="Times New Roman" w:hAnsi="Times New Roman" w:cs="Times New Roman"/>
                <w:sz w:val="28"/>
                <w:szCs w:val="28"/>
              </w:rPr>
              <w:t xml:space="preserve">J. Pearl, </w:t>
            </w:r>
          </w:p>
        </w:tc>
        <w:tc>
          <w:tcPr>
            <w:tcW w:w="3192" w:type="dxa"/>
          </w:tcPr>
          <w:p w:rsidR="000C407B" w:rsidRPr="00F0454E" w:rsidRDefault="00F0454E" w:rsidP="00E53AA4">
            <w:pPr>
              <w:tabs>
                <w:tab w:val="left" w:pos="720"/>
              </w:tabs>
              <w:spacing w:after="100" w:line="360" w:lineRule="auto"/>
              <w:jc w:val="both"/>
              <w:rPr>
                <w:rFonts w:ascii="Times New Roman" w:hAnsi="Times New Roman" w:cs="Times New Roman"/>
                <w:sz w:val="28"/>
                <w:szCs w:val="28"/>
              </w:rPr>
            </w:pPr>
            <w:r w:rsidRPr="00F0454E">
              <w:rPr>
                <w:rFonts w:ascii="Times New Roman" w:hAnsi="Times New Roman" w:cs="Times New Roman"/>
                <w:sz w:val="28"/>
                <w:szCs w:val="28"/>
              </w:rPr>
              <w:t>Probabilistic Reasoning in Intelligent Systems is a complete andaccessible account of the theoretical foundations and computational methods that underlie plausible reasoning under uncertainty.</w:t>
            </w:r>
          </w:p>
        </w:tc>
      </w:tr>
      <w:tr w:rsidR="000C407B" w:rsidTr="000C407B">
        <w:tc>
          <w:tcPr>
            <w:tcW w:w="3192" w:type="dxa"/>
          </w:tcPr>
          <w:p w:rsidR="000C407B" w:rsidRPr="00F0454E" w:rsidRDefault="00F0454E" w:rsidP="00E53AA4">
            <w:pPr>
              <w:tabs>
                <w:tab w:val="left" w:pos="720"/>
              </w:tabs>
              <w:spacing w:after="100" w:line="360" w:lineRule="auto"/>
              <w:jc w:val="both"/>
              <w:rPr>
                <w:rFonts w:ascii="Times New Roman" w:hAnsi="Times New Roman" w:cs="Times New Roman"/>
                <w:sz w:val="28"/>
                <w:szCs w:val="28"/>
              </w:rPr>
            </w:pPr>
            <w:r w:rsidRPr="00F0454E">
              <w:rPr>
                <w:rFonts w:ascii="Times New Roman" w:hAnsi="Times New Roman" w:cs="Times New Roman"/>
                <w:sz w:val="28"/>
                <w:szCs w:val="28"/>
              </w:rPr>
              <w:t>The computer for the 21st century</w:t>
            </w:r>
          </w:p>
        </w:tc>
        <w:tc>
          <w:tcPr>
            <w:tcW w:w="3192" w:type="dxa"/>
          </w:tcPr>
          <w:p w:rsidR="000C407B" w:rsidRPr="00F0454E" w:rsidRDefault="00F0454E" w:rsidP="00F0454E">
            <w:pPr>
              <w:tabs>
                <w:tab w:val="left" w:pos="720"/>
              </w:tabs>
              <w:spacing w:after="100" w:line="360" w:lineRule="auto"/>
              <w:jc w:val="both"/>
              <w:rPr>
                <w:rFonts w:ascii="Times New Roman" w:hAnsi="Times New Roman" w:cs="Times New Roman"/>
                <w:sz w:val="28"/>
                <w:szCs w:val="28"/>
              </w:rPr>
            </w:pPr>
            <w:r w:rsidRPr="00F0454E">
              <w:rPr>
                <w:rFonts w:ascii="Times New Roman" w:hAnsi="Times New Roman" w:cs="Times New Roman"/>
                <w:sz w:val="28"/>
                <w:szCs w:val="28"/>
              </w:rPr>
              <w:t xml:space="preserve">M. Weiser, </w:t>
            </w:r>
          </w:p>
        </w:tc>
        <w:tc>
          <w:tcPr>
            <w:tcW w:w="3192" w:type="dxa"/>
          </w:tcPr>
          <w:p w:rsidR="000C407B" w:rsidRPr="00F0454E" w:rsidRDefault="00F0454E" w:rsidP="00E53AA4">
            <w:pPr>
              <w:tabs>
                <w:tab w:val="left" w:pos="720"/>
              </w:tabs>
              <w:spacing w:after="100" w:line="360" w:lineRule="auto"/>
              <w:jc w:val="both"/>
              <w:rPr>
                <w:rFonts w:ascii="Times New Roman" w:hAnsi="Times New Roman" w:cs="Times New Roman"/>
                <w:sz w:val="28"/>
                <w:szCs w:val="28"/>
              </w:rPr>
            </w:pPr>
            <w:r w:rsidRPr="00F0454E">
              <w:rPr>
                <w:rFonts w:ascii="Times New Roman" w:hAnsi="Times New Roman" w:cs="Times New Roman"/>
                <w:sz w:val="28"/>
                <w:szCs w:val="28"/>
              </w:rPr>
              <w:t>In this paper, we will look at the main points from Weiser's paper, and discuss it's impact on the field of computer science and our current lifestyle.</w:t>
            </w:r>
          </w:p>
        </w:tc>
      </w:tr>
      <w:tr w:rsidR="000C407B" w:rsidTr="000C407B">
        <w:tc>
          <w:tcPr>
            <w:tcW w:w="3192" w:type="dxa"/>
          </w:tcPr>
          <w:p w:rsidR="000C407B" w:rsidRPr="00F0454E" w:rsidRDefault="00F0454E" w:rsidP="00E53AA4">
            <w:pPr>
              <w:tabs>
                <w:tab w:val="left" w:pos="720"/>
              </w:tabs>
              <w:spacing w:after="100" w:line="360" w:lineRule="auto"/>
              <w:jc w:val="both"/>
              <w:rPr>
                <w:rFonts w:ascii="Times New Roman" w:hAnsi="Times New Roman" w:cs="Times New Roman"/>
                <w:sz w:val="28"/>
                <w:szCs w:val="28"/>
              </w:rPr>
            </w:pPr>
            <w:r w:rsidRPr="00F0454E">
              <w:rPr>
                <w:rFonts w:ascii="Times New Roman" w:hAnsi="Times New Roman" w:cs="Times New Roman"/>
                <w:sz w:val="28"/>
                <w:szCs w:val="28"/>
              </w:rPr>
              <w:t>A survey on trust management for mobile ad hoc networks</w:t>
            </w:r>
          </w:p>
        </w:tc>
        <w:tc>
          <w:tcPr>
            <w:tcW w:w="3192" w:type="dxa"/>
          </w:tcPr>
          <w:p w:rsidR="000C407B" w:rsidRPr="00F0454E" w:rsidRDefault="00F0454E" w:rsidP="00F0454E">
            <w:pPr>
              <w:tabs>
                <w:tab w:val="left" w:pos="720"/>
              </w:tabs>
              <w:spacing w:after="100" w:line="360" w:lineRule="auto"/>
              <w:jc w:val="both"/>
              <w:rPr>
                <w:rFonts w:ascii="Times New Roman" w:hAnsi="Times New Roman" w:cs="Times New Roman"/>
                <w:sz w:val="28"/>
                <w:szCs w:val="28"/>
              </w:rPr>
            </w:pPr>
            <w:r w:rsidRPr="00F0454E">
              <w:rPr>
                <w:rFonts w:ascii="Times New Roman" w:hAnsi="Times New Roman" w:cs="Times New Roman"/>
                <w:sz w:val="28"/>
                <w:szCs w:val="28"/>
              </w:rPr>
              <w:t xml:space="preserve">J. H. Cho, A. Swami, and I. R. Chen, </w:t>
            </w:r>
          </w:p>
        </w:tc>
        <w:tc>
          <w:tcPr>
            <w:tcW w:w="3192" w:type="dxa"/>
          </w:tcPr>
          <w:p w:rsidR="000C407B" w:rsidRPr="00F0454E" w:rsidRDefault="00F0454E" w:rsidP="00E53AA4">
            <w:pPr>
              <w:tabs>
                <w:tab w:val="left" w:pos="720"/>
              </w:tabs>
              <w:spacing w:after="100" w:line="360" w:lineRule="auto"/>
              <w:jc w:val="both"/>
              <w:rPr>
                <w:rFonts w:ascii="Times New Roman" w:hAnsi="Times New Roman" w:cs="Times New Roman"/>
                <w:sz w:val="28"/>
                <w:szCs w:val="28"/>
              </w:rPr>
            </w:pPr>
            <w:r w:rsidRPr="00F0454E">
              <w:rPr>
                <w:rFonts w:ascii="Times New Roman" w:hAnsi="Times New Roman" w:cs="Times New Roman"/>
                <w:color w:val="333333"/>
                <w:sz w:val="28"/>
                <w:szCs w:val="28"/>
                <w:shd w:val="clear" w:color="auto" w:fill="FFFFFF"/>
              </w:rPr>
              <w:t>We seek to combine the notions of "social trust" derived from social networks with "quality-of-service (QoS) trust" derived from information and communication networks to obtain a composite trust metric.</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FA1827" w:rsidRDefault="00FA182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FA1827" w:rsidRDefault="00FA1827"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FA1827" w:rsidRDefault="00FA1827"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A1827" w:rsidP="00E53AA4">
      <w:pPr>
        <w:spacing w:after="0" w:line="360" w:lineRule="auto"/>
        <w:jc w:val="both"/>
        <w:rPr>
          <w:rFonts w:ascii="Times New Roman" w:hAnsi="Times New Roman" w:cs="Times New Roman"/>
        </w:rPr>
      </w:pPr>
      <w:r w:rsidRPr="00FA1827">
        <w:rPr>
          <w:rFonts w:ascii="Times New Roman" w:hAnsi="Times New Roman" w:cs="Times New Roman"/>
        </w:rPr>
        <w:drawing>
          <wp:inline distT="0" distB="0" distL="0" distR="0">
            <wp:extent cx="5943600" cy="4160520"/>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41605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FA1827" w:rsidRDefault="00FA1827" w:rsidP="00E53AA4">
      <w:pPr>
        <w:spacing w:before="100" w:after="100" w:line="360" w:lineRule="auto"/>
        <w:jc w:val="both"/>
        <w:rPr>
          <w:rFonts w:ascii="Times New Roman" w:hAnsi="Times New Roman" w:cs="Times New Roman"/>
          <w:b/>
          <w:sz w:val="28"/>
          <w:szCs w:val="28"/>
        </w:rPr>
      </w:pPr>
    </w:p>
    <w:p w:rsidR="00FA1827" w:rsidRDefault="00FA1827"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97097" w:rsidRPr="00797097" w:rsidRDefault="00797097" w:rsidP="00797097">
      <w:pPr>
        <w:pStyle w:val="BodyText"/>
        <w:rPr>
          <w:bCs/>
          <w:iCs/>
          <w:sz w:val="28"/>
          <w:szCs w:val="28"/>
          <w:lang w:val="en-IN"/>
        </w:rPr>
      </w:pPr>
      <w:r w:rsidRPr="00797097">
        <w:rPr>
          <w:bCs/>
          <w:iCs/>
          <w:sz w:val="32"/>
          <w:szCs w:val="32"/>
          <w:lang w:val="en-IN"/>
        </w:rPr>
        <w:t xml:space="preserve">    In this dissertation, we have thoroughly studied the security issues, the inside attacks, on four ad hoc networking paradigms including MANETs, tactical MANETs, CR enabled ad hoc networks, and VANETs with NFV. The security issues are mitigated and tackled by the advances of uncertain reasoning in trust management. In this chapter, we conclude the accomplished works and present some possible research directions in the future.</w:t>
      </w:r>
      <w:r w:rsidRPr="0079709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73C00" w:rsidRDefault="00B73C00" w:rsidP="00E53AA4">
      <w:pPr>
        <w:pStyle w:val="BodyText"/>
        <w:rPr>
          <w:b/>
          <w:iCs/>
          <w:sz w:val="28"/>
          <w:szCs w:val="28"/>
        </w:rPr>
      </w:pPr>
    </w:p>
    <w:p w:rsidR="00B73C00" w:rsidRDefault="00B73C00" w:rsidP="00E53AA4">
      <w:pPr>
        <w:pStyle w:val="BodyText"/>
        <w:rPr>
          <w:b/>
          <w:iCs/>
          <w:sz w:val="28"/>
          <w:szCs w:val="28"/>
        </w:rPr>
      </w:pPr>
    </w:p>
    <w:p w:rsidR="00B73C00" w:rsidRDefault="00B73C00" w:rsidP="00E53AA4">
      <w:pPr>
        <w:pStyle w:val="BodyText"/>
        <w:rPr>
          <w:b/>
          <w:iCs/>
          <w:sz w:val="28"/>
          <w:szCs w:val="28"/>
        </w:rPr>
      </w:pPr>
    </w:p>
    <w:p w:rsidR="00B73C00" w:rsidRDefault="00B73C00" w:rsidP="00E53AA4">
      <w:pPr>
        <w:pStyle w:val="BodyText"/>
        <w:rPr>
          <w:b/>
          <w:iCs/>
          <w:sz w:val="28"/>
          <w:szCs w:val="28"/>
        </w:rPr>
      </w:pPr>
    </w:p>
    <w:p w:rsidR="00B73C00" w:rsidRDefault="00B73C00" w:rsidP="00E53AA4">
      <w:pPr>
        <w:pStyle w:val="BodyText"/>
        <w:rPr>
          <w:b/>
          <w:iCs/>
          <w:sz w:val="28"/>
          <w:szCs w:val="28"/>
        </w:rPr>
      </w:pPr>
    </w:p>
    <w:p w:rsidR="00B73C00" w:rsidRDefault="00B73C00" w:rsidP="00E53AA4">
      <w:pPr>
        <w:pStyle w:val="BodyText"/>
        <w:rPr>
          <w:b/>
          <w:iCs/>
          <w:sz w:val="28"/>
          <w:szCs w:val="28"/>
        </w:rPr>
      </w:pPr>
    </w:p>
    <w:p w:rsidR="00B73C00" w:rsidRDefault="00B73C00" w:rsidP="00E53AA4">
      <w:pPr>
        <w:pStyle w:val="BodyText"/>
        <w:rPr>
          <w:b/>
          <w:iCs/>
          <w:sz w:val="28"/>
          <w:szCs w:val="28"/>
        </w:rPr>
      </w:pPr>
    </w:p>
    <w:p w:rsidR="00B73C00" w:rsidRDefault="00B73C00" w:rsidP="00E53AA4">
      <w:pPr>
        <w:pStyle w:val="BodyText"/>
        <w:rPr>
          <w:b/>
          <w:iCs/>
          <w:sz w:val="28"/>
          <w:szCs w:val="28"/>
        </w:rPr>
      </w:pPr>
    </w:p>
    <w:p w:rsidR="00B73C00" w:rsidRDefault="00B73C00" w:rsidP="00E53AA4">
      <w:pPr>
        <w:pStyle w:val="BodyText"/>
        <w:rPr>
          <w:b/>
          <w:iCs/>
          <w:sz w:val="28"/>
          <w:szCs w:val="28"/>
        </w:rPr>
      </w:pPr>
    </w:p>
    <w:p w:rsidR="00B73C00" w:rsidRDefault="00B73C00" w:rsidP="00E53AA4">
      <w:pPr>
        <w:pStyle w:val="BodyText"/>
        <w:rPr>
          <w:b/>
          <w:iCs/>
          <w:sz w:val="28"/>
          <w:szCs w:val="28"/>
        </w:rPr>
      </w:pPr>
    </w:p>
    <w:p w:rsidR="00B73C00" w:rsidRDefault="00B73C00" w:rsidP="00E53AA4">
      <w:pPr>
        <w:pStyle w:val="BodyText"/>
        <w:rPr>
          <w:b/>
          <w:iCs/>
          <w:sz w:val="28"/>
          <w:szCs w:val="28"/>
        </w:rPr>
      </w:pPr>
    </w:p>
    <w:p w:rsidR="00B73C00" w:rsidRDefault="00B73C00" w:rsidP="00E53AA4">
      <w:pPr>
        <w:pStyle w:val="BodyText"/>
        <w:rPr>
          <w:b/>
          <w:iCs/>
          <w:sz w:val="28"/>
          <w:szCs w:val="28"/>
        </w:rPr>
      </w:pPr>
    </w:p>
    <w:p w:rsidR="00B73C00" w:rsidRDefault="00B73C00" w:rsidP="00E53AA4">
      <w:pPr>
        <w:pStyle w:val="BodyText"/>
        <w:rPr>
          <w:b/>
          <w:iCs/>
          <w:sz w:val="28"/>
          <w:szCs w:val="28"/>
        </w:rPr>
      </w:pPr>
    </w:p>
    <w:p w:rsidR="00B73C00" w:rsidRDefault="00B73C00" w:rsidP="00E53AA4">
      <w:pPr>
        <w:pStyle w:val="BodyText"/>
        <w:rPr>
          <w:b/>
          <w:iCs/>
          <w:sz w:val="28"/>
          <w:szCs w:val="28"/>
        </w:rPr>
      </w:pPr>
    </w:p>
    <w:p w:rsidR="00B73C00" w:rsidRDefault="00B73C0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73C00" w:rsidRDefault="00645A95" w:rsidP="00B73C00">
      <w:pPr>
        <w:pStyle w:val="BodyText"/>
        <w:numPr>
          <w:ilvl w:val="0"/>
          <w:numId w:val="42"/>
        </w:numPr>
        <w:rPr>
          <w:sz w:val="32"/>
          <w:szCs w:val="32"/>
          <w:lang w:val="en-IN"/>
        </w:rPr>
      </w:pPr>
      <w:r w:rsidRPr="00B73C00">
        <w:rPr>
          <w:sz w:val="32"/>
          <w:szCs w:val="32"/>
          <w:lang w:val="en-IN"/>
        </w:rPr>
        <w:t>[1] Y. Wang and J. Vassileva, “Bayesian network trust model in peer-to-peer netwo</w:t>
      </w:r>
      <w:r w:rsidRPr="00B73C00">
        <w:rPr>
          <w:sz w:val="32"/>
          <w:szCs w:val="32"/>
          <w:lang w:val="en-IN"/>
        </w:rPr>
        <w:t xml:space="preserve">rks,” in Proc. AAMAS’03, (Melbourne, Australia), Jul. 2003. </w:t>
      </w:r>
    </w:p>
    <w:p w:rsidR="00000000" w:rsidRPr="00B73C00" w:rsidRDefault="00645A95" w:rsidP="00B73C00">
      <w:pPr>
        <w:pStyle w:val="BodyText"/>
        <w:numPr>
          <w:ilvl w:val="0"/>
          <w:numId w:val="42"/>
        </w:numPr>
        <w:rPr>
          <w:sz w:val="32"/>
          <w:szCs w:val="32"/>
          <w:lang w:val="en-IN"/>
        </w:rPr>
      </w:pPr>
      <w:r w:rsidRPr="00B73C00">
        <w:rPr>
          <w:sz w:val="32"/>
          <w:szCs w:val="32"/>
          <w:lang w:val="en-IN"/>
        </w:rPr>
        <w:t>[2] J. Pearl, Probabilistic Reasoning in Intelligent Systems: Networks of Plausible Inference. Morgan Kaufmann, 1988.</w:t>
      </w:r>
    </w:p>
    <w:p w:rsidR="00000000" w:rsidRPr="00B73C00" w:rsidRDefault="00645A95" w:rsidP="00B73C00">
      <w:pPr>
        <w:pStyle w:val="BodyText"/>
        <w:numPr>
          <w:ilvl w:val="0"/>
          <w:numId w:val="42"/>
        </w:numPr>
        <w:rPr>
          <w:sz w:val="32"/>
          <w:szCs w:val="32"/>
          <w:lang w:val="en-IN"/>
        </w:rPr>
      </w:pPr>
      <w:r w:rsidRPr="00B73C00">
        <w:rPr>
          <w:sz w:val="32"/>
          <w:szCs w:val="32"/>
          <w:lang w:val="en-IN"/>
        </w:rPr>
        <w:t xml:space="preserve">[3] M. Weiser, “The computer for the 21st century,” SIGMOBILE Mob. Comput. </w:t>
      </w:r>
      <w:r w:rsidRPr="00B73C00">
        <w:rPr>
          <w:sz w:val="32"/>
          <w:szCs w:val="32"/>
          <w:lang w:val="en-IN"/>
        </w:rPr>
        <w:t xml:space="preserve">Commun. Rev., vol. 3, pp. 3–11, July 1999. </w:t>
      </w:r>
    </w:p>
    <w:p w:rsidR="00000000" w:rsidRPr="00B73C00" w:rsidRDefault="00645A95" w:rsidP="00B73C00">
      <w:pPr>
        <w:pStyle w:val="BodyText"/>
        <w:numPr>
          <w:ilvl w:val="0"/>
          <w:numId w:val="42"/>
        </w:numPr>
        <w:rPr>
          <w:sz w:val="32"/>
          <w:szCs w:val="32"/>
          <w:lang w:val="en-IN"/>
        </w:rPr>
      </w:pPr>
      <w:r w:rsidRPr="00B73C00">
        <w:rPr>
          <w:sz w:val="32"/>
          <w:szCs w:val="32"/>
          <w:lang w:val="en-IN"/>
        </w:rPr>
        <w:t xml:space="preserve">[4] J. H. Cho, A. Swami, and I. R. Chen, “A survey on trust management for mobile ad hoc networks,” IEEE Communications Surveys and Tutorials, vol. 13, no. 4, pp. 562–583, 2011. </w:t>
      </w:r>
    </w:p>
    <w:p w:rsidR="00000000" w:rsidRPr="00B73C00" w:rsidRDefault="00645A95" w:rsidP="00B73C00">
      <w:pPr>
        <w:pStyle w:val="BodyText"/>
        <w:numPr>
          <w:ilvl w:val="0"/>
          <w:numId w:val="42"/>
        </w:numPr>
        <w:rPr>
          <w:sz w:val="32"/>
          <w:szCs w:val="32"/>
          <w:lang w:val="en-IN"/>
        </w:rPr>
      </w:pPr>
      <w:r w:rsidRPr="00B73C00">
        <w:rPr>
          <w:sz w:val="32"/>
          <w:szCs w:val="32"/>
          <w:lang w:val="en-IN"/>
        </w:rPr>
        <w:t xml:space="preserve">[5] T. Clausen and P. Jacquet, </w:t>
      </w:r>
      <w:r w:rsidRPr="00B73C00">
        <w:rPr>
          <w:sz w:val="32"/>
          <w:szCs w:val="32"/>
          <w:lang w:val="en-IN"/>
        </w:rPr>
        <w:t>“Optimized link state routing protocol (OLSR),” IETF RFC 3626, Oct. 2003.</w:t>
      </w:r>
      <w:r w:rsidRPr="00B73C00">
        <w:rPr>
          <w:sz w:val="32"/>
          <w:szCs w:val="32"/>
        </w:rPr>
        <w:t xml:space="preserve"> </w:t>
      </w:r>
    </w:p>
    <w:p w:rsidR="00000000" w:rsidRPr="00B73C00" w:rsidRDefault="00645A95" w:rsidP="00B73C00">
      <w:pPr>
        <w:pStyle w:val="BodyText"/>
        <w:numPr>
          <w:ilvl w:val="0"/>
          <w:numId w:val="42"/>
        </w:numPr>
        <w:rPr>
          <w:sz w:val="32"/>
          <w:szCs w:val="32"/>
          <w:lang w:val="en-IN"/>
        </w:rPr>
      </w:pPr>
      <w:r w:rsidRPr="00B73C00">
        <w:rPr>
          <w:sz w:val="32"/>
          <w:szCs w:val="32"/>
          <w:lang w:val="en-IN"/>
        </w:rPr>
        <w:t xml:space="preserve">[6] T. Clausen, C. Dearlove, and P. Jacquet, “The optimized link state routing protocol version 2,” IETF draft-ietf-manet-olsrv2-13, Oct. 2011. </w:t>
      </w:r>
    </w:p>
    <w:p w:rsidR="00000000" w:rsidRPr="00B73C00" w:rsidRDefault="00645A95" w:rsidP="00B73C00">
      <w:pPr>
        <w:pStyle w:val="BodyText"/>
        <w:numPr>
          <w:ilvl w:val="0"/>
          <w:numId w:val="42"/>
        </w:numPr>
        <w:rPr>
          <w:sz w:val="32"/>
          <w:szCs w:val="32"/>
          <w:lang w:val="en-IN"/>
        </w:rPr>
      </w:pPr>
      <w:r w:rsidRPr="00B73C00">
        <w:rPr>
          <w:sz w:val="32"/>
          <w:szCs w:val="32"/>
          <w:lang w:val="en-IN"/>
        </w:rPr>
        <w:t xml:space="preserve">[7] “Qualnet simulator.” website: </w:t>
      </w:r>
      <w:r w:rsidRPr="00B73C00">
        <w:rPr>
          <w:sz w:val="32"/>
          <w:szCs w:val="32"/>
          <w:lang w:val="en-IN"/>
        </w:rPr>
        <w:t xml:space="preserve">http://www.scalable-networks.com/content/. </w:t>
      </w:r>
    </w:p>
    <w:p w:rsidR="00000000" w:rsidRPr="00B73C00" w:rsidRDefault="00645A95" w:rsidP="00B73C00">
      <w:pPr>
        <w:pStyle w:val="BodyText"/>
        <w:numPr>
          <w:ilvl w:val="0"/>
          <w:numId w:val="42"/>
        </w:numPr>
        <w:rPr>
          <w:sz w:val="32"/>
          <w:szCs w:val="32"/>
          <w:lang w:val="en-IN"/>
        </w:rPr>
      </w:pPr>
      <w:r w:rsidRPr="00B73C00">
        <w:rPr>
          <w:sz w:val="32"/>
          <w:szCs w:val="32"/>
          <w:lang w:val="en-IN"/>
        </w:rPr>
        <w:t xml:space="preserve">[8] D. Heckerman, “A tutorial on learning with bayesian networks,” Microsoft Research Report MSR-TR-95-06, 1995. </w:t>
      </w:r>
    </w:p>
    <w:p w:rsidR="00000000" w:rsidRPr="00B73C00" w:rsidRDefault="00645A95" w:rsidP="00B73C00">
      <w:pPr>
        <w:pStyle w:val="BodyText"/>
        <w:numPr>
          <w:ilvl w:val="0"/>
          <w:numId w:val="42"/>
        </w:numPr>
        <w:rPr>
          <w:sz w:val="32"/>
          <w:szCs w:val="32"/>
          <w:lang w:val="en-IN"/>
        </w:rPr>
      </w:pPr>
      <w:r w:rsidRPr="00B73C00">
        <w:rPr>
          <w:sz w:val="32"/>
          <w:szCs w:val="32"/>
          <w:lang w:val="en-IN"/>
        </w:rPr>
        <w:t>[9] M. Momani, S. Challa, and R. Alhmouz, “BNWSN: Bayesian network trust model for wireless sens</w:t>
      </w:r>
      <w:r w:rsidRPr="00B73C00">
        <w:rPr>
          <w:sz w:val="32"/>
          <w:szCs w:val="32"/>
          <w:lang w:val="en-IN"/>
        </w:rPr>
        <w:t xml:space="preserve">or networks,” in Proc. MIC CCA’08, (Amman), Aug. 2008. </w:t>
      </w:r>
    </w:p>
    <w:p w:rsidR="00000000" w:rsidRPr="00B73C00" w:rsidRDefault="00645A95" w:rsidP="00B73C00">
      <w:pPr>
        <w:pStyle w:val="BodyText"/>
        <w:numPr>
          <w:ilvl w:val="0"/>
          <w:numId w:val="42"/>
        </w:numPr>
        <w:rPr>
          <w:sz w:val="32"/>
          <w:szCs w:val="32"/>
          <w:lang w:val="en-IN"/>
        </w:rPr>
      </w:pPr>
      <w:r w:rsidRPr="00B73C00">
        <w:rPr>
          <w:sz w:val="32"/>
          <w:szCs w:val="32"/>
          <w:lang w:val="en-IN"/>
        </w:rPr>
        <w:lastRenderedPageBreak/>
        <w:t>[10] C. T. Nguyen, O. Camp, and S. Loiseau, “A Bayesian network based trust model for improving collaboration in mobile ad hoc networks,” in Proc. IEEE Research, Innovation and Vision for the Future,</w:t>
      </w:r>
      <w:r w:rsidRPr="00B73C00">
        <w:rPr>
          <w:sz w:val="32"/>
          <w:szCs w:val="32"/>
          <w:lang w:val="en-IN"/>
        </w:rPr>
        <w:t xml:space="preserve"> (Hanoi, Vietnam), Mar. 2007.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5A95" w:rsidRDefault="00645A95" w:rsidP="003654DF">
      <w:pPr>
        <w:spacing w:after="0" w:line="240" w:lineRule="auto"/>
      </w:pPr>
      <w:r>
        <w:separator/>
      </w:r>
    </w:p>
  </w:endnote>
  <w:endnote w:type="continuationSeparator" w:id="1">
    <w:p w:rsidR="00645A95" w:rsidRDefault="00645A9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5A95" w:rsidRDefault="00645A95" w:rsidP="003654DF">
      <w:pPr>
        <w:spacing w:after="0" w:line="240" w:lineRule="auto"/>
      </w:pPr>
      <w:r>
        <w:separator/>
      </w:r>
    </w:p>
  </w:footnote>
  <w:footnote w:type="continuationSeparator" w:id="1">
    <w:p w:rsidR="00645A95" w:rsidRDefault="00645A9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762CF">
        <w:pPr>
          <w:pStyle w:val="Header"/>
          <w:jc w:val="right"/>
        </w:pPr>
        <w:fldSimple w:instr=" PAGE   \* MERGEFORMAT ">
          <w:r w:rsidR="00FA182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66510C"/>
    <w:multiLevelType w:val="hybridMultilevel"/>
    <w:tmpl w:val="F6B8850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9FF7C6D"/>
    <w:multiLevelType w:val="hybridMultilevel"/>
    <w:tmpl w:val="5E7AD808"/>
    <w:lvl w:ilvl="0" w:tplc="3DFE9D18">
      <w:start w:val="1"/>
      <w:numFmt w:val="bullet"/>
      <w:lvlText w:val=""/>
      <w:lvlJc w:val="left"/>
      <w:pPr>
        <w:tabs>
          <w:tab w:val="num" w:pos="720"/>
        </w:tabs>
        <w:ind w:left="720" w:hanging="360"/>
      </w:pPr>
      <w:rPr>
        <w:rFonts w:ascii="Wingdings 2" w:hAnsi="Wingdings 2" w:hint="default"/>
      </w:rPr>
    </w:lvl>
    <w:lvl w:ilvl="1" w:tplc="444472EC" w:tentative="1">
      <w:start w:val="1"/>
      <w:numFmt w:val="bullet"/>
      <w:lvlText w:val=""/>
      <w:lvlJc w:val="left"/>
      <w:pPr>
        <w:tabs>
          <w:tab w:val="num" w:pos="1440"/>
        </w:tabs>
        <w:ind w:left="1440" w:hanging="360"/>
      </w:pPr>
      <w:rPr>
        <w:rFonts w:ascii="Wingdings 2" w:hAnsi="Wingdings 2" w:hint="default"/>
      </w:rPr>
    </w:lvl>
    <w:lvl w:ilvl="2" w:tplc="5B02F2EC" w:tentative="1">
      <w:start w:val="1"/>
      <w:numFmt w:val="bullet"/>
      <w:lvlText w:val=""/>
      <w:lvlJc w:val="left"/>
      <w:pPr>
        <w:tabs>
          <w:tab w:val="num" w:pos="2160"/>
        </w:tabs>
        <w:ind w:left="2160" w:hanging="360"/>
      </w:pPr>
      <w:rPr>
        <w:rFonts w:ascii="Wingdings 2" w:hAnsi="Wingdings 2" w:hint="default"/>
      </w:rPr>
    </w:lvl>
    <w:lvl w:ilvl="3" w:tplc="D0F4A912" w:tentative="1">
      <w:start w:val="1"/>
      <w:numFmt w:val="bullet"/>
      <w:lvlText w:val=""/>
      <w:lvlJc w:val="left"/>
      <w:pPr>
        <w:tabs>
          <w:tab w:val="num" w:pos="2880"/>
        </w:tabs>
        <w:ind w:left="2880" w:hanging="360"/>
      </w:pPr>
      <w:rPr>
        <w:rFonts w:ascii="Wingdings 2" w:hAnsi="Wingdings 2" w:hint="default"/>
      </w:rPr>
    </w:lvl>
    <w:lvl w:ilvl="4" w:tplc="C26ADB46" w:tentative="1">
      <w:start w:val="1"/>
      <w:numFmt w:val="bullet"/>
      <w:lvlText w:val=""/>
      <w:lvlJc w:val="left"/>
      <w:pPr>
        <w:tabs>
          <w:tab w:val="num" w:pos="3600"/>
        </w:tabs>
        <w:ind w:left="3600" w:hanging="360"/>
      </w:pPr>
      <w:rPr>
        <w:rFonts w:ascii="Wingdings 2" w:hAnsi="Wingdings 2" w:hint="default"/>
      </w:rPr>
    </w:lvl>
    <w:lvl w:ilvl="5" w:tplc="C13246B8" w:tentative="1">
      <w:start w:val="1"/>
      <w:numFmt w:val="bullet"/>
      <w:lvlText w:val=""/>
      <w:lvlJc w:val="left"/>
      <w:pPr>
        <w:tabs>
          <w:tab w:val="num" w:pos="4320"/>
        </w:tabs>
        <w:ind w:left="4320" w:hanging="360"/>
      </w:pPr>
      <w:rPr>
        <w:rFonts w:ascii="Wingdings 2" w:hAnsi="Wingdings 2" w:hint="default"/>
      </w:rPr>
    </w:lvl>
    <w:lvl w:ilvl="6" w:tplc="4CB4F298" w:tentative="1">
      <w:start w:val="1"/>
      <w:numFmt w:val="bullet"/>
      <w:lvlText w:val=""/>
      <w:lvlJc w:val="left"/>
      <w:pPr>
        <w:tabs>
          <w:tab w:val="num" w:pos="5040"/>
        </w:tabs>
        <w:ind w:left="5040" w:hanging="360"/>
      </w:pPr>
      <w:rPr>
        <w:rFonts w:ascii="Wingdings 2" w:hAnsi="Wingdings 2" w:hint="default"/>
      </w:rPr>
    </w:lvl>
    <w:lvl w:ilvl="7" w:tplc="576A1254" w:tentative="1">
      <w:start w:val="1"/>
      <w:numFmt w:val="bullet"/>
      <w:lvlText w:val=""/>
      <w:lvlJc w:val="left"/>
      <w:pPr>
        <w:tabs>
          <w:tab w:val="num" w:pos="5760"/>
        </w:tabs>
        <w:ind w:left="5760" w:hanging="360"/>
      </w:pPr>
      <w:rPr>
        <w:rFonts w:ascii="Wingdings 2" w:hAnsi="Wingdings 2" w:hint="default"/>
      </w:rPr>
    </w:lvl>
    <w:lvl w:ilvl="8" w:tplc="6BD073F8" w:tentative="1">
      <w:start w:val="1"/>
      <w:numFmt w:val="bullet"/>
      <w:lvlText w:val=""/>
      <w:lvlJc w:val="left"/>
      <w:pPr>
        <w:tabs>
          <w:tab w:val="num" w:pos="6480"/>
        </w:tabs>
        <w:ind w:left="6480" w:hanging="360"/>
      </w:pPr>
      <w:rPr>
        <w:rFonts w:ascii="Wingdings 2" w:hAnsi="Wingdings 2" w:hint="default"/>
      </w:rPr>
    </w:lvl>
  </w:abstractNum>
  <w:abstractNum w:abstractNumId="11">
    <w:nsid w:val="1FE6686D"/>
    <w:multiLevelType w:val="hybridMultilevel"/>
    <w:tmpl w:val="B492EE84"/>
    <w:lvl w:ilvl="0" w:tplc="DB5C17DA">
      <w:start w:val="1"/>
      <w:numFmt w:val="bullet"/>
      <w:lvlText w:val=""/>
      <w:lvlJc w:val="left"/>
      <w:pPr>
        <w:tabs>
          <w:tab w:val="num" w:pos="720"/>
        </w:tabs>
        <w:ind w:left="720" w:hanging="360"/>
      </w:pPr>
      <w:rPr>
        <w:rFonts w:ascii="Wingdings 2" w:hAnsi="Wingdings 2" w:hint="default"/>
      </w:rPr>
    </w:lvl>
    <w:lvl w:ilvl="1" w:tplc="545005F8" w:tentative="1">
      <w:start w:val="1"/>
      <w:numFmt w:val="bullet"/>
      <w:lvlText w:val=""/>
      <w:lvlJc w:val="left"/>
      <w:pPr>
        <w:tabs>
          <w:tab w:val="num" w:pos="1440"/>
        </w:tabs>
        <w:ind w:left="1440" w:hanging="360"/>
      </w:pPr>
      <w:rPr>
        <w:rFonts w:ascii="Wingdings 2" w:hAnsi="Wingdings 2" w:hint="default"/>
      </w:rPr>
    </w:lvl>
    <w:lvl w:ilvl="2" w:tplc="3B34B4E0" w:tentative="1">
      <w:start w:val="1"/>
      <w:numFmt w:val="bullet"/>
      <w:lvlText w:val=""/>
      <w:lvlJc w:val="left"/>
      <w:pPr>
        <w:tabs>
          <w:tab w:val="num" w:pos="2160"/>
        </w:tabs>
        <w:ind w:left="2160" w:hanging="360"/>
      </w:pPr>
      <w:rPr>
        <w:rFonts w:ascii="Wingdings 2" w:hAnsi="Wingdings 2" w:hint="default"/>
      </w:rPr>
    </w:lvl>
    <w:lvl w:ilvl="3" w:tplc="69DECBBE" w:tentative="1">
      <w:start w:val="1"/>
      <w:numFmt w:val="bullet"/>
      <w:lvlText w:val=""/>
      <w:lvlJc w:val="left"/>
      <w:pPr>
        <w:tabs>
          <w:tab w:val="num" w:pos="2880"/>
        </w:tabs>
        <w:ind w:left="2880" w:hanging="360"/>
      </w:pPr>
      <w:rPr>
        <w:rFonts w:ascii="Wingdings 2" w:hAnsi="Wingdings 2" w:hint="default"/>
      </w:rPr>
    </w:lvl>
    <w:lvl w:ilvl="4" w:tplc="B6F8D5FE" w:tentative="1">
      <w:start w:val="1"/>
      <w:numFmt w:val="bullet"/>
      <w:lvlText w:val=""/>
      <w:lvlJc w:val="left"/>
      <w:pPr>
        <w:tabs>
          <w:tab w:val="num" w:pos="3600"/>
        </w:tabs>
        <w:ind w:left="3600" w:hanging="360"/>
      </w:pPr>
      <w:rPr>
        <w:rFonts w:ascii="Wingdings 2" w:hAnsi="Wingdings 2" w:hint="default"/>
      </w:rPr>
    </w:lvl>
    <w:lvl w:ilvl="5" w:tplc="0D98E2A8" w:tentative="1">
      <w:start w:val="1"/>
      <w:numFmt w:val="bullet"/>
      <w:lvlText w:val=""/>
      <w:lvlJc w:val="left"/>
      <w:pPr>
        <w:tabs>
          <w:tab w:val="num" w:pos="4320"/>
        </w:tabs>
        <w:ind w:left="4320" w:hanging="360"/>
      </w:pPr>
      <w:rPr>
        <w:rFonts w:ascii="Wingdings 2" w:hAnsi="Wingdings 2" w:hint="default"/>
      </w:rPr>
    </w:lvl>
    <w:lvl w:ilvl="6" w:tplc="E242BF46" w:tentative="1">
      <w:start w:val="1"/>
      <w:numFmt w:val="bullet"/>
      <w:lvlText w:val=""/>
      <w:lvlJc w:val="left"/>
      <w:pPr>
        <w:tabs>
          <w:tab w:val="num" w:pos="5040"/>
        </w:tabs>
        <w:ind w:left="5040" w:hanging="360"/>
      </w:pPr>
      <w:rPr>
        <w:rFonts w:ascii="Wingdings 2" w:hAnsi="Wingdings 2" w:hint="default"/>
      </w:rPr>
    </w:lvl>
    <w:lvl w:ilvl="7" w:tplc="7C14A2CE" w:tentative="1">
      <w:start w:val="1"/>
      <w:numFmt w:val="bullet"/>
      <w:lvlText w:val=""/>
      <w:lvlJc w:val="left"/>
      <w:pPr>
        <w:tabs>
          <w:tab w:val="num" w:pos="5760"/>
        </w:tabs>
        <w:ind w:left="5760" w:hanging="360"/>
      </w:pPr>
      <w:rPr>
        <w:rFonts w:ascii="Wingdings 2" w:hAnsi="Wingdings 2" w:hint="default"/>
      </w:rPr>
    </w:lvl>
    <w:lvl w:ilvl="8" w:tplc="5CEE7E6A"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E9F45E2"/>
    <w:multiLevelType w:val="hybridMultilevel"/>
    <w:tmpl w:val="74BAA668"/>
    <w:lvl w:ilvl="0" w:tplc="57D62178">
      <w:start w:val="1"/>
      <w:numFmt w:val="bullet"/>
      <w:lvlText w:val=""/>
      <w:lvlJc w:val="left"/>
      <w:pPr>
        <w:tabs>
          <w:tab w:val="num" w:pos="720"/>
        </w:tabs>
        <w:ind w:left="720" w:hanging="360"/>
      </w:pPr>
      <w:rPr>
        <w:rFonts w:ascii="Wingdings 2" w:hAnsi="Wingdings 2" w:hint="default"/>
      </w:rPr>
    </w:lvl>
    <w:lvl w:ilvl="1" w:tplc="63563E62" w:tentative="1">
      <w:start w:val="1"/>
      <w:numFmt w:val="bullet"/>
      <w:lvlText w:val=""/>
      <w:lvlJc w:val="left"/>
      <w:pPr>
        <w:tabs>
          <w:tab w:val="num" w:pos="1440"/>
        </w:tabs>
        <w:ind w:left="1440" w:hanging="360"/>
      </w:pPr>
      <w:rPr>
        <w:rFonts w:ascii="Wingdings 2" w:hAnsi="Wingdings 2" w:hint="default"/>
      </w:rPr>
    </w:lvl>
    <w:lvl w:ilvl="2" w:tplc="C76C374A" w:tentative="1">
      <w:start w:val="1"/>
      <w:numFmt w:val="bullet"/>
      <w:lvlText w:val=""/>
      <w:lvlJc w:val="left"/>
      <w:pPr>
        <w:tabs>
          <w:tab w:val="num" w:pos="2160"/>
        </w:tabs>
        <w:ind w:left="2160" w:hanging="360"/>
      </w:pPr>
      <w:rPr>
        <w:rFonts w:ascii="Wingdings 2" w:hAnsi="Wingdings 2" w:hint="default"/>
      </w:rPr>
    </w:lvl>
    <w:lvl w:ilvl="3" w:tplc="6FA4732E" w:tentative="1">
      <w:start w:val="1"/>
      <w:numFmt w:val="bullet"/>
      <w:lvlText w:val=""/>
      <w:lvlJc w:val="left"/>
      <w:pPr>
        <w:tabs>
          <w:tab w:val="num" w:pos="2880"/>
        </w:tabs>
        <w:ind w:left="2880" w:hanging="360"/>
      </w:pPr>
      <w:rPr>
        <w:rFonts w:ascii="Wingdings 2" w:hAnsi="Wingdings 2" w:hint="default"/>
      </w:rPr>
    </w:lvl>
    <w:lvl w:ilvl="4" w:tplc="4C6C4DA0" w:tentative="1">
      <w:start w:val="1"/>
      <w:numFmt w:val="bullet"/>
      <w:lvlText w:val=""/>
      <w:lvlJc w:val="left"/>
      <w:pPr>
        <w:tabs>
          <w:tab w:val="num" w:pos="3600"/>
        </w:tabs>
        <w:ind w:left="3600" w:hanging="360"/>
      </w:pPr>
      <w:rPr>
        <w:rFonts w:ascii="Wingdings 2" w:hAnsi="Wingdings 2" w:hint="default"/>
      </w:rPr>
    </w:lvl>
    <w:lvl w:ilvl="5" w:tplc="5674230C" w:tentative="1">
      <w:start w:val="1"/>
      <w:numFmt w:val="bullet"/>
      <w:lvlText w:val=""/>
      <w:lvlJc w:val="left"/>
      <w:pPr>
        <w:tabs>
          <w:tab w:val="num" w:pos="4320"/>
        </w:tabs>
        <w:ind w:left="4320" w:hanging="360"/>
      </w:pPr>
      <w:rPr>
        <w:rFonts w:ascii="Wingdings 2" w:hAnsi="Wingdings 2" w:hint="default"/>
      </w:rPr>
    </w:lvl>
    <w:lvl w:ilvl="6" w:tplc="DDC2E114" w:tentative="1">
      <w:start w:val="1"/>
      <w:numFmt w:val="bullet"/>
      <w:lvlText w:val=""/>
      <w:lvlJc w:val="left"/>
      <w:pPr>
        <w:tabs>
          <w:tab w:val="num" w:pos="5040"/>
        </w:tabs>
        <w:ind w:left="5040" w:hanging="360"/>
      </w:pPr>
      <w:rPr>
        <w:rFonts w:ascii="Wingdings 2" w:hAnsi="Wingdings 2" w:hint="default"/>
      </w:rPr>
    </w:lvl>
    <w:lvl w:ilvl="7" w:tplc="3D2E667A" w:tentative="1">
      <w:start w:val="1"/>
      <w:numFmt w:val="bullet"/>
      <w:lvlText w:val=""/>
      <w:lvlJc w:val="left"/>
      <w:pPr>
        <w:tabs>
          <w:tab w:val="num" w:pos="5760"/>
        </w:tabs>
        <w:ind w:left="5760" w:hanging="360"/>
      </w:pPr>
      <w:rPr>
        <w:rFonts w:ascii="Wingdings 2" w:hAnsi="Wingdings 2" w:hint="default"/>
      </w:rPr>
    </w:lvl>
    <w:lvl w:ilvl="8" w:tplc="AF1C3BD0"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C83E56"/>
    <w:multiLevelType w:val="hybridMultilevel"/>
    <w:tmpl w:val="4826268C"/>
    <w:lvl w:ilvl="0" w:tplc="0AE68BDC">
      <w:start w:val="1"/>
      <w:numFmt w:val="bullet"/>
      <w:lvlText w:val=""/>
      <w:lvlJc w:val="left"/>
      <w:pPr>
        <w:tabs>
          <w:tab w:val="num" w:pos="720"/>
        </w:tabs>
        <w:ind w:left="720" w:hanging="360"/>
      </w:pPr>
      <w:rPr>
        <w:rFonts w:ascii="Wingdings 2" w:hAnsi="Wingdings 2" w:hint="default"/>
      </w:rPr>
    </w:lvl>
    <w:lvl w:ilvl="1" w:tplc="1B503AB2" w:tentative="1">
      <w:start w:val="1"/>
      <w:numFmt w:val="bullet"/>
      <w:lvlText w:val=""/>
      <w:lvlJc w:val="left"/>
      <w:pPr>
        <w:tabs>
          <w:tab w:val="num" w:pos="1440"/>
        </w:tabs>
        <w:ind w:left="1440" w:hanging="360"/>
      </w:pPr>
      <w:rPr>
        <w:rFonts w:ascii="Wingdings 2" w:hAnsi="Wingdings 2" w:hint="default"/>
      </w:rPr>
    </w:lvl>
    <w:lvl w:ilvl="2" w:tplc="2BA264F0" w:tentative="1">
      <w:start w:val="1"/>
      <w:numFmt w:val="bullet"/>
      <w:lvlText w:val=""/>
      <w:lvlJc w:val="left"/>
      <w:pPr>
        <w:tabs>
          <w:tab w:val="num" w:pos="2160"/>
        </w:tabs>
        <w:ind w:left="2160" w:hanging="360"/>
      </w:pPr>
      <w:rPr>
        <w:rFonts w:ascii="Wingdings 2" w:hAnsi="Wingdings 2" w:hint="default"/>
      </w:rPr>
    </w:lvl>
    <w:lvl w:ilvl="3" w:tplc="E5769B28" w:tentative="1">
      <w:start w:val="1"/>
      <w:numFmt w:val="bullet"/>
      <w:lvlText w:val=""/>
      <w:lvlJc w:val="left"/>
      <w:pPr>
        <w:tabs>
          <w:tab w:val="num" w:pos="2880"/>
        </w:tabs>
        <w:ind w:left="2880" w:hanging="360"/>
      </w:pPr>
      <w:rPr>
        <w:rFonts w:ascii="Wingdings 2" w:hAnsi="Wingdings 2" w:hint="default"/>
      </w:rPr>
    </w:lvl>
    <w:lvl w:ilvl="4" w:tplc="B5DC42A0" w:tentative="1">
      <w:start w:val="1"/>
      <w:numFmt w:val="bullet"/>
      <w:lvlText w:val=""/>
      <w:lvlJc w:val="left"/>
      <w:pPr>
        <w:tabs>
          <w:tab w:val="num" w:pos="3600"/>
        </w:tabs>
        <w:ind w:left="3600" w:hanging="360"/>
      </w:pPr>
      <w:rPr>
        <w:rFonts w:ascii="Wingdings 2" w:hAnsi="Wingdings 2" w:hint="default"/>
      </w:rPr>
    </w:lvl>
    <w:lvl w:ilvl="5" w:tplc="683C1FBA" w:tentative="1">
      <w:start w:val="1"/>
      <w:numFmt w:val="bullet"/>
      <w:lvlText w:val=""/>
      <w:lvlJc w:val="left"/>
      <w:pPr>
        <w:tabs>
          <w:tab w:val="num" w:pos="4320"/>
        </w:tabs>
        <w:ind w:left="4320" w:hanging="360"/>
      </w:pPr>
      <w:rPr>
        <w:rFonts w:ascii="Wingdings 2" w:hAnsi="Wingdings 2" w:hint="default"/>
      </w:rPr>
    </w:lvl>
    <w:lvl w:ilvl="6" w:tplc="9880CD80" w:tentative="1">
      <w:start w:val="1"/>
      <w:numFmt w:val="bullet"/>
      <w:lvlText w:val=""/>
      <w:lvlJc w:val="left"/>
      <w:pPr>
        <w:tabs>
          <w:tab w:val="num" w:pos="5040"/>
        </w:tabs>
        <w:ind w:left="5040" w:hanging="360"/>
      </w:pPr>
      <w:rPr>
        <w:rFonts w:ascii="Wingdings 2" w:hAnsi="Wingdings 2" w:hint="default"/>
      </w:rPr>
    </w:lvl>
    <w:lvl w:ilvl="7" w:tplc="3460928A" w:tentative="1">
      <w:start w:val="1"/>
      <w:numFmt w:val="bullet"/>
      <w:lvlText w:val=""/>
      <w:lvlJc w:val="left"/>
      <w:pPr>
        <w:tabs>
          <w:tab w:val="num" w:pos="5760"/>
        </w:tabs>
        <w:ind w:left="5760" w:hanging="360"/>
      </w:pPr>
      <w:rPr>
        <w:rFonts w:ascii="Wingdings 2" w:hAnsi="Wingdings 2" w:hint="default"/>
      </w:rPr>
    </w:lvl>
    <w:lvl w:ilvl="8" w:tplc="4DF4132C"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7A0318"/>
    <w:multiLevelType w:val="hybridMultilevel"/>
    <w:tmpl w:val="B75E362A"/>
    <w:lvl w:ilvl="0" w:tplc="4A2CCF78">
      <w:start w:val="1"/>
      <w:numFmt w:val="bullet"/>
      <w:lvlText w:val=""/>
      <w:lvlJc w:val="left"/>
      <w:pPr>
        <w:tabs>
          <w:tab w:val="num" w:pos="720"/>
        </w:tabs>
        <w:ind w:left="720" w:hanging="360"/>
      </w:pPr>
      <w:rPr>
        <w:rFonts w:ascii="Wingdings 2" w:hAnsi="Wingdings 2" w:hint="default"/>
      </w:rPr>
    </w:lvl>
    <w:lvl w:ilvl="1" w:tplc="A42CCA8A" w:tentative="1">
      <w:start w:val="1"/>
      <w:numFmt w:val="bullet"/>
      <w:lvlText w:val=""/>
      <w:lvlJc w:val="left"/>
      <w:pPr>
        <w:tabs>
          <w:tab w:val="num" w:pos="1440"/>
        </w:tabs>
        <w:ind w:left="1440" w:hanging="360"/>
      </w:pPr>
      <w:rPr>
        <w:rFonts w:ascii="Wingdings 2" w:hAnsi="Wingdings 2" w:hint="default"/>
      </w:rPr>
    </w:lvl>
    <w:lvl w:ilvl="2" w:tplc="C6D0BC0E" w:tentative="1">
      <w:start w:val="1"/>
      <w:numFmt w:val="bullet"/>
      <w:lvlText w:val=""/>
      <w:lvlJc w:val="left"/>
      <w:pPr>
        <w:tabs>
          <w:tab w:val="num" w:pos="2160"/>
        </w:tabs>
        <w:ind w:left="2160" w:hanging="360"/>
      </w:pPr>
      <w:rPr>
        <w:rFonts w:ascii="Wingdings 2" w:hAnsi="Wingdings 2" w:hint="default"/>
      </w:rPr>
    </w:lvl>
    <w:lvl w:ilvl="3" w:tplc="175C762E" w:tentative="1">
      <w:start w:val="1"/>
      <w:numFmt w:val="bullet"/>
      <w:lvlText w:val=""/>
      <w:lvlJc w:val="left"/>
      <w:pPr>
        <w:tabs>
          <w:tab w:val="num" w:pos="2880"/>
        </w:tabs>
        <w:ind w:left="2880" w:hanging="360"/>
      </w:pPr>
      <w:rPr>
        <w:rFonts w:ascii="Wingdings 2" w:hAnsi="Wingdings 2" w:hint="default"/>
      </w:rPr>
    </w:lvl>
    <w:lvl w:ilvl="4" w:tplc="2A6238E8" w:tentative="1">
      <w:start w:val="1"/>
      <w:numFmt w:val="bullet"/>
      <w:lvlText w:val=""/>
      <w:lvlJc w:val="left"/>
      <w:pPr>
        <w:tabs>
          <w:tab w:val="num" w:pos="3600"/>
        </w:tabs>
        <w:ind w:left="3600" w:hanging="360"/>
      </w:pPr>
      <w:rPr>
        <w:rFonts w:ascii="Wingdings 2" w:hAnsi="Wingdings 2" w:hint="default"/>
      </w:rPr>
    </w:lvl>
    <w:lvl w:ilvl="5" w:tplc="AB685B8A" w:tentative="1">
      <w:start w:val="1"/>
      <w:numFmt w:val="bullet"/>
      <w:lvlText w:val=""/>
      <w:lvlJc w:val="left"/>
      <w:pPr>
        <w:tabs>
          <w:tab w:val="num" w:pos="4320"/>
        </w:tabs>
        <w:ind w:left="4320" w:hanging="360"/>
      </w:pPr>
      <w:rPr>
        <w:rFonts w:ascii="Wingdings 2" w:hAnsi="Wingdings 2" w:hint="default"/>
      </w:rPr>
    </w:lvl>
    <w:lvl w:ilvl="6" w:tplc="1898C25A" w:tentative="1">
      <w:start w:val="1"/>
      <w:numFmt w:val="bullet"/>
      <w:lvlText w:val=""/>
      <w:lvlJc w:val="left"/>
      <w:pPr>
        <w:tabs>
          <w:tab w:val="num" w:pos="5040"/>
        </w:tabs>
        <w:ind w:left="5040" w:hanging="360"/>
      </w:pPr>
      <w:rPr>
        <w:rFonts w:ascii="Wingdings 2" w:hAnsi="Wingdings 2" w:hint="default"/>
      </w:rPr>
    </w:lvl>
    <w:lvl w:ilvl="7" w:tplc="9EB8828E" w:tentative="1">
      <w:start w:val="1"/>
      <w:numFmt w:val="bullet"/>
      <w:lvlText w:val=""/>
      <w:lvlJc w:val="left"/>
      <w:pPr>
        <w:tabs>
          <w:tab w:val="num" w:pos="5760"/>
        </w:tabs>
        <w:ind w:left="5760" w:hanging="360"/>
      </w:pPr>
      <w:rPr>
        <w:rFonts w:ascii="Wingdings 2" w:hAnsi="Wingdings 2" w:hint="default"/>
      </w:rPr>
    </w:lvl>
    <w:lvl w:ilvl="8" w:tplc="FC36374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1"/>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6"/>
  </w:num>
  <w:num w:numId="22">
    <w:abstractNumId w:val="21"/>
  </w:num>
  <w:num w:numId="23">
    <w:abstractNumId w:val="42"/>
  </w:num>
  <w:num w:numId="24">
    <w:abstractNumId w:val="44"/>
  </w:num>
  <w:num w:numId="25">
    <w:abstractNumId w:val="32"/>
  </w:num>
  <w:num w:numId="26">
    <w:abstractNumId w:val="20"/>
  </w:num>
  <w:num w:numId="27">
    <w:abstractNumId w:val="4"/>
  </w:num>
  <w:num w:numId="28">
    <w:abstractNumId w:val="13"/>
  </w:num>
  <w:num w:numId="29">
    <w:abstractNumId w:val="33"/>
  </w:num>
  <w:num w:numId="30">
    <w:abstractNumId w:val="39"/>
  </w:num>
  <w:num w:numId="31">
    <w:abstractNumId w:val="30"/>
  </w:num>
  <w:num w:numId="32">
    <w:abstractNumId w:val="3"/>
  </w:num>
  <w:num w:numId="33">
    <w:abstractNumId w:val="28"/>
  </w:num>
  <w:num w:numId="34">
    <w:abstractNumId w:val="24"/>
  </w:num>
  <w:num w:numId="35">
    <w:abstractNumId w:val="16"/>
  </w:num>
  <w:num w:numId="36">
    <w:abstractNumId w:val="14"/>
  </w:num>
  <w:num w:numId="37">
    <w:abstractNumId w:val="9"/>
  </w:num>
  <w:num w:numId="38">
    <w:abstractNumId w:val="38"/>
  </w:num>
  <w:num w:numId="39">
    <w:abstractNumId w:val="19"/>
  </w:num>
  <w:num w:numId="40">
    <w:abstractNumId w:val="15"/>
  </w:num>
  <w:num w:numId="41">
    <w:abstractNumId w:val="25"/>
  </w:num>
  <w:num w:numId="42">
    <w:abstractNumId w:val="18"/>
  </w:num>
  <w:num w:numId="43">
    <w:abstractNumId w:val="43"/>
  </w:num>
  <w:num w:numId="44">
    <w:abstractNumId w:val="29"/>
  </w:num>
  <w:num w:numId="45">
    <w:abstractNumId w:val="10"/>
  </w:num>
  <w:num w:numId="46">
    <w:abstractNumId w:val="2"/>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A1E"/>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2CF"/>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209A"/>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5A95"/>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3685"/>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7097"/>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3C00"/>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454E"/>
    <w:rsid w:val="00F06417"/>
    <w:rsid w:val="00F11C7C"/>
    <w:rsid w:val="00F13202"/>
    <w:rsid w:val="00F132A1"/>
    <w:rsid w:val="00F14895"/>
    <w:rsid w:val="00F1526D"/>
    <w:rsid w:val="00F15849"/>
    <w:rsid w:val="00F158E2"/>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827"/>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5130237">
      <w:bodyDiv w:val="1"/>
      <w:marLeft w:val="0"/>
      <w:marRight w:val="0"/>
      <w:marTop w:val="0"/>
      <w:marBottom w:val="0"/>
      <w:divBdr>
        <w:top w:val="none" w:sz="0" w:space="0" w:color="auto"/>
        <w:left w:val="none" w:sz="0" w:space="0" w:color="auto"/>
        <w:bottom w:val="none" w:sz="0" w:space="0" w:color="auto"/>
        <w:right w:val="none" w:sz="0" w:space="0" w:color="auto"/>
      </w:divBdr>
      <w:divsChild>
        <w:div w:id="1738744579">
          <w:marLeft w:val="576"/>
          <w:marRight w:val="0"/>
          <w:marTop w:val="120"/>
          <w:marBottom w:val="0"/>
          <w:divBdr>
            <w:top w:val="none" w:sz="0" w:space="0" w:color="auto"/>
            <w:left w:val="none" w:sz="0" w:space="0" w:color="auto"/>
            <w:bottom w:val="none" w:sz="0" w:space="0" w:color="auto"/>
            <w:right w:val="none" w:sz="0" w:space="0" w:color="auto"/>
          </w:divBdr>
        </w:div>
        <w:div w:id="1274751644">
          <w:marLeft w:val="576"/>
          <w:marRight w:val="0"/>
          <w:marTop w:val="120"/>
          <w:marBottom w:val="0"/>
          <w:divBdr>
            <w:top w:val="none" w:sz="0" w:space="0" w:color="auto"/>
            <w:left w:val="none" w:sz="0" w:space="0" w:color="auto"/>
            <w:bottom w:val="none" w:sz="0" w:space="0" w:color="auto"/>
            <w:right w:val="none" w:sz="0" w:space="0" w:color="auto"/>
          </w:divBdr>
        </w:div>
        <w:div w:id="1089348690">
          <w:marLeft w:val="576"/>
          <w:marRight w:val="0"/>
          <w:marTop w:val="120"/>
          <w:marBottom w:val="0"/>
          <w:divBdr>
            <w:top w:val="none" w:sz="0" w:space="0" w:color="auto"/>
            <w:left w:val="none" w:sz="0" w:space="0" w:color="auto"/>
            <w:bottom w:val="none" w:sz="0" w:space="0" w:color="auto"/>
            <w:right w:val="none" w:sz="0" w:space="0" w:color="auto"/>
          </w:divBdr>
        </w:div>
        <w:div w:id="1985232043">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09053557">
      <w:bodyDiv w:val="1"/>
      <w:marLeft w:val="0"/>
      <w:marRight w:val="0"/>
      <w:marTop w:val="0"/>
      <w:marBottom w:val="0"/>
      <w:divBdr>
        <w:top w:val="none" w:sz="0" w:space="0" w:color="auto"/>
        <w:left w:val="none" w:sz="0" w:space="0" w:color="auto"/>
        <w:bottom w:val="none" w:sz="0" w:space="0" w:color="auto"/>
        <w:right w:val="none" w:sz="0" w:space="0" w:color="auto"/>
      </w:divBdr>
      <w:divsChild>
        <w:div w:id="1251429747">
          <w:marLeft w:val="576"/>
          <w:marRight w:val="0"/>
          <w:marTop w:val="120"/>
          <w:marBottom w:val="0"/>
          <w:divBdr>
            <w:top w:val="none" w:sz="0" w:space="0" w:color="auto"/>
            <w:left w:val="none" w:sz="0" w:space="0" w:color="auto"/>
            <w:bottom w:val="none" w:sz="0" w:space="0" w:color="auto"/>
            <w:right w:val="none" w:sz="0" w:space="0" w:color="auto"/>
          </w:divBdr>
        </w:div>
        <w:div w:id="1523276680">
          <w:marLeft w:val="576"/>
          <w:marRight w:val="0"/>
          <w:marTop w:val="120"/>
          <w:marBottom w:val="0"/>
          <w:divBdr>
            <w:top w:val="none" w:sz="0" w:space="0" w:color="auto"/>
            <w:left w:val="none" w:sz="0" w:space="0" w:color="auto"/>
            <w:bottom w:val="none" w:sz="0" w:space="0" w:color="auto"/>
            <w:right w:val="none" w:sz="0" w:space="0" w:color="auto"/>
          </w:divBdr>
        </w:div>
        <w:div w:id="308899729">
          <w:marLeft w:val="576"/>
          <w:marRight w:val="0"/>
          <w:marTop w:val="120"/>
          <w:marBottom w:val="0"/>
          <w:divBdr>
            <w:top w:val="none" w:sz="0" w:space="0" w:color="auto"/>
            <w:left w:val="none" w:sz="0" w:space="0" w:color="auto"/>
            <w:bottom w:val="none" w:sz="0" w:space="0" w:color="auto"/>
            <w:right w:val="none" w:sz="0" w:space="0" w:color="auto"/>
          </w:divBdr>
        </w:div>
        <w:div w:id="96936437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7856874">
      <w:bodyDiv w:val="1"/>
      <w:marLeft w:val="0"/>
      <w:marRight w:val="0"/>
      <w:marTop w:val="0"/>
      <w:marBottom w:val="0"/>
      <w:divBdr>
        <w:top w:val="none" w:sz="0" w:space="0" w:color="auto"/>
        <w:left w:val="none" w:sz="0" w:space="0" w:color="auto"/>
        <w:bottom w:val="none" w:sz="0" w:space="0" w:color="auto"/>
        <w:right w:val="none" w:sz="0" w:space="0" w:color="auto"/>
      </w:divBdr>
      <w:divsChild>
        <w:div w:id="945574758">
          <w:marLeft w:val="576"/>
          <w:marRight w:val="0"/>
          <w:marTop w:val="120"/>
          <w:marBottom w:val="0"/>
          <w:divBdr>
            <w:top w:val="none" w:sz="0" w:space="0" w:color="auto"/>
            <w:left w:val="none" w:sz="0" w:space="0" w:color="auto"/>
            <w:bottom w:val="none" w:sz="0" w:space="0" w:color="auto"/>
            <w:right w:val="none" w:sz="0" w:space="0" w:color="auto"/>
          </w:divBdr>
        </w:div>
        <w:div w:id="259992381">
          <w:marLeft w:val="576"/>
          <w:marRight w:val="0"/>
          <w:marTop w:val="120"/>
          <w:marBottom w:val="0"/>
          <w:divBdr>
            <w:top w:val="none" w:sz="0" w:space="0" w:color="auto"/>
            <w:left w:val="none" w:sz="0" w:space="0" w:color="auto"/>
            <w:bottom w:val="none" w:sz="0" w:space="0" w:color="auto"/>
            <w:right w:val="none" w:sz="0" w:space="0" w:color="auto"/>
          </w:divBdr>
        </w:div>
        <w:div w:id="1755590746">
          <w:marLeft w:val="576"/>
          <w:marRight w:val="0"/>
          <w:marTop w:val="120"/>
          <w:marBottom w:val="0"/>
          <w:divBdr>
            <w:top w:val="none" w:sz="0" w:space="0" w:color="auto"/>
            <w:left w:val="none" w:sz="0" w:space="0" w:color="auto"/>
            <w:bottom w:val="none" w:sz="0" w:space="0" w:color="auto"/>
            <w:right w:val="none" w:sz="0" w:space="0" w:color="auto"/>
          </w:divBdr>
        </w:div>
        <w:div w:id="11929917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8421311">
      <w:bodyDiv w:val="1"/>
      <w:marLeft w:val="0"/>
      <w:marRight w:val="0"/>
      <w:marTop w:val="0"/>
      <w:marBottom w:val="0"/>
      <w:divBdr>
        <w:top w:val="none" w:sz="0" w:space="0" w:color="auto"/>
        <w:left w:val="none" w:sz="0" w:space="0" w:color="auto"/>
        <w:bottom w:val="none" w:sz="0" w:space="0" w:color="auto"/>
        <w:right w:val="none" w:sz="0" w:space="0" w:color="auto"/>
      </w:divBdr>
      <w:divsChild>
        <w:div w:id="655181890">
          <w:marLeft w:val="576"/>
          <w:marRight w:val="0"/>
          <w:marTop w:val="120"/>
          <w:marBottom w:val="0"/>
          <w:divBdr>
            <w:top w:val="none" w:sz="0" w:space="0" w:color="auto"/>
            <w:left w:val="none" w:sz="0" w:space="0" w:color="auto"/>
            <w:bottom w:val="none" w:sz="0" w:space="0" w:color="auto"/>
            <w:right w:val="none" w:sz="0" w:space="0" w:color="auto"/>
          </w:divBdr>
        </w:div>
        <w:div w:id="807284652">
          <w:marLeft w:val="576"/>
          <w:marRight w:val="0"/>
          <w:marTop w:val="120"/>
          <w:marBottom w:val="0"/>
          <w:divBdr>
            <w:top w:val="none" w:sz="0" w:space="0" w:color="auto"/>
            <w:left w:val="none" w:sz="0" w:space="0" w:color="auto"/>
            <w:bottom w:val="none" w:sz="0" w:space="0" w:color="auto"/>
            <w:right w:val="none" w:sz="0" w:space="0" w:color="auto"/>
          </w:divBdr>
        </w:div>
        <w:div w:id="2131779679">
          <w:marLeft w:val="576"/>
          <w:marRight w:val="0"/>
          <w:marTop w:val="120"/>
          <w:marBottom w:val="0"/>
          <w:divBdr>
            <w:top w:val="none" w:sz="0" w:space="0" w:color="auto"/>
            <w:left w:val="none" w:sz="0" w:space="0" w:color="auto"/>
            <w:bottom w:val="none" w:sz="0" w:space="0" w:color="auto"/>
            <w:right w:val="none" w:sz="0" w:space="0" w:color="auto"/>
          </w:divBdr>
        </w:div>
        <w:div w:id="824787219">
          <w:marLeft w:val="576"/>
          <w:marRight w:val="0"/>
          <w:marTop w:val="120"/>
          <w:marBottom w:val="0"/>
          <w:divBdr>
            <w:top w:val="none" w:sz="0" w:space="0" w:color="auto"/>
            <w:left w:val="none" w:sz="0" w:space="0" w:color="auto"/>
            <w:bottom w:val="none" w:sz="0" w:space="0" w:color="auto"/>
            <w:right w:val="none" w:sz="0" w:space="0" w:color="auto"/>
          </w:divBdr>
        </w:div>
        <w:div w:id="396320296">
          <w:marLeft w:val="576"/>
          <w:marRight w:val="0"/>
          <w:marTop w:val="120"/>
          <w:marBottom w:val="0"/>
          <w:divBdr>
            <w:top w:val="none" w:sz="0" w:space="0" w:color="auto"/>
            <w:left w:val="none" w:sz="0" w:space="0" w:color="auto"/>
            <w:bottom w:val="none" w:sz="0" w:space="0" w:color="auto"/>
            <w:right w:val="none" w:sz="0" w:space="0" w:color="auto"/>
          </w:divBdr>
        </w:div>
      </w:divsChild>
    </w:div>
    <w:div w:id="1187603021">
      <w:bodyDiv w:val="1"/>
      <w:marLeft w:val="0"/>
      <w:marRight w:val="0"/>
      <w:marTop w:val="0"/>
      <w:marBottom w:val="0"/>
      <w:divBdr>
        <w:top w:val="none" w:sz="0" w:space="0" w:color="auto"/>
        <w:left w:val="none" w:sz="0" w:space="0" w:color="auto"/>
        <w:bottom w:val="none" w:sz="0" w:space="0" w:color="auto"/>
        <w:right w:val="none" w:sz="0" w:space="0" w:color="auto"/>
      </w:divBdr>
      <w:divsChild>
        <w:div w:id="1578857384">
          <w:marLeft w:val="576"/>
          <w:marRight w:val="0"/>
          <w:marTop w:val="120"/>
          <w:marBottom w:val="0"/>
          <w:divBdr>
            <w:top w:val="none" w:sz="0" w:space="0" w:color="auto"/>
            <w:left w:val="none" w:sz="0" w:space="0" w:color="auto"/>
            <w:bottom w:val="none" w:sz="0" w:space="0" w:color="auto"/>
            <w:right w:val="none" w:sz="0" w:space="0" w:color="auto"/>
          </w:divBdr>
        </w:div>
        <w:div w:id="671027475">
          <w:marLeft w:val="576"/>
          <w:marRight w:val="0"/>
          <w:marTop w:val="120"/>
          <w:marBottom w:val="0"/>
          <w:divBdr>
            <w:top w:val="none" w:sz="0" w:space="0" w:color="auto"/>
            <w:left w:val="none" w:sz="0" w:space="0" w:color="auto"/>
            <w:bottom w:val="none" w:sz="0" w:space="0" w:color="auto"/>
            <w:right w:val="none" w:sz="0" w:space="0" w:color="auto"/>
          </w:divBdr>
        </w:div>
        <w:div w:id="583611181">
          <w:marLeft w:val="576"/>
          <w:marRight w:val="0"/>
          <w:marTop w:val="120"/>
          <w:marBottom w:val="0"/>
          <w:divBdr>
            <w:top w:val="none" w:sz="0" w:space="0" w:color="auto"/>
            <w:left w:val="none" w:sz="0" w:space="0" w:color="auto"/>
            <w:bottom w:val="none" w:sz="0" w:space="0" w:color="auto"/>
            <w:right w:val="none" w:sz="0" w:space="0" w:color="auto"/>
          </w:divBdr>
        </w:div>
        <w:div w:id="1357657892">
          <w:marLeft w:val="576"/>
          <w:marRight w:val="0"/>
          <w:marTop w:val="120"/>
          <w:marBottom w:val="0"/>
          <w:divBdr>
            <w:top w:val="none" w:sz="0" w:space="0" w:color="auto"/>
            <w:left w:val="none" w:sz="0" w:space="0" w:color="auto"/>
            <w:bottom w:val="none" w:sz="0" w:space="0" w:color="auto"/>
            <w:right w:val="none" w:sz="0" w:space="0" w:color="auto"/>
          </w:divBdr>
        </w:div>
        <w:div w:id="177336079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5012062">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1806129">
      <w:bodyDiv w:val="1"/>
      <w:marLeft w:val="0"/>
      <w:marRight w:val="0"/>
      <w:marTop w:val="0"/>
      <w:marBottom w:val="0"/>
      <w:divBdr>
        <w:top w:val="none" w:sz="0" w:space="0" w:color="auto"/>
        <w:left w:val="none" w:sz="0" w:space="0" w:color="auto"/>
        <w:bottom w:val="none" w:sz="0" w:space="0" w:color="auto"/>
        <w:right w:val="none" w:sz="0" w:space="0" w:color="auto"/>
      </w:divBdr>
      <w:divsChild>
        <w:div w:id="2147308084">
          <w:marLeft w:val="576"/>
          <w:marRight w:val="0"/>
          <w:marTop w:val="120"/>
          <w:marBottom w:val="0"/>
          <w:divBdr>
            <w:top w:val="none" w:sz="0" w:space="0" w:color="auto"/>
            <w:left w:val="none" w:sz="0" w:space="0" w:color="auto"/>
            <w:bottom w:val="none" w:sz="0" w:space="0" w:color="auto"/>
            <w:right w:val="none" w:sz="0" w:space="0" w:color="auto"/>
          </w:divBdr>
        </w:div>
        <w:div w:id="617493084">
          <w:marLeft w:val="576"/>
          <w:marRight w:val="0"/>
          <w:marTop w:val="120"/>
          <w:marBottom w:val="0"/>
          <w:divBdr>
            <w:top w:val="none" w:sz="0" w:space="0" w:color="auto"/>
            <w:left w:val="none" w:sz="0" w:space="0" w:color="auto"/>
            <w:bottom w:val="none" w:sz="0" w:space="0" w:color="auto"/>
            <w:right w:val="none" w:sz="0" w:space="0" w:color="auto"/>
          </w:divBdr>
        </w:div>
        <w:div w:id="265043771">
          <w:marLeft w:val="576"/>
          <w:marRight w:val="0"/>
          <w:marTop w:val="120"/>
          <w:marBottom w:val="0"/>
          <w:divBdr>
            <w:top w:val="none" w:sz="0" w:space="0" w:color="auto"/>
            <w:left w:val="none" w:sz="0" w:space="0" w:color="auto"/>
            <w:bottom w:val="none" w:sz="0" w:space="0" w:color="auto"/>
            <w:right w:val="none" w:sz="0" w:space="0" w:color="auto"/>
          </w:divBdr>
        </w:div>
        <w:div w:id="1500122081">
          <w:marLeft w:val="576"/>
          <w:marRight w:val="0"/>
          <w:marTop w:val="120"/>
          <w:marBottom w:val="0"/>
          <w:divBdr>
            <w:top w:val="none" w:sz="0" w:space="0" w:color="auto"/>
            <w:left w:val="none" w:sz="0" w:space="0" w:color="auto"/>
            <w:bottom w:val="none" w:sz="0" w:space="0" w:color="auto"/>
            <w:right w:val="none" w:sz="0" w:space="0" w:color="auto"/>
          </w:divBdr>
        </w:div>
        <w:div w:id="1007095525">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4142744">
      <w:bodyDiv w:val="1"/>
      <w:marLeft w:val="0"/>
      <w:marRight w:val="0"/>
      <w:marTop w:val="0"/>
      <w:marBottom w:val="0"/>
      <w:divBdr>
        <w:top w:val="none" w:sz="0" w:space="0" w:color="auto"/>
        <w:left w:val="none" w:sz="0" w:space="0" w:color="auto"/>
        <w:bottom w:val="none" w:sz="0" w:space="0" w:color="auto"/>
        <w:right w:val="none" w:sz="0" w:space="0" w:color="auto"/>
      </w:divBdr>
      <w:divsChild>
        <w:div w:id="69743452">
          <w:marLeft w:val="0"/>
          <w:marRight w:val="0"/>
          <w:marTop w:val="0"/>
          <w:marBottom w:val="0"/>
          <w:divBdr>
            <w:top w:val="none" w:sz="0" w:space="0" w:color="auto"/>
            <w:left w:val="none" w:sz="0" w:space="0" w:color="auto"/>
            <w:bottom w:val="none" w:sz="0" w:space="0" w:color="auto"/>
            <w:right w:val="none" w:sz="0" w:space="0" w:color="auto"/>
          </w:divBdr>
          <w:divsChild>
            <w:div w:id="1042050232">
              <w:marLeft w:val="0"/>
              <w:marRight w:val="0"/>
              <w:marTop w:val="0"/>
              <w:marBottom w:val="0"/>
              <w:divBdr>
                <w:top w:val="none" w:sz="0" w:space="0" w:color="auto"/>
                <w:left w:val="none" w:sz="0" w:space="0" w:color="auto"/>
                <w:bottom w:val="none" w:sz="0" w:space="0" w:color="auto"/>
                <w:right w:val="none" w:sz="0" w:space="0" w:color="auto"/>
              </w:divBdr>
              <w:divsChild>
                <w:div w:id="1811897018">
                  <w:marLeft w:val="0"/>
                  <w:marRight w:val="0"/>
                  <w:marTop w:val="0"/>
                  <w:marBottom w:val="0"/>
                  <w:divBdr>
                    <w:top w:val="none" w:sz="0" w:space="0" w:color="auto"/>
                    <w:left w:val="none" w:sz="0" w:space="0" w:color="auto"/>
                    <w:bottom w:val="none" w:sz="0" w:space="0" w:color="auto"/>
                    <w:right w:val="none" w:sz="0" w:space="0" w:color="auto"/>
                  </w:divBdr>
                  <w:divsChild>
                    <w:div w:id="125227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15</Pages>
  <Words>1708</Words>
  <Characters>9741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2021-08-24T12:52:00Z</dcterms:modified>
</cp:coreProperties>
</file>