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E16A7" w:rsidRDefault="00DE16A7" w:rsidP="00DE16A7">
      <w:pPr>
        <w:spacing w:line="360" w:lineRule="auto"/>
        <w:jc w:val="center"/>
        <w:rPr>
          <w:rFonts w:ascii="Times New Roman" w:hAnsi="Times New Roman" w:cs="Times New Roman"/>
          <w:b/>
          <w:sz w:val="48"/>
          <w:szCs w:val="48"/>
        </w:rPr>
      </w:pPr>
      <w:r w:rsidRPr="00DE16A7">
        <w:rPr>
          <w:rFonts w:ascii="Times New Roman" w:hAnsi="Times New Roman" w:cs="Times New Roman"/>
          <w:b/>
          <w:sz w:val="48"/>
          <w:szCs w:val="48"/>
        </w:rPr>
        <w:t>Throughput-Delay Tradeoff in Coupled Queues in Wireless Networks Priority and Concurrent Transmissions Regimes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E16A7" w:rsidRDefault="00DE16A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279F7" w:rsidRDefault="003279F7" w:rsidP="00E53AA4">
      <w:pPr>
        <w:spacing w:line="360" w:lineRule="auto"/>
        <w:jc w:val="both"/>
        <w:rPr>
          <w:rFonts w:ascii="Times New Roman" w:hAnsi="Times New Roman" w:cs="Times New Roman"/>
          <w:b/>
          <w:sz w:val="32"/>
          <w:szCs w:val="32"/>
        </w:rPr>
      </w:pPr>
      <w:r w:rsidRPr="003279F7">
        <w:rPr>
          <w:rFonts w:ascii="Times New Roman" w:hAnsi="Times New Roman" w:cs="Times New Roman"/>
          <w:color w:val="333333"/>
          <w:sz w:val="32"/>
          <w:szCs w:val="32"/>
          <w:shd w:val="clear" w:color="auto" w:fill="FFFFFF"/>
        </w:rPr>
        <w:t>This paper investigates the performance of a wireless network that consists of two pairs of transmitter-receiver sharing the same channel, modeled using two coupled queues. In this analysis, we use the power metric </w:t>
      </w:r>
      <w:r w:rsidRPr="003279F7">
        <w:rPr>
          <w:rStyle w:val="mi"/>
          <w:rFonts w:ascii="Times New Roman" w:hAnsi="Times New Roman" w:cs="Times New Roman"/>
          <w:color w:val="333333"/>
          <w:sz w:val="32"/>
          <w:szCs w:val="32"/>
          <w:bdr w:val="none" w:sz="0" w:space="0" w:color="auto" w:frame="1"/>
          <w:shd w:val="clear" w:color="auto" w:fill="FFFFFF"/>
        </w:rPr>
        <w:t>P</w:t>
      </w:r>
      <w:r w:rsidRPr="003279F7">
        <w:rPr>
          <w:rFonts w:ascii="Times New Roman" w:hAnsi="Times New Roman" w:cs="Times New Roman"/>
          <w:color w:val="333333"/>
          <w:sz w:val="32"/>
          <w:szCs w:val="32"/>
          <w:shd w:val="clear" w:color="auto" w:fill="FFFFFF"/>
        </w:rPr>
        <w:t> , defined as the ratio of throughput and mean delay, to understand the compromise between these two metrics. We show that, when the users’ transmit power levels are adjusted to maximize </w:t>
      </w:r>
      <w:r w:rsidRPr="003279F7">
        <w:rPr>
          <w:rStyle w:val="mi"/>
          <w:rFonts w:ascii="Times New Roman" w:hAnsi="Times New Roman" w:cs="Times New Roman"/>
          <w:color w:val="333333"/>
          <w:sz w:val="32"/>
          <w:szCs w:val="32"/>
          <w:bdr w:val="none" w:sz="0" w:space="0" w:color="auto" w:frame="1"/>
          <w:shd w:val="clear" w:color="auto" w:fill="FFFFFF"/>
        </w:rPr>
        <w:t>P</w:t>
      </w:r>
      <w:r w:rsidRPr="003279F7">
        <w:rPr>
          <w:rFonts w:ascii="Times New Roman" w:hAnsi="Times New Roman" w:cs="Times New Roman"/>
          <w:color w:val="333333"/>
          <w:sz w:val="32"/>
          <w:szCs w:val="32"/>
          <w:shd w:val="clear" w:color="auto" w:fill="FFFFFF"/>
        </w:rPr>
        <w:t> , two transmission regimes emerge. When the coupling degree between the queues is strong, but the traffic is not heavy, there will be plenty of opportunities for non-concurrent transmissions. Our analysis shows that, in this case, the best strategy is to prioritize one user over the other through appropriate transmit powers adjustment and to use the highest modulation order available. On the other hand, for heavy traffic, none of the users should be prioritized, and there is an optimum combination of robust modulation orders and transmit power ratio to achieve the best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279F7" w:rsidP="003279F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7490" w:rsidRDefault="00745B0F" w:rsidP="00267490">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267490">
        <w:rPr>
          <w:rFonts w:ascii="Times New Roman" w:hAnsi="Times New Roman" w:cs="Times New Roman"/>
          <w:sz w:val="32"/>
          <w:szCs w:val="32"/>
          <w:lang w:val="en-IN"/>
        </w:rPr>
        <w:t>When a large number of M2M devices attempts to access the PRACH, an outage condition may occur</w:t>
      </w:r>
      <w:r w:rsidRPr="00267490">
        <w:rPr>
          <w:rFonts w:ascii="Times New Roman" w:hAnsi="Times New Roman" w:cs="Times New Roman"/>
          <w:sz w:val="32"/>
          <w:szCs w:val="32"/>
          <w:lang w:val="en-IN"/>
        </w:rPr>
        <w:t xml:space="preserve">; furthermore, traffic prioritization is regulated only through age-based power ramping, which drives the network even faster towards the outage condition. </w:t>
      </w:r>
    </w:p>
    <w:p w:rsidR="00000000" w:rsidRPr="00267490" w:rsidRDefault="00745B0F" w:rsidP="00267490">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267490">
        <w:rPr>
          <w:rFonts w:ascii="Times New Roman" w:hAnsi="Times New Roman" w:cs="Times New Roman"/>
          <w:sz w:val="32"/>
          <w:szCs w:val="32"/>
          <w:lang w:val="en-IN"/>
        </w:rPr>
        <w:t>In this article, we describe an overlay network that allows a massive number of M2M devices to coe</w:t>
      </w:r>
      <w:r w:rsidRPr="00267490">
        <w:rPr>
          <w:rFonts w:ascii="Times New Roman" w:hAnsi="Times New Roman" w:cs="Times New Roman"/>
          <w:sz w:val="32"/>
          <w:szCs w:val="32"/>
          <w:lang w:val="en-IN"/>
        </w:rPr>
        <w:t>xist with H2H traffic and access the network without going through the full LTE handshake.</w:t>
      </w:r>
    </w:p>
    <w:p w:rsidR="00000000" w:rsidRPr="00267490" w:rsidRDefault="00745B0F" w:rsidP="00267490">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267490">
        <w:rPr>
          <w:rFonts w:ascii="Times New Roman" w:hAnsi="Times New Roman" w:cs="Times New Roman"/>
          <w:sz w:val="32"/>
          <w:szCs w:val="32"/>
          <w:lang w:val="en-IN"/>
        </w:rPr>
        <w:t>The proposed architecture used the RTS/CTS mechanism for accessing the medium in the WLAN, which caused overload in the network and coexistence issues.</w:t>
      </w:r>
    </w:p>
    <w:p w:rsidR="00000000" w:rsidRPr="00267490" w:rsidRDefault="00745B0F" w:rsidP="00267490">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267490">
        <w:rPr>
          <w:rFonts w:ascii="Times New Roman" w:hAnsi="Times New Roman" w:cs="Times New Roman"/>
          <w:sz w:val="32"/>
          <w:szCs w:val="32"/>
          <w:lang w:val="en-IN"/>
        </w:rPr>
        <w:t xml:space="preserve">Networks </w:t>
      </w:r>
      <w:r w:rsidRPr="00267490">
        <w:rPr>
          <w:rFonts w:ascii="Times New Roman" w:hAnsi="Times New Roman" w:cs="Times New Roman"/>
          <w:sz w:val="32"/>
          <w:szCs w:val="32"/>
          <w:lang w:val="en-IN"/>
        </w:rPr>
        <w:t xml:space="preserve">that support M2M traffic must provide broad coverage, but also message reliability and limited delay.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7490" w:rsidRDefault="00745B0F" w:rsidP="00267490">
      <w:pPr>
        <w:numPr>
          <w:ilvl w:val="0"/>
          <w:numId w:val="48"/>
        </w:numPr>
        <w:spacing w:line="360" w:lineRule="auto"/>
        <w:jc w:val="both"/>
        <w:rPr>
          <w:rFonts w:ascii="Times New Roman" w:hAnsi="Times New Roman" w:cs="Times New Roman"/>
          <w:bCs/>
          <w:sz w:val="32"/>
          <w:szCs w:val="32"/>
          <w:lang w:val="en-IN"/>
        </w:rPr>
      </w:pPr>
      <w:r w:rsidRPr="00267490">
        <w:rPr>
          <w:rFonts w:ascii="Times New Roman" w:hAnsi="Times New Roman" w:cs="Times New Roman"/>
          <w:bCs/>
          <w:sz w:val="32"/>
          <w:szCs w:val="32"/>
          <w:lang w:val="en-IN"/>
        </w:rPr>
        <w:t>To protect these transmissions, they employ a busytone signaling to prevent hidden terminal problem.</w:t>
      </w:r>
    </w:p>
    <w:p w:rsidR="00000000" w:rsidRPr="00267490" w:rsidRDefault="00745B0F" w:rsidP="00267490">
      <w:pPr>
        <w:numPr>
          <w:ilvl w:val="0"/>
          <w:numId w:val="48"/>
        </w:numPr>
        <w:spacing w:line="360" w:lineRule="auto"/>
        <w:jc w:val="both"/>
        <w:rPr>
          <w:rFonts w:ascii="Times New Roman" w:hAnsi="Times New Roman" w:cs="Times New Roman"/>
          <w:bCs/>
          <w:sz w:val="32"/>
          <w:szCs w:val="32"/>
          <w:lang w:val="en-IN"/>
        </w:rPr>
      </w:pPr>
      <w:r w:rsidRPr="00267490">
        <w:rPr>
          <w:rFonts w:ascii="Times New Roman" w:hAnsi="Times New Roman" w:cs="Times New Roman"/>
          <w:bCs/>
          <w:sz w:val="32"/>
          <w:szCs w:val="32"/>
          <w:lang w:val="en-IN"/>
        </w:rPr>
        <w:t>Bidirectional full-duplex mode can mitigate hidden node problem since STAs around the transmitter and receiver listen to their transmissions a</w:t>
      </w:r>
      <w:r w:rsidRPr="00267490">
        <w:rPr>
          <w:rFonts w:ascii="Times New Roman" w:hAnsi="Times New Roman" w:cs="Times New Roman"/>
          <w:bCs/>
          <w:sz w:val="32"/>
          <w:szCs w:val="32"/>
          <w:lang w:val="en-IN"/>
        </w:rPr>
        <w:t>nd refrain to transmit simultaneously.</w:t>
      </w:r>
    </w:p>
    <w:p w:rsidR="00000000" w:rsidRPr="00267490" w:rsidRDefault="00745B0F" w:rsidP="00267490">
      <w:pPr>
        <w:numPr>
          <w:ilvl w:val="0"/>
          <w:numId w:val="48"/>
        </w:numPr>
        <w:spacing w:line="360" w:lineRule="auto"/>
        <w:jc w:val="both"/>
        <w:rPr>
          <w:rFonts w:ascii="Times New Roman" w:hAnsi="Times New Roman" w:cs="Times New Roman"/>
          <w:bCs/>
          <w:sz w:val="32"/>
          <w:szCs w:val="32"/>
          <w:lang w:val="en-IN"/>
        </w:rPr>
      </w:pPr>
      <w:r w:rsidRPr="00267490">
        <w:rPr>
          <w:rFonts w:ascii="Times New Roman" w:hAnsi="Times New Roman" w:cs="Times New Roman"/>
          <w:bCs/>
          <w:sz w:val="32"/>
          <w:szCs w:val="32"/>
          <w:lang w:val="en-IN"/>
        </w:rPr>
        <w:lastRenderedPageBreak/>
        <w:t>Some studies have added some fields to the RTS/CTS mechanism to communicate with other nodes in the network by informing them of the chosen mode and transmission duration to prevent hidden and exposed terminal proble</w:t>
      </w:r>
      <w:r w:rsidRPr="00267490">
        <w:rPr>
          <w:rFonts w:ascii="Times New Roman" w:hAnsi="Times New Roman" w:cs="Times New Roman"/>
          <w:bCs/>
          <w:sz w:val="32"/>
          <w:szCs w:val="32"/>
          <w:lang w:val="en-IN"/>
        </w:rPr>
        <w:t>ms.</w:t>
      </w:r>
    </w:p>
    <w:p w:rsidR="00000000" w:rsidRPr="00267490" w:rsidRDefault="00745B0F" w:rsidP="00267490">
      <w:pPr>
        <w:numPr>
          <w:ilvl w:val="0"/>
          <w:numId w:val="48"/>
        </w:numPr>
        <w:spacing w:line="360" w:lineRule="auto"/>
        <w:jc w:val="both"/>
        <w:rPr>
          <w:rFonts w:ascii="Times New Roman" w:hAnsi="Times New Roman" w:cs="Times New Roman"/>
          <w:bCs/>
          <w:sz w:val="32"/>
          <w:szCs w:val="32"/>
          <w:lang w:val="en-IN"/>
        </w:rPr>
      </w:pPr>
      <w:r w:rsidRPr="00267490">
        <w:rPr>
          <w:rFonts w:ascii="Times New Roman" w:hAnsi="Times New Roman" w:cs="Times New Roman"/>
          <w:bCs/>
          <w:sz w:val="32"/>
          <w:szCs w:val="32"/>
          <w:lang w:val="en-IN"/>
        </w:rPr>
        <w:t xml:space="preserve">This problem can be formulated as a multi-objective optimization to maximize rate and queue serving and minimize the delay of high priority traffic which are conflicting with each other. </w:t>
      </w:r>
    </w:p>
    <w:p w:rsidR="000B33B0" w:rsidRPr="00267490" w:rsidRDefault="006A300A" w:rsidP="00267490">
      <w:pPr>
        <w:spacing w:line="360" w:lineRule="auto"/>
        <w:jc w:val="both"/>
        <w:rPr>
          <w:rFonts w:ascii="Times New Roman" w:eastAsia="Times New Roman" w:hAnsi="Times New Roman" w:cs="Times New Roman"/>
          <w:sz w:val="32"/>
          <w:szCs w:val="32"/>
        </w:rPr>
      </w:pPr>
      <w:r w:rsidRPr="00267490">
        <w:rPr>
          <w:rFonts w:ascii="Times New Roman" w:hAnsi="Times New Roman" w:cs="Times New Roman"/>
          <w:b/>
          <w:sz w:val="36"/>
          <w:szCs w:val="36"/>
        </w:rPr>
        <w:t xml:space="preserve">2.2. PROPOSED </w:t>
      </w:r>
      <w:r w:rsidR="000B33B0" w:rsidRPr="00267490">
        <w:rPr>
          <w:rFonts w:ascii="Times New Roman" w:hAnsi="Times New Roman" w:cs="Times New Roman"/>
          <w:b/>
          <w:sz w:val="36"/>
          <w:szCs w:val="36"/>
        </w:rPr>
        <w:t xml:space="preserve">SYSTEM </w:t>
      </w:r>
    </w:p>
    <w:p w:rsidR="00267490" w:rsidRPr="00267490" w:rsidRDefault="00267490" w:rsidP="00267490">
      <w:pPr>
        <w:pStyle w:val="NormalWeb"/>
        <w:numPr>
          <w:ilvl w:val="0"/>
          <w:numId w:val="49"/>
        </w:numPr>
        <w:spacing w:before="0" w:beforeAutospacing="0" w:after="0" w:afterAutospacing="0" w:line="360" w:lineRule="auto"/>
        <w:ind w:left="284" w:hanging="284"/>
        <w:jc w:val="both"/>
        <w:rPr>
          <w:sz w:val="32"/>
          <w:szCs w:val="32"/>
        </w:rPr>
      </w:pPr>
      <w:r w:rsidRPr="00267490">
        <w:rPr>
          <w:sz w:val="32"/>
          <w:szCs w:val="32"/>
        </w:rPr>
        <w:t>It was proposed in that LTE supports reliable data transmission with high data rates for real-time health messages over large coverage areas.</w:t>
      </w:r>
    </w:p>
    <w:p w:rsidR="00267490" w:rsidRPr="00267490" w:rsidRDefault="00267490" w:rsidP="00267490">
      <w:pPr>
        <w:pStyle w:val="NormalWeb"/>
        <w:numPr>
          <w:ilvl w:val="0"/>
          <w:numId w:val="49"/>
        </w:numPr>
        <w:spacing w:before="0" w:beforeAutospacing="0" w:after="0" w:afterAutospacing="0" w:line="360" w:lineRule="auto"/>
        <w:ind w:left="284" w:hanging="284"/>
        <w:jc w:val="both"/>
        <w:rPr>
          <w:sz w:val="32"/>
          <w:szCs w:val="32"/>
        </w:rPr>
      </w:pPr>
      <w:r w:rsidRPr="00267490">
        <w:rPr>
          <w:sz w:val="32"/>
          <w:szCs w:val="32"/>
        </w:rPr>
        <w:t>An overlay network for M2M traffic was proposed that dedicates a portion of PRACH resources to M2M traffic.</w:t>
      </w:r>
    </w:p>
    <w:p w:rsidR="00267490" w:rsidRPr="00267490" w:rsidRDefault="00267490" w:rsidP="00267490">
      <w:pPr>
        <w:pStyle w:val="NormalWeb"/>
        <w:numPr>
          <w:ilvl w:val="0"/>
          <w:numId w:val="49"/>
        </w:numPr>
        <w:spacing w:before="0" w:beforeAutospacing="0" w:after="0" w:afterAutospacing="0" w:line="360" w:lineRule="auto"/>
        <w:ind w:left="284" w:hanging="284"/>
        <w:jc w:val="both"/>
        <w:rPr>
          <w:sz w:val="32"/>
          <w:szCs w:val="32"/>
        </w:rPr>
      </w:pPr>
      <w:r w:rsidRPr="00267490">
        <w:rPr>
          <w:sz w:val="32"/>
          <w:szCs w:val="32"/>
        </w:rPr>
        <w:t>The super frame structure of the proposed Priority-based Machine-to-Machine (PM2M) overlay network.</w:t>
      </w:r>
    </w:p>
    <w:p w:rsidR="00267490" w:rsidRPr="00267490" w:rsidRDefault="00267490" w:rsidP="00267490">
      <w:pPr>
        <w:pStyle w:val="NormalWeb"/>
        <w:numPr>
          <w:ilvl w:val="0"/>
          <w:numId w:val="49"/>
        </w:numPr>
        <w:spacing w:before="0" w:beforeAutospacing="0" w:after="0" w:afterAutospacing="0" w:line="360" w:lineRule="auto"/>
        <w:ind w:left="284" w:hanging="284"/>
        <w:jc w:val="both"/>
        <w:rPr>
          <w:sz w:val="32"/>
          <w:szCs w:val="32"/>
        </w:rPr>
      </w:pPr>
      <w:r w:rsidRPr="00267490">
        <w:rPr>
          <w:sz w:val="32"/>
          <w:szCs w:val="32"/>
        </w:rPr>
        <w:t>A different scheme has been recently proposed that tries to resolve collisions and, presumably, improve performance by reassigning a subset of available preambles to calls that failed an access attempt.</w:t>
      </w:r>
    </w:p>
    <w:p w:rsidR="00267490" w:rsidRPr="00267490" w:rsidRDefault="00267490" w:rsidP="00267490">
      <w:pPr>
        <w:pStyle w:val="NormalWeb"/>
        <w:numPr>
          <w:ilvl w:val="0"/>
          <w:numId w:val="49"/>
        </w:numPr>
        <w:spacing w:before="0" w:beforeAutospacing="0" w:after="0" w:afterAutospacing="0" w:line="360" w:lineRule="auto"/>
        <w:ind w:left="284" w:hanging="284"/>
        <w:jc w:val="both"/>
        <w:rPr>
          <w:sz w:val="32"/>
          <w:szCs w:val="32"/>
        </w:rPr>
      </w:pPr>
      <w:r w:rsidRPr="00267490">
        <w:rPr>
          <w:sz w:val="32"/>
          <w:szCs w:val="32"/>
        </w:rPr>
        <w:t>The base station can apply a suitable polling scheme (also known as pull-based scheme) to differentiate between UEs.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67490" w:rsidRDefault="00745B0F" w:rsidP="00267490">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490">
        <w:rPr>
          <w:rFonts w:ascii="Times New Roman" w:eastAsia="AdvGulliv-R" w:hAnsi="Times New Roman" w:cs="Times New Roman"/>
          <w:bCs/>
          <w:sz w:val="32"/>
          <w:szCs w:val="32"/>
          <w:lang w:val="en-IN"/>
        </w:rPr>
        <w:t xml:space="preserve">We develop innovative access mechanisms, scheduling techniques, and architectures, and with simulations, measure the performance </w:t>
      </w:r>
      <w:r w:rsidRPr="00267490">
        <w:rPr>
          <w:rFonts w:ascii="Times New Roman" w:eastAsia="AdvGulliv-R" w:hAnsi="Times New Roman" w:cs="Times New Roman"/>
          <w:bCs/>
          <w:sz w:val="32"/>
          <w:szCs w:val="32"/>
          <w:lang w:val="en-IN"/>
        </w:rPr>
        <w:lastRenderedPageBreak/>
        <w:t xml:space="preserve">of networks working with these protocols based on the popular metrics of throughput, delay, and jitter among </w:t>
      </w:r>
      <w:r w:rsidRPr="00267490">
        <w:rPr>
          <w:rFonts w:ascii="Times New Roman" w:eastAsia="AdvGulliv-R" w:hAnsi="Times New Roman" w:cs="Times New Roman"/>
          <w:bCs/>
          <w:sz w:val="32"/>
          <w:szCs w:val="32"/>
          <w:lang w:val="en-IN"/>
        </w:rPr>
        <w:t xml:space="preserve">others. </w:t>
      </w:r>
    </w:p>
    <w:p w:rsidR="00000000" w:rsidRPr="00267490" w:rsidRDefault="00745B0F" w:rsidP="00267490">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490">
        <w:rPr>
          <w:rFonts w:ascii="Times New Roman" w:eastAsia="AdvGulliv-R" w:hAnsi="Times New Roman" w:cs="Times New Roman"/>
          <w:bCs/>
          <w:sz w:val="32"/>
          <w:szCs w:val="32"/>
          <w:lang w:val="en-IN"/>
        </w:rPr>
        <w:t>However, in dense scenarios, performance of EDCA severely degrades with increasing number of contenders and resultant collisions.</w:t>
      </w:r>
    </w:p>
    <w:p w:rsidR="00000000" w:rsidRPr="00267490" w:rsidRDefault="00745B0F" w:rsidP="00267490">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490">
        <w:rPr>
          <w:rFonts w:ascii="Times New Roman" w:eastAsia="AdvGulliv-R" w:hAnsi="Times New Roman" w:cs="Times New Roman"/>
          <w:bCs/>
          <w:sz w:val="32"/>
          <w:szCs w:val="32"/>
          <w:lang w:val="en-IN"/>
        </w:rPr>
        <w:t>In addition, adaptive selection of optimal CW size based on different measured criteria in the network has been sho</w:t>
      </w:r>
      <w:r w:rsidRPr="00267490">
        <w:rPr>
          <w:rFonts w:ascii="Times New Roman" w:eastAsia="AdvGulliv-R" w:hAnsi="Times New Roman" w:cs="Times New Roman"/>
          <w:bCs/>
          <w:sz w:val="32"/>
          <w:szCs w:val="32"/>
          <w:lang w:val="en-IN"/>
        </w:rPr>
        <w:t xml:space="preserve">wn to improve the performance of CSMA/CA. </w:t>
      </w:r>
    </w:p>
    <w:p w:rsidR="00000000" w:rsidRPr="00267490" w:rsidRDefault="00745B0F" w:rsidP="00267490">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490">
        <w:rPr>
          <w:rFonts w:ascii="Times New Roman" w:eastAsia="AdvGulliv-R" w:hAnsi="Times New Roman" w:cs="Times New Roman"/>
          <w:bCs/>
          <w:sz w:val="32"/>
          <w:szCs w:val="32"/>
          <w:lang w:val="en-IN"/>
        </w:rPr>
        <w:t xml:space="preserve">These criteria include access mechanism, number of activated FD modes, network type, traffic type, inter-symbol interference (ISI) consideration, key features, and performance metrics to evaluate their work.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VR/AR Immersive Communication: Caching, Edge Computing, and Transmission Trade-Offs</w:t>
            </w:r>
          </w:p>
        </w:tc>
        <w:tc>
          <w:tcPr>
            <w:tcW w:w="3192" w:type="dxa"/>
          </w:tcPr>
          <w:p w:rsidR="000C407B" w:rsidRPr="00267490" w:rsidRDefault="00267490" w:rsidP="00267490">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 xml:space="preserve">J. Chakareski, </w:t>
            </w:r>
          </w:p>
        </w:tc>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This is a first-of-its-kind study to explore fundamental trade-offs between caching, computing, and communication for emerging VR/AR applications of broad societal impact.</w:t>
            </w:r>
          </w:p>
        </w:tc>
      </w:tr>
      <w:tr w:rsidR="000C407B" w:rsidTr="000C407B">
        <w:trPr>
          <w:trHeight w:val="2942"/>
        </w:trPr>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lastRenderedPageBreak/>
              <w:t>A High Efficiency MAC Protocol for WLANs: Providing Fairness in Dense Scenarios</w:t>
            </w:r>
          </w:p>
        </w:tc>
        <w:tc>
          <w:tcPr>
            <w:tcW w:w="3192" w:type="dxa"/>
          </w:tcPr>
          <w:p w:rsidR="000C407B" w:rsidRPr="00267490" w:rsidRDefault="00267490" w:rsidP="00267490">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 xml:space="preserve">L. Sanabria-Russo, J. Barcelo, B. Bellalta, and F. Gringoli, </w:t>
            </w:r>
          </w:p>
        </w:tc>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color w:val="333333"/>
                <w:sz w:val="28"/>
                <w:szCs w:val="28"/>
                <w:shd w:val="clear" w:color="auto" w:fill="FFFFFF"/>
              </w:rPr>
              <w:t>It uses a Binary Exponential Backoff (BEB) technique to randomise each contender attempt of transmitting, effectively reducing the collision probability. </w:t>
            </w:r>
          </w:p>
        </w:tc>
      </w:tr>
      <w:tr w:rsidR="000C407B" w:rsidTr="000C407B">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Traffic Differentiation in Dense Collision-free WLANs using CSMA/ECA</w:t>
            </w:r>
          </w:p>
        </w:tc>
        <w:tc>
          <w:tcPr>
            <w:tcW w:w="3192" w:type="dxa"/>
          </w:tcPr>
          <w:p w:rsidR="000C407B" w:rsidRPr="00267490" w:rsidRDefault="00267490" w:rsidP="00267490">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 xml:space="preserve">L. Sanabria-Russo and B. Bellalta, </w:t>
            </w:r>
          </w:p>
        </w:tc>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color w:val="333333"/>
                <w:sz w:val="28"/>
                <w:szCs w:val="28"/>
                <w:shd w:val="clear" w:color="auto" w:fill="FFFFFF"/>
              </w:rPr>
              <w:t>The ability to perform traffic differentiation is a promising feature of the current Medium Access Control (MAC) in Wireless Local Area Networks (WLANs).</w:t>
            </w:r>
          </w:p>
        </w:tc>
      </w:tr>
      <w:tr w:rsidR="000C407B" w:rsidTr="000C407B">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Performance Improvement of QoS-Enabled WLANs Using Adaptive Contention Window Backoff Algorithm</w:t>
            </w:r>
          </w:p>
        </w:tc>
        <w:tc>
          <w:tcPr>
            <w:tcW w:w="3192" w:type="dxa"/>
          </w:tcPr>
          <w:p w:rsidR="000C407B" w:rsidRPr="00267490" w:rsidRDefault="00267490" w:rsidP="00267490">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sz w:val="28"/>
                <w:szCs w:val="28"/>
              </w:rPr>
              <w:t xml:space="preserve">I. Syed, S.-h. Shin, B.-h. Roh, and M. Adnan, </w:t>
            </w:r>
          </w:p>
        </w:tc>
        <w:tc>
          <w:tcPr>
            <w:tcW w:w="3192" w:type="dxa"/>
          </w:tcPr>
          <w:p w:rsidR="000C407B" w:rsidRPr="00267490" w:rsidRDefault="00267490" w:rsidP="00E53AA4">
            <w:pPr>
              <w:tabs>
                <w:tab w:val="left" w:pos="720"/>
              </w:tabs>
              <w:spacing w:after="100" w:line="360" w:lineRule="auto"/>
              <w:jc w:val="both"/>
              <w:rPr>
                <w:rFonts w:ascii="Times New Roman" w:hAnsi="Times New Roman" w:cs="Times New Roman"/>
                <w:sz w:val="28"/>
                <w:szCs w:val="28"/>
              </w:rPr>
            </w:pPr>
            <w:r w:rsidRPr="00267490">
              <w:rPr>
                <w:rFonts w:ascii="Times New Roman" w:hAnsi="Times New Roman" w:cs="Times New Roman"/>
                <w:color w:val="333333"/>
                <w:sz w:val="28"/>
                <w:szCs w:val="28"/>
                <w:shd w:val="clear" w:color="auto" w:fill="FFFFFF"/>
              </w:rPr>
              <w:t>In this paper, we aim to improve the QoS for WLANs and achieve better network performance in terms of high throughput, low collision rate, and small mean frame delay in delay-sensitive applications.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267490" w:rsidRPr="00F5183A" w:rsidRDefault="00267490"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67490" w:rsidP="00E53AA4">
      <w:pPr>
        <w:spacing w:after="0" w:line="360" w:lineRule="auto"/>
        <w:jc w:val="both"/>
        <w:rPr>
          <w:rFonts w:ascii="Times New Roman" w:hAnsi="Times New Roman" w:cs="Times New Roman"/>
        </w:rPr>
      </w:pPr>
      <w:r w:rsidRPr="00267490">
        <w:rPr>
          <w:rFonts w:ascii="Times New Roman" w:hAnsi="Times New Roman" w:cs="Times New Roman"/>
        </w:rPr>
        <w:drawing>
          <wp:inline distT="0" distB="0" distL="0" distR="0">
            <wp:extent cx="5943600" cy="364299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3642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67490" w:rsidRDefault="00267490" w:rsidP="00E53AA4">
      <w:pPr>
        <w:spacing w:before="100" w:after="100" w:line="360" w:lineRule="auto"/>
        <w:jc w:val="both"/>
        <w:rPr>
          <w:rFonts w:ascii="Times New Roman" w:hAnsi="Times New Roman" w:cs="Times New Roman"/>
          <w:b/>
          <w:noProof/>
          <w:sz w:val="28"/>
          <w:szCs w:val="28"/>
        </w:rPr>
      </w:pPr>
    </w:p>
    <w:p w:rsidR="00267490" w:rsidRDefault="00267490" w:rsidP="00E53AA4">
      <w:pPr>
        <w:spacing w:before="100" w:after="100" w:line="360" w:lineRule="auto"/>
        <w:jc w:val="both"/>
        <w:rPr>
          <w:rFonts w:ascii="Times New Roman" w:hAnsi="Times New Roman" w:cs="Times New Roman"/>
          <w:b/>
          <w:noProof/>
          <w:sz w:val="28"/>
          <w:szCs w:val="28"/>
        </w:rPr>
      </w:pPr>
    </w:p>
    <w:p w:rsidR="00267490" w:rsidRDefault="0026749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1388D" w:rsidRPr="0031388D" w:rsidRDefault="0031388D" w:rsidP="0031388D">
      <w:pPr>
        <w:pStyle w:val="BodyText"/>
        <w:rPr>
          <w:bCs/>
          <w:iCs/>
          <w:sz w:val="32"/>
          <w:szCs w:val="32"/>
          <w:lang w:val="en-IN"/>
        </w:rPr>
      </w:pPr>
      <w:r w:rsidRPr="0031388D">
        <w:rPr>
          <w:bCs/>
          <w:iCs/>
          <w:sz w:val="32"/>
          <w:szCs w:val="32"/>
          <w:lang w:val="en-IN"/>
        </w:rPr>
        <w:t xml:space="preserve">    Wireless technology has become one of the inseparable technologies in every day life for all of us. From laptops, phones and cellphones, to smart TVs and car navigation system, they all use wireless technology to transmit and/or receive data. Since the beginning of 2016, the amount of traffic carried over wireless networks has surpassed that of wired networks. However, wireless resources are scarce and expensive, and efficient usage of these resources is of utmost importance. With the ever increasing data demand comprising data hungry and delay-sensitive applications, the deployment of wireless base stations has been densified with small cells. Therefore, the inter-cell and intra-cell interference has been increased. Moreover, new technologies have been invented to increase the capacity of wireless networks. Thus, new MAC protocols are required to efficiently coordinate the transmission of different wireless stations not only to reduce the delay and frame collisions but to also increase the overall throughput of the network. In this dissertation, we studied the problem of efficient coordination among the stations in different wireless networks. We designed different access mechanisms, scheduling techniques and innovative architectures to increase efficiency. </w:t>
      </w:r>
    </w:p>
    <w:p w:rsidR="001F1E5A" w:rsidRDefault="001F1E5A" w:rsidP="00E53AA4">
      <w:pPr>
        <w:pStyle w:val="BodyText"/>
        <w:rPr>
          <w:b/>
          <w:iCs/>
          <w:sz w:val="28"/>
          <w:szCs w:val="28"/>
        </w:rPr>
      </w:pPr>
    </w:p>
    <w:p w:rsidR="0084367D" w:rsidRDefault="0084367D" w:rsidP="00E53AA4">
      <w:pPr>
        <w:pStyle w:val="BodyText"/>
        <w:rPr>
          <w:b/>
          <w:iCs/>
          <w:sz w:val="28"/>
          <w:szCs w:val="28"/>
        </w:rPr>
      </w:pPr>
    </w:p>
    <w:p w:rsidR="0031388D" w:rsidRDefault="0031388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1388D" w:rsidRDefault="00745B0F" w:rsidP="0031388D">
      <w:pPr>
        <w:pStyle w:val="BodyText"/>
        <w:numPr>
          <w:ilvl w:val="0"/>
          <w:numId w:val="44"/>
        </w:numPr>
        <w:rPr>
          <w:sz w:val="32"/>
          <w:szCs w:val="32"/>
          <w:lang w:val="en-IN"/>
        </w:rPr>
      </w:pPr>
      <w:r w:rsidRPr="0031388D">
        <w:rPr>
          <w:sz w:val="32"/>
          <w:szCs w:val="32"/>
          <w:lang w:val="en-IN"/>
        </w:rPr>
        <w:t>[1] J. Chakareski, “VR/AR Immersive Communication: Caching, Edge Compu</w:t>
      </w:r>
      <w:r w:rsidRPr="0031388D">
        <w:rPr>
          <w:sz w:val="32"/>
          <w:szCs w:val="32"/>
          <w:lang w:val="en-IN"/>
        </w:rPr>
        <w:t xml:space="preserve">ting, and Transmission Trade-Offs,” in Proceedings of the Workshop on Virtual Reality and Augmented Reality Network, ser. VR/AR Network ’17. New York, NY, USA: ACM, 2017, pp. 36–41. [Online]. Available: http: //doi.acm.org/10.1145/3097895.3097902 </w:t>
      </w:r>
    </w:p>
    <w:p w:rsidR="00000000" w:rsidRPr="0031388D" w:rsidRDefault="00745B0F" w:rsidP="0031388D">
      <w:pPr>
        <w:pStyle w:val="BodyText"/>
        <w:numPr>
          <w:ilvl w:val="0"/>
          <w:numId w:val="44"/>
        </w:numPr>
        <w:rPr>
          <w:sz w:val="32"/>
          <w:szCs w:val="32"/>
          <w:lang w:val="en-IN"/>
        </w:rPr>
      </w:pPr>
      <w:r w:rsidRPr="0031388D">
        <w:rPr>
          <w:sz w:val="32"/>
          <w:szCs w:val="32"/>
          <w:lang w:val="en-IN"/>
        </w:rPr>
        <w:t xml:space="preserve">[2] L. </w:t>
      </w:r>
      <w:r w:rsidRPr="0031388D">
        <w:rPr>
          <w:sz w:val="32"/>
          <w:szCs w:val="32"/>
          <w:lang w:val="en-IN"/>
        </w:rPr>
        <w:t xml:space="preserve">Sanabria-Russo, J. Barcelo, B. Bellalta, and F. Gringoli, “A High Efficiency MAC Protocol for WLANs: Providing Fairness in Dense Scenarios,” IEEE/ACM Transactions on Networking, vol. 25, no. 1, pp. 492–505, 2017. </w:t>
      </w:r>
    </w:p>
    <w:p w:rsidR="00000000" w:rsidRPr="0031388D" w:rsidRDefault="00745B0F" w:rsidP="0031388D">
      <w:pPr>
        <w:pStyle w:val="BodyText"/>
        <w:numPr>
          <w:ilvl w:val="0"/>
          <w:numId w:val="44"/>
        </w:numPr>
        <w:rPr>
          <w:sz w:val="32"/>
          <w:szCs w:val="32"/>
          <w:lang w:val="en-IN"/>
        </w:rPr>
      </w:pPr>
      <w:r w:rsidRPr="0031388D">
        <w:rPr>
          <w:sz w:val="32"/>
          <w:szCs w:val="32"/>
          <w:lang w:val="en-IN"/>
        </w:rPr>
        <w:t>[3] “Cisco Visual Networking Index: Forec</w:t>
      </w:r>
      <w:r w:rsidRPr="0031388D">
        <w:rPr>
          <w:sz w:val="32"/>
          <w:szCs w:val="32"/>
          <w:lang w:val="en-IN"/>
        </w:rPr>
        <w:t xml:space="preserve">ast and Methodology, 2016–2021,” https://www.cisco.com/c/en/us/solutions/collateral/service-provider/ visual-networking-index-vni/complete-white-paper-c11-481360.pdf, 2017, accessed: Sep 4, 2017. </w:t>
      </w:r>
    </w:p>
    <w:p w:rsidR="00000000" w:rsidRPr="0031388D" w:rsidRDefault="00745B0F" w:rsidP="0031388D">
      <w:pPr>
        <w:pStyle w:val="BodyText"/>
        <w:numPr>
          <w:ilvl w:val="0"/>
          <w:numId w:val="44"/>
        </w:numPr>
        <w:rPr>
          <w:sz w:val="32"/>
          <w:szCs w:val="32"/>
          <w:lang w:val="en-IN"/>
        </w:rPr>
      </w:pPr>
      <w:r w:rsidRPr="0031388D">
        <w:rPr>
          <w:sz w:val="32"/>
          <w:szCs w:val="32"/>
          <w:lang w:val="en-IN"/>
        </w:rPr>
        <w:t>[4] J. G. Andrews, S. Buzzi, W. Choi, S. V. Hanly, A. Loza</w:t>
      </w:r>
      <w:r w:rsidRPr="0031388D">
        <w:rPr>
          <w:sz w:val="32"/>
          <w:szCs w:val="32"/>
          <w:lang w:val="en-IN"/>
        </w:rPr>
        <w:t xml:space="preserve">no, A. C. Soong, and J. C. Zhang, “What Will 5G Be?” IEEE Journal on selected areas in communications, vol. 32, no. 6, pp. 1065–1082, 2014. </w:t>
      </w:r>
    </w:p>
    <w:p w:rsidR="00000000" w:rsidRPr="0031388D" w:rsidRDefault="00745B0F" w:rsidP="0031388D">
      <w:pPr>
        <w:pStyle w:val="BodyText"/>
        <w:numPr>
          <w:ilvl w:val="0"/>
          <w:numId w:val="44"/>
        </w:numPr>
        <w:rPr>
          <w:sz w:val="32"/>
          <w:szCs w:val="32"/>
          <w:lang w:val="en-IN"/>
        </w:rPr>
      </w:pPr>
      <w:r w:rsidRPr="0031388D">
        <w:rPr>
          <w:sz w:val="32"/>
          <w:szCs w:val="32"/>
          <w:lang w:val="en-IN"/>
        </w:rPr>
        <w:t>[5] “TGax Specification Framework,” https://mentor.ieee.org/802.11/dcn/15/ 11-15-0132-17-00ax-spec-framework.docx,</w:t>
      </w:r>
      <w:r w:rsidRPr="0031388D">
        <w:rPr>
          <w:sz w:val="32"/>
          <w:szCs w:val="32"/>
          <w:lang w:val="en-IN"/>
        </w:rPr>
        <w:t xml:space="preserve"> accessed: Sep 4, 2017. </w:t>
      </w:r>
    </w:p>
    <w:p w:rsidR="00000000" w:rsidRPr="0031388D" w:rsidRDefault="00745B0F" w:rsidP="0031388D">
      <w:pPr>
        <w:pStyle w:val="BodyText"/>
        <w:numPr>
          <w:ilvl w:val="0"/>
          <w:numId w:val="44"/>
        </w:numPr>
        <w:rPr>
          <w:sz w:val="32"/>
          <w:szCs w:val="32"/>
          <w:lang w:val="en-IN"/>
        </w:rPr>
      </w:pPr>
      <w:r w:rsidRPr="0031388D">
        <w:rPr>
          <w:sz w:val="32"/>
          <w:szCs w:val="32"/>
          <w:lang w:val="en-IN"/>
        </w:rPr>
        <w:lastRenderedPageBreak/>
        <w:t xml:space="preserve">[6] L. Sanabria-Russo and B. Bellalta, “Traffic Differentiation in Dense Collision-free WLANs using CSMA/ECA,” Ad Hoc Networks, 2018. </w:t>
      </w:r>
    </w:p>
    <w:p w:rsidR="00000000" w:rsidRPr="0031388D" w:rsidRDefault="00745B0F" w:rsidP="0031388D">
      <w:pPr>
        <w:pStyle w:val="BodyText"/>
        <w:numPr>
          <w:ilvl w:val="0"/>
          <w:numId w:val="44"/>
        </w:numPr>
        <w:rPr>
          <w:sz w:val="32"/>
          <w:szCs w:val="32"/>
          <w:lang w:val="en-IN"/>
        </w:rPr>
      </w:pPr>
      <w:r w:rsidRPr="0031388D">
        <w:rPr>
          <w:sz w:val="32"/>
          <w:szCs w:val="32"/>
          <w:lang w:val="en-IN"/>
        </w:rPr>
        <w:t>[7] L. Sanabria-Russo, A. Faridi, B. Bellalta, J. Barcelo, and M. Oliver, “Future Evolution of</w:t>
      </w:r>
      <w:r w:rsidRPr="0031388D">
        <w:rPr>
          <w:sz w:val="32"/>
          <w:szCs w:val="32"/>
          <w:lang w:val="en-IN"/>
        </w:rPr>
        <w:t xml:space="preserve"> CSMA Protocols for the IEEE 802.11 Standard,” in Communications Workshops (ICC), 2013 IEEE International Conference on. IEEE, 2013, pp. 1274–1279. </w:t>
      </w:r>
    </w:p>
    <w:p w:rsidR="00000000" w:rsidRPr="0031388D" w:rsidRDefault="00745B0F" w:rsidP="0031388D">
      <w:pPr>
        <w:pStyle w:val="BodyText"/>
        <w:numPr>
          <w:ilvl w:val="0"/>
          <w:numId w:val="44"/>
        </w:numPr>
        <w:rPr>
          <w:sz w:val="32"/>
          <w:szCs w:val="32"/>
          <w:lang w:val="en-IN"/>
        </w:rPr>
      </w:pPr>
      <w:r w:rsidRPr="0031388D">
        <w:rPr>
          <w:sz w:val="32"/>
          <w:szCs w:val="32"/>
          <w:lang w:val="en-IN"/>
        </w:rPr>
        <w:t>[8] R. A. da Silva and M. Nogueira, “MAC Protocols for IEEE 802.11ax: Avoiding Collisions on Dense Network</w:t>
      </w:r>
      <w:r w:rsidRPr="0031388D">
        <w:rPr>
          <w:sz w:val="32"/>
          <w:szCs w:val="32"/>
          <w:lang w:val="en-IN"/>
        </w:rPr>
        <w:t xml:space="preserve">s,” arXiv preprint arXiv:1611.06609, 2016. </w:t>
      </w:r>
    </w:p>
    <w:p w:rsidR="00000000" w:rsidRPr="0031388D" w:rsidRDefault="00745B0F" w:rsidP="0031388D">
      <w:pPr>
        <w:pStyle w:val="BodyText"/>
        <w:numPr>
          <w:ilvl w:val="0"/>
          <w:numId w:val="44"/>
        </w:numPr>
        <w:rPr>
          <w:sz w:val="32"/>
          <w:szCs w:val="32"/>
          <w:lang w:val="en-IN"/>
        </w:rPr>
      </w:pPr>
      <w:r w:rsidRPr="0031388D">
        <w:rPr>
          <w:sz w:val="32"/>
          <w:szCs w:val="32"/>
          <w:lang w:val="en-IN"/>
        </w:rPr>
        <w:t xml:space="preserve">[9] I. Syed, S.-h. Shin, B.-h. Roh, and M. Adnan, “Performance Improvement of QoS-Enabled WLANs Using Adaptive Contention Window Backoff Algorithm,” IEEE Systems Journal, 2017. </w:t>
      </w:r>
    </w:p>
    <w:p w:rsidR="00000000" w:rsidRPr="0031388D" w:rsidRDefault="00745B0F" w:rsidP="0031388D">
      <w:pPr>
        <w:pStyle w:val="BodyText"/>
        <w:numPr>
          <w:ilvl w:val="0"/>
          <w:numId w:val="44"/>
        </w:numPr>
        <w:rPr>
          <w:sz w:val="32"/>
          <w:szCs w:val="32"/>
          <w:lang w:val="en-IN"/>
        </w:rPr>
      </w:pPr>
      <w:r w:rsidRPr="0031388D">
        <w:rPr>
          <w:sz w:val="32"/>
          <w:szCs w:val="32"/>
          <w:lang w:val="en-IN"/>
        </w:rPr>
        <w:t>[10] N. Xie, L. Zhang, J. Wu, an</w:t>
      </w:r>
      <w:r w:rsidRPr="0031388D">
        <w:rPr>
          <w:sz w:val="32"/>
          <w:szCs w:val="32"/>
          <w:lang w:val="en-IN"/>
        </w:rPr>
        <w:t xml:space="preserve">d H. Wang, “An Adaptive Backoff Algorithm Based on Channel Utilization For IEEE 802.11,” Wireless Personal Communications, vol. 83, no. 4, pp. 2965–2973,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B0F" w:rsidRDefault="00745B0F" w:rsidP="003654DF">
      <w:pPr>
        <w:spacing w:after="0" w:line="240" w:lineRule="auto"/>
      </w:pPr>
      <w:r>
        <w:separator/>
      </w:r>
    </w:p>
  </w:endnote>
  <w:endnote w:type="continuationSeparator" w:id="1">
    <w:p w:rsidR="00745B0F" w:rsidRDefault="00745B0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B0F" w:rsidRDefault="00745B0F" w:rsidP="003654DF">
      <w:pPr>
        <w:spacing w:after="0" w:line="240" w:lineRule="auto"/>
      </w:pPr>
      <w:r>
        <w:separator/>
      </w:r>
    </w:p>
  </w:footnote>
  <w:footnote w:type="continuationSeparator" w:id="1">
    <w:p w:rsidR="00745B0F" w:rsidRDefault="00745B0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0395">
        <w:pPr>
          <w:pStyle w:val="Header"/>
          <w:jc w:val="right"/>
        </w:pPr>
        <w:fldSimple w:instr=" PAGE   \* MERGEFORMAT ">
          <w:r w:rsidR="0026749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A36508"/>
    <w:multiLevelType w:val="hybridMultilevel"/>
    <w:tmpl w:val="4A1A3BC0"/>
    <w:lvl w:ilvl="0" w:tplc="959876AA">
      <w:start w:val="1"/>
      <w:numFmt w:val="bullet"/>
      <w:lvlText w:val=""/>
      <w:lvlJc w:val="left"/>
      <w:pPr>
        <w:tabs>
          <w:tab w:val="num" w:pos="720"/>
        </w:tabs>
        <w:ind w:left="720" w:hanging="360"/>
      </w:pPr>
      <w:rPr>
        <w:rFonts w:ascii="Wingdings 2" w:hAnsi="Wingdings 2" w:hint="default"/>
      </w:rPr>
    </w:lvl>
    <w:lvl w:ilvl="1" w:tplc="C3F2C17C" w:tentative="1">
      <w:start w:val="1"/>
      <w:numFmt w:val="bullet"/>
      <w:lvlText w:val=""/>
      <w:lvlJc w:val="left"/>
      <w:pPr>
        <w:tabs>
          <w:tab w:val="num" w:pos="1440"/>
        </w:tabs>
        <w:ind w:left="1440" w:hanging="360"/>
      </w:pPr>
      <w:rPr>
        <w:rFonts w:ascii="Wingdings 2" w:hAnsi="Wingdings 2" w:hint="default"/>
      </w:rPr>
    </w:lvl>
    <w:lvl w:ilvl="2" w:tplc="23024BDE" w:tentative="1">
      <w:start w:val="1"/>
      <w:numFmt w:val="bullet"/>
      <w:lvlText w:val=""/>
      <w:lvlJc w:val="left"/>
      <w:pPr>
        <w:tabs>
          <w:tab w:val="num" w:pos="2160"/>
        </w:tabs>
        <w:ind w:left="2160" w:hanging="360"/>
      </w:pPr>
      <w:rPr>
        <w:rFonts w:ascii="Wingdings 2" w:hAnsi="Wingdings 2" w:hint="default"/>
      </w:rPr>
    </w:lvl>
    <w:lvl w:ilvl="3" w:tplc="0AF0FC6A" w:tentative="1">
      <w:start w:val="1"/>
      <w:numFmt w:val="bullet"/>
      <w:lvlText w:val=""/>
      <w:lvlJc w:val="left"/>
      <w:pPr>
        <w:tabs>
          <w:tab w:val="num" w:pos="2880"/>
        </w:tabs>
        <w:ind w:left="2880" w:hanging="360"/>
      </w:pPr>
      <w:rPr>
        <w:rFonts w:ascii="Wingdings 2" w:hAnsi="Wingdings 2" w:hint="default"/>
      </w:rPr>
    </w:lvl>
    <w:lvl w:ilvl="4" w:tplc="08AC28B4" w:tentative="1">
      <w:start w:val="1"/>
      <w:numFmt w:val="bullet"/>
      <w:lvlText w:val=""/>
      <w:lvlJc w:val="left"/>
      <w:pPr>
        <w:tabs>
          <w:tab w:val="num" w:pos="3600"/>
        </w:tabs>
        <w:ind w:left="3600" w:hanging="360"/>
      </w:pPr>
      <w:rPr>
        <w:rFonts w:ascii="Wingdings 2" w:hAnsi="Wingdings 2" w:hint="default"/>
      </w:rPr>
    </w:lvl>
    <w:lvl w:ilvl="5" w:tplc="E05CBEAC" w:tentative="1">
      <w:start w:val="1"/>
      <w:numFmt w:val="bullet"/>
      <w:lvlText w:val=""/>
      <w:lvlJc w:val="left"/>
      <w:pPr>
        <w:tabs>
          <w:tab w:val="num" w:pos="4320"/>
        </w:tabs>
        <w:ind w:left="4320" w:hanging="360"/>
      </w:pPr>
      <w:rPr>
        <w:rFonts w:ascii="Wingdings 2" w:hAnsi="Wingdings 2" w:hint="default"/>
      </w:rPr>
    </w:lvl>
    <w:lvl w:ilvl="6" w:tplc="48DA26DE" w:tentative="1">
      <w:start w:val="1"/>
      <w:numFmt w:val="bullet"/>
      <w:lvlText w:val=""/>
      <w:lvlJc w:val="left"/>
      <w:pPr>
        <w:tabs>
          <w:tab w:val="num" w:pos="5040"/>
        </w:tabs>
        <w:ind w:left="5040" w:hanging="360"/>
      </w:pPr>
      <w:rPr>
        <w:rFonts w:ascii="Wingdings 2" w:hAnsi="Wingdings 2" w:hint="default"/>
      </w:rPr>
    </w:lvl>
    <w:lvl w:ilvl="7" w:tplc="9CCE1D5A" w:tentative="1">
      <w:start w:val="1"/>
      <w:numFmt w:val="bullet"/>
      <w:lvlText w:val=""/>
      <w:lvlJc w:val="left"/>
      <w:pPr>
        <w:tabs>
          <w:tab w:val="num" w:pos="5760"/>
        </w:tabs>
        <w:ind w:left="5760" w:hanging="360"/>
      </w:pPr>
      <w:rPr>
        <w:rFonts w:ascii="Wingdings 2" w:hAnsi="Wingdings 2" w:hint="default"/>
      </w:rPr>
    </w:lvl>
    <w:lvl w:ilvl="8" w:tplc="8C5E7EB0"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1F70A6"/>
    <w:multiLevelType w:val="hybridMultilevel"/>
    <w:tmpl w:val="B400E7B4"/>
    <w:lvl w:ilvl="0" w:tplc="67C46508">
      <w:start w:val="1"/>
      <w:numFmt w:val="bullet"/>
      <w:lvlText w:val=""/>
      <w:lvlJc w:val="left"/>
      <w:pPr>
        <w:tabs>
          <w:tab w:val="num" w:pos="720"/>
        </w:tabs>
        <w:ind w:left="720" w:hanging="360"/>
      </w:pPr>
      <w:rPr>
        <w:rFonts w:ascii="Wingdings 2" w:hAnsi="Wingdings 2" w:hint="default"/>
      </w:rPr>
    </w:lvl>
    <w:lvl w:ilvl="1" w:tplc="5F38810A" w:tentative="1">
      <w:start w:val="1"/>
      <w:numFmt w:val="bullet"/>
      <w:lvlText w:val=""/>
      <w:lvlJc w:val="left"/>
      <w:pPr>
        <w:tabs>
          <w:tab w:val="num" w:pos="1440"/>
        </w:tabs>
        <w:ind w:left="1440" w:hanging="360"/>
      </w:pPr>
      <w:rPr>
        <w:rFonts w:ascii="Wingdings 2" w:hAnsi="Wingdings 2" w:hint="default"/>
      </w:rPr>
    </w:lvl>
    <w:lvl w:ilvl="2" w:tplc="D826C4A0" w:tentative="1">
      <w:start w:val="1"/>
      <w:numFmt w:val="bullet"/>
      <w:lvlText w:val=""/>
      <w:lvlJc w:val="left"/>
      <w:pPr>
        <w:tabs>
          <w:tab w:val="num" w:pos="2160"/>
        </w:tabs>
        <w:ind w:left="2160" w:hanging="360"/>
      </w:pPr>
      <w:rPr>
        <w:rFonts w:ascii="Wingdings 2" w:hAnsi="Wingdings 2" w:hint="default"/>
      </w:rPr>
    </w:lvl>
    <w:lvl w:ilvl="3" w:tplc="EAC29B86" w:tentative="1">
      <w:start w:val="1"/>
      <w:numFmt w:val="bullet"/>
      <w:lvlText w:val=""/>
      <w:lvlJc w:val="left"/>
      <w:pPr>
        <w:tabs>
          <w:tab w:val="num" w:pos="2880"/>
        </w:tabs>
        <w:ind w:left="2880" w:hanging="360"/>
      </w:pPr>
      <w:rPr>
        <w:rFonts w:ascii="Wingdings 2" w:hAnsi="Wingdings 2" w:hint="default"/>
      </w:rPr>
    </w:lvl>
    <w:lvl w:ilvl="4" w:tplc="CBD67FA8" w:tentative="1">
      <w:start w:val="1"/>
      <w:numFmt w:val="bullet"/>
      <w:lvlText w:val=""/>
      <w:lvlJc w:val="left"/>
      <w:pPr>
        <w:tabs>
          <w:tab w:val="num" w:pos="3600"/>
        </w:tabs>
        <w:ind w:left="3600" w:hanging="360"/>
      </w:pPr>
      <w:rPr>
        <w:rFonts w:ascii="Wingdings 2" w:hAnsi="Wingdings 2" w:hint="default"/>
      </w:rPr>
    </w:lvl>
    <w:lvl w:ilvl="5" w:tplc="F4D4352E" w:tentative="1">
      <w:start w:val="1"/>
      <w:numFmt w:val="bullet"/>
      <w:lvlText w:val=""/>
      <w:lvlJc w:val="left"/>
      <w:pPr>
        <w:tabs>
          <w:tab w:val="num" w:pos="4320"/>
        </w:tabs>
        <w:ind w:left="4320" w:hanging="360"/>
      </w:pPr>
      <w:rPr>
        <w:rFonts w:ascii="Wingdings 2" w:hAnsi="Wingdings 2" w:hint="default"/>
      </w:rPr>
    </w:lvl>
    <w:lvl w:ilvl="6" w:tplc="77628FE8" w:tentative="1">
      <w:start w:val="1"/>
      <w:numFmt w:val="bullet"/>
      <w:lvlText w:val=""/>
      <w:lvlJc w:val="left"/>
      <w:pPr>
        <w:tabs>
          <w:tab w:val="num" w:pos="5040"/>
        </w:tabs>
        <w:ind w:left="5040" w:hanging="360"/>
      </w:pPr>
      <w:rPr>
        <w:rFonts w:ascii="Wingdings 2" w:hAnsi="Wingdings 2" w:hint="default"/>
      </w:rPr>
    </w:lvl>
    <w:lvl w:ilvl="7" w:tplc="1966DB86" w:tentative="1">
      <w:start w:val="1"/>
      <w:numFmt w:val="bullet"/>
      <w:lvlText w:val=""/>
      <w:lvlJc w:val="left"/>
      <w:pPr>
        <w:tabs>
          <w:tab w:val="num" w:pos="5760"/>
        </w:tabs>
        <w:ind w:left="5760" w:hanging="360"/>
      </w:pPr>
      <w:rPr>
        <w:rFonts w:ascii="Wingdings 2" w:hAnsi="Wingdings 2" w:hint="default"/>
      </w:rPr>
    </w:lvl>
    <w:lvl w:ilvl="8" w:tplc="267A896E" w:tentative="1">
      <w:start w:val="1"/>
      <w:numFmt w:val="bullet"/>
      <w:lvlText w:val=""/>
      <w:lvlJc w:val="left"/>
      <w:pPr>
        <w:tabs>
          <w:tab w:val="num" w:pos="6480"/>
        </w:tabs>
        <w:ind w:left="6480" w:hanging="360"/>
      </w:pPr>
      <w:rPr>
        <w:rFonts w:ascii="Wingdings 2" w:hAnsi="Wingdings 2"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654AE9"/>
    <w:multiLevelType w:val="hybridMultilevel"/>
    <w:tmpl w:val="402C589E"/>
    <w:lvl w:ilvl="0" w:tplc="08FAD5B4">
      <w:start w:val="1"/>
      <w:numFmt w:val="bullet"/>
      <w:lvlText w:val=""/>
      <w:lvlJc w:val="left"/>
      <w:pPr>
        <w:tabs>
          <w:tab w:val="num" w:pos="720"/>
        </w:tabs>
        <w:ind w:left="720" w:hanging="360"/>
      </w:pPr>
      <w:rPr>
        <w:rFonts w:ascii="Wingdings 2" w:hAnsi="Wingdings 2" w:hint="default"/>
      </w:rPr>
    </w:lvl>
    <w:lvl w:ilvl="1" w:tplc="DE1C545C" w:tentative="1">
      <w:start w:val="1"/>
      <w:numFmt w:val="bullet"/>
      <w:lvlText w:val=""/>
      <w:lvlJc w:val="left"/>
      <w:pPr>
        <w:tabs>
          <w:tab w:val="num" w:pos="1440"/>
        </w:tabs>
        <w:ind w:left="1440" w:hanging="360"/>
      </w:pPr>
      <w:rPr>
        <w:rFonts w:ascii="Wingdings 2" w:hAnsi="Wingdings 2" w:hint="default"/>
      </w:rPr>
    </w:lvl>
    <w:lvl w:ilvl="2" w:tplc="C86ED954" w:tentative="1">
      <w:start w:val="1"/>
      <w:numFmt w:val="bullet"/>
      <w:lvlText w:val=""/>
      <w:lvlJc w:val="left"/>
      <w:pPr>
        <w:tabs>
          <w:tab w:val="num" w:pos="2160"/>
        </w:tabs>
        <w:ind w:left="2160" w:hanging="360"/>
      </w:pPr>
      <w:rPr>
        <w:rFonts w:ascii="Wingdings 2" w:hAnsi="Wingdings 2" w:hint="default"/>
      </w:rPr>
    </w:lvl>
    <w:lvl w:ilvl="3" w:tplc="127C6730" w:tentative="1">
      <w:start w:val="1"/>
      <w:numFmt w:val="bullet"/>
      <w:lvlText w:val=""/>
      <w:lvlJc w:val="left"/>
      <w:pPr>
        <w:tabs>
          <w:tab w:val="num" w:pos="2880"/>
        </w:tabs>
        <w:ind w:left="2880" w:hanging="360"/>
      </w:pPr>
      <w:rPr>
        <w:rFonts w:ascii="Wingdings 2" w:hAnsi="Wingdings 2" w:hint="default"/>
      </w:rPr>
    </w:lvl>
    <w:lvl w:ilvl="4" w:tplc="F91EAA3E" w:tentative="1">
      <w:start w:val="1"/>
      <w:numFmt w:val="bullet"/>
      <w:lvlText w:val=""/>
      <w:lvlJc w:val="left"/>
      <w:pPr>
        <w:tabs>
          <w:tab w:val="num" w:pos="3600"/>
        </w:tabs>
        <w:ind w:left="3600" w:hanging="360"/>
      </w:pPr>
      <w:rPr>
        <w:rFonts w:ascii="Wingdings 2" w:hAnsi="Wingdings 2" w:hint="default"/>
      </w:rPr>
    </w:lvl>
    <w:lvl w:ilvl="5" w:tplc="C04838F4" w:tentative="1">
      <w:start w:val="1"/>
      <w:numFmt w:val="bullet"/>
      <w:lvlText w:val=""/>
      <w:lvlJc w:val="left"/>
      <w:pPr>
        <w:tabs>
          <w:tab w:val="num" w:pos="4320"/>
        </w:tabs>
        <w:ind w:left="4320" w:hanging="360"/>
      </w:pPr>
      <w:rPr>
        <w:rFonts w:ascii="Wingdings 2" w:hAnsi="Wingdings 2" w:hint="default"/>
      </w:rPr>
    </w:lvl>
    <w:lvl w:ilvl="6" w:tplc="44421A32" w:tentative="1">
      <w:start w:val="1"/>
      <w:numFmt w:val="bullet"/>
      <w:lvlText w:val=""/>
      <w:lvlJc w:val="left"/>
      <w:pPr>
        <w:tabs>
          <w:tab w:val="num" w:pos="5040"/>
        </w:tabs>
        <w:ind w:left="5040" w:hanging="360"/>
      </w:pPr>
      <w:rPr>
        <w:rFonts w:ascii="Wingdings 2" w:hAnsi="Wingdings 2" w:hint="default"/>
      </w:rPr>
    </w:lvl>
    <w:lvl w:ilvl="7" w:tplc="6CECF82E" w:tentative="1">
      <w:start w:val="1"/>
      <w:numFmt w:val="bullet"/>
      <w:lvlText w:val=""/>
      <w:lvlJc w:val="left"/>
      <w:pPr>
        <w:tabs>
          <w:tab w:val="num" w:pos="5760"/>
        </w:tabs>
        <w:ind w:left="5760" w:hanging="360"/>
      </w:pPr>
      <w:rPr>
        <w:rFonts w:ascii="Wingdings 2" w:hAnsi="Wingdings 2" w:hint="default"/>
      </w:rPr>
    </w:lvl>
    <w:lvl w:ilvl="8" w:tplc="BD2CCA5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774EE9"/>
    <w:multiLevelType w:val="hybridMultilevel"/>
    <w:tmpl w:val="05EEFB5A"/>
    <w:lvl w:ilvl="0" w:tplc="6024C780">
      <w:start w:val="1"/>
      <w:numFmt w:val="bullet"/>
      <w:lvlText w:val=""/>
      <w:lvlJc w:val="left"/>
      <w:pPr>
        <w:tabs>
          <w:tab w:val="num" w:pos="720"/>
        </w:tabs>
        <w:ind w:left="720" w:hanging="360"/>
      </w:pPr>
      <w:rPr>
        <w:rFonts w:ascii="Wingdings 2" w:hAnsi="Wingdings 2" w:hint="default"/>
      </w:rPr>
    </w:lvl>
    <w:lvl w:ilvl="1" w:tplc="014CF8C2" w:tentative="1">
      <w:start w:val="1"/>
      <w:numFmt w:val="bullet"/>
      <w:lvlText w:val=""/>
      <w:lvlJc w:val="left"/>
      <w:pPr>
        <w:tabs>
          <w:tab w:val="num" w:pos="1440"/>
        </w:tabs>
        <w:ind w:left="1440" w:hanging="360"/>
      </w:pPr>
      <w:rPr>
        <w:rFonts w:ascii="Wingdings 2" w:hAnsi="Wingdings 2" w:hint="default"/>
      </w:rPr>
    </w:lvl>
    <w:lvl w:ilvl="2" w:tplc="F6D6076C" w:tentative="1">
      <w:start w:val="1"/>
      <w:numFmt w:val="bullet"/>
      <w:lvlText w:val=""/>
      <w:lvlJc w:val="left"/>
      <w:pPr>
        <w:tabs>
          <w:tab w:val="num" w:pos="2160"/>
        </w:tabs>
        <w:ind w:left="2160" w:hanging="360"/>
      </w:pPr>
      <w:rPr>
        <w:rFonts w:ascii="Wingdings 2" w:hAnsi="Wingdings 2" w:hint="default"/>
      </w:rPr>
    </w:lvl>
    <w:lvl w:ilvl="3" w:tplc="050CE400" w:tentative="1">
      <w:start w:val="1"/>
      <w:numFmt w:val="bullet"/>
      <w:lvlText w:val=""/>
      <w:lvlJc w:val="left"/>
      <w:pPr>
        <w:tabs>
          <w:tab w:val="num" w:pos="2880"/>
        </w:tabs>
        <w:ind w:left="2880" w:hanging="360"/>
      </w:pPr>
      <w:rPr>
        <w:rFonts w:ascii="Wingdings 2" w:hAnsi="Wingdings 2" w:hint="default"/>
      </w:rPr>
    </w:lvl>
    <w:lvl w:ilvl="4" w:tplc="9A1A7288" w:tentative="1">
      <w:start w:val="1"/>
      <w:numFmt w:val="bullet"/>
      <w:lvlText w:val=""/>
      <w:lvlJc w:val="left"/>
      <w:pPr>
        <w:tabs>
          <w:tab w:val="num" w:pos="3600"/>
        </w:tabs>
        <w:ind w:left="3600" w:hanging="360"/>
      </w:pPr>
      <w:rPr>
        <w:rFonts w:ascii="Wingdings 2" w:hAnsi="Wingdings 2" w:hint="default"/>
      </w:rPr>
    </w:lvl>
    <w:lvl w:ilvl="5" w:tplc="456CCC38" w:tentative="1">
      <w:start w:val="1"/>
      <w:numFmt w:val="bullet"/>
      <w:lvlText w:val=""/>
      <w:lvlJc w:val="left"/>
      <w:pPr>
        <w:tabs>
          <w:tab w:val="num" w:pos="4320"/>
        </w:tabs>
        <w:ind w:left="4320" w:hanging="360"/>
      </w:pPr>
      <w:rPr>
        <w:rFonts w:ascii="Wingdings 2" w:hAnsi="Wingdings 2" w:hint="default"/>
      </w:rPr>
    </w:lvl>
    <w:lvl w:ilvl="6" w:tplc="27E0016A" w:tentative="1">
      <w:start w:val="1"/>
      <w:numFmt w:val="bullet"/>
      <w:lvlText w:val=""/>
      <w:lvlJc w:val="left"/>
      <w:pPr>
        <w:tabs>
          <w:tab w:val="num" w:pos="5040"/>
        </w:tabs>
        <w:ind w:left="5040" w:hanging="360"/>
      </w:pPr>
      <w:rPr>
        <w:rFonts w:ascii="Wingdings 2" w:hAnsi="Wingdings 2" w:hint="default"/>
      </w:rPr>
    </w:lvl>
    <w:lvl w:ilvl="7" w:tplc="8318AF30" w:tentative="1">
      <w:start w:val="1"/>
      <w:numFmt w:val="bullet"/>
      <w:lvlText w:val=""/>
      <w:lvlJc w:val="left"/>
      <w:pPr>
        <w:tabs>
          <w:tab w:val="num" w:pos="5760"/>
        </w:tabs>
        <w:ind w:left="5760" w:hanging="360"/>
      </w:pPr>
      <w:rPr>
        <w:rFonts w:ascii="Wingdings 2" w:hAnsi="Wingdings 2" w:hint="default"/>
      </w:rPr>
    </w:lvl>
    <w:lvl w:ilvl="8" w:tplc="5BECFAA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87128B"/>
    <w:multiLevelType w:val="hybridMultilevel"/>
    <w:tmpl w:val="36E684C4"/>
    <w:lvl w:ilvl="0" w:tplc="B2B66BB0">
      <w:start w:val="1"/>
      <w:numFmt w:val="bullet"/>
      <w:lvlText w:val=""/>
      <w:lvlJc w:val="left"/>
      <w:pPr>
        <w:tabs>
          <w:tab w:val="num" w:pos="720"/>
        </w:tabs>
        <w:ind w:left="720" w:hanging="360"/>
      </w:pPr>
      <w:rPr>
        <w:rFonts w:ascii="Wingdings 2" w:hAnsi="Wingdings 2" w:hint="default"/>
      </w:rPr>
    </w:lvl>
    <w:lvl w:ilvl="1" w:tplc="CD40990E" w:tentative="1">
      <w:start w:val="1"/>
      <w:numFmt w:val="bullet"/>
      <w:lvlText w:val=""/>
      <w:lvlJc w:val="left"/>
      <w:pPr>
        <w:tabs>
          <w:tab w:val="num" w:pos="1440"/>
        </w:tabs>
        <w:ind w:left="1440" w:hanging="360"/>
      </w:pPr>
      <w:rPr>
        <w:rFonts w:ascii="Wingdings 2" w:hAnsi="Wingdings 2" w:hint="default"/>
      </w:rPr>
    </w:lvl>
    <w:lvl w:ilvl="2" w:tplc="3D80D7CC" w:tentative="1">
      <w:start w:val="1"/>
      <w:numFmt w:val="bullet"/>
      <w:lvlText w:val=""/>
      <w:lvlJc w:val="left"/>
      <w:pPr>
        <w:tabs>
          <w:tab w:val="num" w:pos="2160"/>
        </w:tabs>
        <w:ind w:left="2160" w:hanging="360"/>
      </w:pPr>
      <w:rPr>
        <w:rFonts w:ascii="Wingdings 2" w:hAnsi="Wingdings 2" w:hint="default"/>
      </w:rPr>
    </w:lvl>
    <w:lvl w:ilvl="3" w:tplc="68B6AA68" w:tentative="1">
      <w:start w:val="1"/>
      <w:numFmt w:val="bullet"/>
      <w:lvlText w:val=""/>
      <w:lvlJc w:val="left"/>
      <w:pPr>
        <w:tabs>
          <w:tab w:val="num" w:pos="2880"/>
        </w:tabs>
        <w:ind w:left="2880" w:hanging="360"/>
      </w:pPr>
      <w:rPr>
        <w:rFonts w:ascii="Wingdings 2" w:hAnsi="Wingdings 2" w:hint="default"/>
      </w:rPr>
    </w:lvl>
    <w:lvl w:ilvl="4" w:tplc="0B0E89E4" w:tentative="1">
      <w:start w:val="1"/>
      <w:numFmt w:val="bullet"/>
      <w:lvlText w:val=""/>
      <w:lvlJc w:val="left"/>
      <w:pPr>
        <w:tabs>
          <w:tab w:val="num" w:pos="3600"/>
        </w:tabs>
        <w:ind w:left="3600" w:hanging="360"/>
      </w:pPr>
      <w:rPr>
        <w:rFonts w:ascii="Wingdings 2" w:hAnsi="Wingdings 2" w:hint="default"/>
      </w:rPr>
    </w:lvl>
    <w:lvl w:ilvl="5" w:tplc="727A1546" w:tentative="1">
      <w:start w:val="1"/>
      <w:numFmt w:val="bullet"/>
      <w:lvlText w:val=""/>
      <w:lvlJc w:val="left"/>
      <w:pPr>
        <w:tabs>
          <w:tab w:val="num" w:pos="4320"/>
        </w:tabs>
        <w:ind w:left="4320" w:hanging="360"/>
      </w:pPr>
      <w:rPr>
        <w:rFonts w:ascii="Wingdings 2" w:hAnsi="Wingdings 2" w:hint="default"/>
      </w:rPr>
    </w:lvl>
    <w:lvl w:ilvl="6" w:tplc="887200AE" w:tentative="1">
      <w:start w:val="1"/>
      <w:numFmt w:val="bullet"/>
      <w:lvlText w:val=""/>
      <w:lvlJc w:val="left"/>
      <w:pPr>
        <w:tabs>
          <w:tab w:val="num" w:pos="5040"/>
        </w:tabs>
        <w:ind w:left="5040" w:hanging="360"/>
      </w:pPr>
      <w:rPr>
        <w:rFonts w:ascii="Wingdings 2" w:hAnsi="Wingdings 2" w:hint="default"/>
      </w:rPr>
    </w:lvl>
    <w:lvl w:ilvl="7" w:tplc="83DABC96" w:tentative="1">
      <w:start w:val="1"/>
      <w:numFmt w:val="bullet"/>
      <w:lvlText w:val=""/>
      <w:lvlJc w:val="left"/>
      <w:pPr>
        <w:tabs>
          <w:tab w:val="num" w:pos="5760"/>
        </w:tabs>
        <w:ind w:left="5760" w:hanging="360"/>
      </w:pPr>
      <w:rPr>
        <w:rFonts w:ascii="Wingdings 2" w:hAnsi="Wingdings 2" w:hint="default"/>
      </w:rPr>
    </w:lvl>
    <w:lvl w:ilvl="8" w:tplc="4E94FEE2"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073409"/>
    <w:multiLevelType w:val="hybridMultilevel"/>
    <w:tmpl w:val="170437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E80747"/>
    <w:multiLevelType w:val="hybridMultilevel"/>
    <w:tmpl w:val="C28AE3C2"/>
    <w:lvl w:ilvl="0" w:tplc="4AD432FE">
      <w:start w:val="1"/>
      <w:numFmt w:val="bullet"/>
      <w:lvlText w:val=""/>
      <w:lvlJc w:val="left"/>
      <w:pPr>
        <w:tabs>
          <w:tab w:val="num" w:pos="720"/>
        </w:tabs>
        <w:ind w:left="720" w:hanging="360"/>
      </w:pPr>
      <w:rPr>
        <w:rFonts w:ascii="Wingdings 2" w:hAnsi="Wingdings 2" w:hint="default"/>
      </w:rPr>
    </w:lvl>
    <w:lvl w:ilvl="1" w:tplc="86AE54F2" w:tentative="1">
      <w:start w:val="1"/>
      <w:numFmt w:val="bullet"/>
      <w:lvlText w:val=""/>
      <w:lvlJc w:val="left"/>
      <w:pPr>
        <w:tabs>
          <w:tab w:val="num" w:pos="1440"/>
        </w:tabs>
        <w:ind w:left="1440" w:hanging="360"/>
      </w:pPr>
      <w:rPr>
        <w:rFonts w:ascii="Wingdings 2" w:hAnsi="Wingdings 2" w:hint="default"/>
      </w:rPr>
    </w:lvl>
    <w:lvl w:ilvl="2" w:tplc="310608DA" w:tentative="1">
      <w:start w:val="1"/>
      <w:numFmt w:val="bullet"/>
      <w:lvlText w:val=""/>
      <w:lvlJc w:val="left"/>
      <w:pPr>
        <w:tabs>
          <w:tab w:val="num" w:pos="2160"/>
        </w:tabs>
        <w:ind w:left="2160" w:hanging="360"/>
      </w:pPr>
      <w:rPr>
        <w:rFonts w:ascii="Wingdings 2" w:hAnsi="Wingdings 2" w:hint="default"/>
      </w:rPr>
    </w:lvl>
    <w:lvl w:ilvl="3" w:tplc="EFF8B91E" w:tentative="1">
      <w:start w:val="1"/>
      <w:numFmt w:val="bullet"/>
      <w:lvlText w:val=""/>
      <w:lvlJc w:val="left"/>
      <w:pPr>
        <w:tabs>
          <w:tab w:val="num" w:pos="2880"/>
        </w:tabs>
        <w:ind w:left="2880" w:hanging="360"/>
      </w:pPr>
      <w:rPr>
        <w:rFonts w:ascii="Wingdings 2" w:hAnsi="Wingdings 2" w:hint="default"/>
      </w:rPr>
    </w:lvl>
    <w:lvl w:ilvl="4" w:tplc="4D9A8514" w:tentative="1">
      <w:start w:val="1"/>
      <w:numFmt w:val="bullet"/>
      <w:lvlText w:val=""/>
      <w:lvlJc w:val="left"/>
      <w:pPr>
        <w:tabs>
          <w:tab w:val="num" w:pos="3600"/>
        </w:tabs>
        <w:ind w:left="3600" w:hanging="360"/>
      </w:pPr>
      <w:rPr>
        <w:rFonts w:ascii="Wingdings 2" w:hAnsi="Wingdings 2" w:hint="default"/>
      </w:rPr>
    </w:lvl>
    <w:lvl w:ilvl="5" w:tplc="F2C400B8" w:tentative="1">
      <w:start w:val="1"/>
      <w:numFmt w:val="bullet"/>
      <w:lvlText w:val=""/>
      <w:lvlJc w:val="left"/>
      <w:pPr>
        <w:tabs>
          <w:tab w:val="num" w:pos="4320"/>
        </w:tabs>
        <w:ind w:left="4320" w:hanging="360"/>
      </w:pPr>
      <w:rPr>
        <w:rFonts w:ascii="Wingdings 2" w:hAnsi="Wingdings 2" w:hint="default"/>
      </w:rPr>
    </w:lvl>
    <w:lvl w:ilvl="6" w:tplc="DD64E802" w:tentative="1">
      <w:start w:val="1"/>
      <w:numFmt w:val="bullet"/>
      <w:lvlText w:val=""/>
      <w:lvlJc w:val="left"/>
      <w:pPr>
        <w:tabs>
          <w:tab w:val="num" w:pos="5040"/>
        </w:tabs>
        <w:ind w:left="5040" w:hanging="360"/>
      </w:pPr>
      <w:rPr>
        <w:rFonts w:ascii="Wingdings 2" w:hAnsi="Wingdings 2" w:hint="default"/>
      </w:rPr>
    </w:lvl>
    <w:lvl w:ilvl="7" w:tplc="505A086A" w:tentative="1">
      <w:start w:val="1"/>
      <w:numFmt w:val="bullet"/>
      <w:lvlText w:val=""/>
      <w:lvlJc w:val="left"/>
      <w:pPr>
        <w:tabs>
          <w:tab w:val="num" w:pos="5760"/>
        </w:tabs>
        <w:ind w:left="5760" w:hanging="360"/>
      </w:pPr>
      <w:rPr>
        <w:rFonts w:ascii="Wingdings 2" w:hAnsi="Wingdings 2" w:hint="default"/>
      </w:rPr>
    </w:lvl>
    <w:lvl w:ilvl="8" w:tplc="187A5B5E" w:tentative="1">
      <w:start w:val="1"/>
      <w:numFmt w:val="bullet"/>
      <w:lvlText w:val=""/>
      <w:lvlJc w:val="left"/>
      <w:pPr>
        <w:tabs>
          <w:tab w:val="num" w:pos="6480"/>
        </w:tabs>
        <w:ind w:left="6480" w:hanging="360"/>
      </w:pPr>
      <w:rPr>
        <w:rFonts w:ascii="Wingdings 2" w:hAnsi="Wingdings 2" w:hint="default"/>
      </w:rPr>
    </w:lvl>
  </w:abstractNum>
  <w:abstractNum w:abstractNumId="44">
    <w:nsid w:val="6BBD016D"/>
    <w:multiLevelType w:val="hybridMultilevel"/>
    <w:tmpl w:val="AADAECAA"/>
    <w:lvl w:ilvl="0" w:tplc="B90215D0">
      <w:start w:val="1"/>
      <w:numFmt w:val="bullet"/>
      <w:lvlText w:val=""/>
      <w:lvlJc w:val="left"/>
      <w:pPr>
        <w:tabs>
          <w:tab w:val="num" w:pos="720"/>
        </w:tabs>
        <w:ind w:left="720" w:hanging="360"/>
      </w:pPr>
      <w:rPr>
        <w:rFonts w:ascii="Wingdings 2" w:hAnsi="Wingdings 2" w:hint="default"/>
      </w:rPr>
    </w:lvl>
    <w:lvl w:ilvl="1" w:tplc="22ECFA60" w:tentative="1">
      <w:start w:val="1"/>
      <w:numFmt w:val="bullet"/>
      <w:lvlText w:val=""/>
      <w:lvlJc w:val="left"/>
      <w:pPr>
        <w:tabs>
          <w:tab w:val="num" w:pos="1440"/>
        </w:tabs>
        <w:ind w:left="1440" w:hanging="360"/>
      </w:pPr>
      <w:rPr>
        <w:rFonts w:ascii="Wingdings 2" w:hAnsi="Wingdings 2" w:hint="default"/>
      </w:rPr>
    </w:lvl>
    <w:lvl w:ilvl="2" w:tplc="D05251E8" w:tentative="1">
      <w:start w:val="1"/>
      <w:numFmt w:val="bullet"/>
      <w:lvlText w:val=""/>
      <w:lvlJc w:val="left"/>
      <w:pPr>
        <w:tabs>
          <w:tab w:val="num" w:pos="2160"/>
        </w:tabs>
        <w:ind w:left="2160" w:hanging="360"/>
      </w:pPr>
      <w:rPr>
        <w:rFonts w:ascii="Wingdings 2" w:hAnsi="Wingdings 2" w:hint="default"/>
      </w:rPr>
    </w:lvl>
    <w:lvl w:ilvl="3" w:tplc="ABC64724" w:tentative="1">
      <w:start w:val="1"/>
      <w:numFmt w:val="bullet"/>
      <w:lvlText w:val=""/>
      <w:lvlJc w:val="left"/>
      <w:pPr>
        <w:tabs>
          <w:tab w:val="num" w:pos="2880"/>
        </w:tabs>
        <w:ind w:left="2880" w:hanging="360"/>
      </w:pPr>
      <w:rPr>
        <w:rFonts w:ascii="Wingdings 2" w:hAnsi="Wingdings 2" w:hint="default"/>
      </w:rPr>
    </w:lvl>
    <w:lvl w:ilvl="4" w:tplc="A35EEEFC" w:tentative="1">
      <w:start w:val="1"/>
      <w:numFmt w:val="bullet"/>
      <w:lvlText w:val=""/>
      <w:lvlJc w:val="left"/>
      <w:pPr>
        <w:tabs>
          <w:tab w:val="num" w:pos="3600"/>
        </w:tabs>
        <w:ind w:left="3600" w:hanging="360"/>
      </w:pPr>
      <w:rPr>
        <w:rFonts w:ascii="Wingdings 2" w:hAnsi="Wingdings 2" w:hint="default"/>
      </w:rPr>
    </w:lvl>
    <w:lvl w:ilvl="5" w:tplc="C1A69694" w:tentative="1">
      <w:start w:val="1"/>
      <w:numFmt w:val="bullet"/>
      <w:lvlText w:val=""/>
      <w:lvlJc w:val="left"/>
      <w:pPr>
        <w:tabs>
          <w:tab w:val="num" w:pos="4320"/>
        </w:tabs>
        <w:ind w:left="4320" w:hanging="360"/>
      </w:pPr>
      <w:rPr>
        <w:rFonts w:ascii="Wingdings 2" w:hAnsi="Wingdings 2" w:hint="default"/>
      </w:rPr>
    </w:lvl>
    <w:lvl w:ilvl="6" w:tplc="2B909CD8" w:tentative="1">
      <w:start w:val="1"/>
      <w:numFmt w:val="bullet"/>
      <w:lvlText w:val=""/>
      <w:lvlJc w:val="left"/>
      <w:pPr>
        <w:tabs>
          <w:tab w:val="num" w:pos="5040"/>
        </w:tabs>
        <w:ind w:left="5040" w:hanging="360"/>
      </w:pPr>
      <w:rPr>
        <w:rFonts w:ascii="Wingdings 2" w:hAnsi="Wingdings 2" w:hint="default"/>
      </w:rPr>
    </w:lvl>
    <w:lvl w:ilvl="7" w:tplc="A1C4817A" w:tentative="1">
      <w:start w:val="1"/>
      <w:numFmt w:val="bullet"/>
      <w:lvlText w:val=""/>
      <w:lvlJc w:val="left"/>
      <w:pPr>
        <w:tabs>
          <w:tab w:val="num" w:pos="5760"/>
        </w:tabs>
        <w:ind w:left="5760" w:hanging="360"/>
      </w:pPr>
      <w:rPr>
        <w:rFonts w:ascii="Wingdings 2" w:hAnsi="Wingdings 2" w:hint="default"/>
      </w:rPr>
    </w:lvl>
    <w:lvl w:ilvl="8" w:tplc="9EDE3B72" w:tentative="1">
      <w:start w:val="1"/>
      <w:numFmt w:val="bullet"/>
      <w:lvlText w:val=""/>
      <w:lvlJc w:val="left"/>
      <w:pPr>
        <w:tabs>
          <w:tab w:val="num" w:pos="6480"/>
        </w:tabs>
        <w:ind w:left="6480" w:hanging="360"/>
      </w:pPr>
      <w:rPr>
        <w:rFonts w:ascii="Wingdings 2" w:hAnsi="Wingdings 2"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B926D5A"/>
    <w:multiLevelType w:val="hybridMultilevel"/>
    <w:tmpl w:val="E3B6498A"/>
    <w:lvl w:ilvl="0" w:tplc="A52C1E68">
      <w:start w:val="1"/>
      <w:numFmt w:val="bullet"/>
      <w:lvlText w:val=""/>
      <w:lvlJc w:val="left"/>
      <w:pPr>
        <w:tabs>
          <w:tab w:val="num" w:pos="720"/>
        </w:tabs>
        <w:ind w:left="720" w:hanging="360"/>
      </w:pPr>
      <w:rPr>
        <w:rFonts w:ascii="Wingdings 2" w:hAnsi="Wingdings 2" w:hint="default"/>
      </w:rPr>
    </w:lvl>
    <w:lvl w:ilvl="1" w:tplc="E266FB28" w:tentative="1">
      <w:start w:val="1"/>
      <w:numFmt w:val="bullet"/>
      <w:lvlText w:val=""/>
      <w:lvlJc w:val="left"/>
      <w:pPr>
        <w:tabs>
          <w:tab w:val="num" w:pos="1440"/>
        </w:tabs>
        <w:ind w:left="1440" w:hanging="360"/>
      </w:pPr>
      <w:rPr>
        <w:rFonts w:ascii="Wingdings 2" w:hAnsi="Wingdings 2" w:hint="default"/>
      </w:rPr>
    </w:lvl>
    <w:lvl w:ilvl="2" w:tplc="E824393C" w:tentative="1">
      <w:start w:val="1"/>
      <w:numFmt w:val="bullet"/>
      <w:lvlText w:val=""/>
      <w:lvlJc w:val="left"/>
      <w:pPr>
        <w:tabs>
          <w:tab w:val="num" w:pos="2160"/>
        </w:tabs>
        <w:ind w:left="2160" w:hanging="360"/>
      </w:pPr>
      <w:rPr>
        <w:rFonts w:ascii="Wingdings 2" w:hAnsi="Wingdings 2" w:hint="default"/>
      </w:rPr>
    </w:lvl>
    <w:lvl w:ilvl="3" w:tplc="14AEC9E6" w:tentative="1">
      <w:start w:val="1"/>
      <w:numFmt w:val="bullet"/>
      <w:lvlText w:val=""/>
      <w:lvlJc w:val="left"/>
      <w:pPr>
        <w:tabs>
          <w:tab w:val="num" w:pos="2880"/>
        </w:tabs>
        <w:ind w:left="2880" w:hanging="360"/>
      </w:pPr>
      <w:rPr>
        <w:rFonts w:ascii="Wingdings 2" w:hAnsi="Wingdings 2" w:hint="default"/>
      </w:rPr>
    </w:lvl>
    <w:lvl w:ilvl="4" w:tplc="144033C6" w:tentative="1">
      <w:start w:val="1"/>
      <w:numFmt w:val="bullet"/>
      <w:lvlText w:val=""/>
      <w:lvlJc w:val="left"/>
      <w:pPr>
        <w:tabs>
          <w:tab w:val="num" w:pos="3600"/>
        </w:tabs>
        <w:ind w:left="3600" w:hanging="360"/>
      </w:pPr>
      <w:rPr>
        <w:rFonts w:ascii="Wingdings 2" w:hAnsi="Wingdings 2" w:hint="default"/>
      </w:rPr>
    </w:lvl>
    <w:lvl w:ilvl="5" w:tplc="B24A4BB6" w:tentative="1">
      <w:start w:val="1"/>
      <w:numFmt w:val="bullet"/>
      <w:lvlText w:val=""/>
      <w:lvlJc w:val="left"/>
      <w:pPr>
        <w:tabs>
          <w:tab w:val="num" w:pos="4320"/>
        </w:tabs>
        <w:ind w:left="4320" w:hanging="360"/>
      </w:pPr>
      <w:rPr>
        <w:rFonts w:ascii="Wingdings 2" w:hAnsi="Wingdings 2" w:hint="default"/>
      </w:rPr>
    </w:lvl>
    <w:lvl w:ilvl="6" w:tplc="0BAC48FA" w:tentative="1">
      <w:start w:val="1"/>
      <w:numFmt w:val="bullet"/>
      <w:lvlText w:val=""/>
      <w:lvlJc w:val="left"/>
      <w:pPr>
        <w:tabs>
          <w:tab w:val="num" w:pos="5040"/>
        </w:tabs>
        <w:ind w:left="5040" w:hanging="360"/>
      </w:pPr>
      <w:rPr>
        <w:rFonts w:ascii="Wingdings 2" w:hAnsi="Wingdings 2" w:hint="default"/>
      </w:rPr>
    </w:lvl>
    <w:lvl w:ilvl="7" w:tplc="EDA0CD5C" w:tentative="1">
      <w:start w:val="1"/>
      <w:numFmt w:val="bullet"/>
      <w:lvlText w:val=""/>
      <w:lvlJc w:val="left"/>
      <w:pPr>
        <w:tabs>
          <w:tab w:val="num" w:pos="5760"/>
        </w:tabs>
        <w:ind w:left="5760" w:hanging="360"/>
      </w:pPr>
      <w:rPr>
        <w:rFonts w:ascii="Wingdings 2" w:hAnsi="Wingdings 2" w:hint="default"/>
      </w:rPr>
    </w:lvl>
    <w:lvl w:ilvl="8" w:tplc="EEE8D560" w:tentative="1">
      <w:start w:val="1"/>
      <w:numFmt w:val="bullet"/>
      <w:lvlText w:val=""/>
      <w:lvlJc w:val="left"/>
      <w:pPr>
        <w:tabs>
          <w:tab w:val="num" w:pos="6480"/>
        </w:tabs>
        <w:ind w:left="6480" w:hanging="360"/>
      </w:pPr>
      <w:rPr>
        <w:rFonts w:ascii="Wingdings 2" w:hAnsi="Wingdings 2"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5"/>
  </w:num>
  <w:num w:numId="13">
    <w:abstractNumId w:val="42"/>
  </w:num>
  <w:num w:numId="14">
    <w:abstractNumId w:val="48"/>
  </w:num>
  <w:num w:numId="15">
    <w:abstractNumId w:val="38"/>
  </w:num>
  <w:num w:numId="16">
    <w:abstractNumId w:val="34"/>
  </w:num>
  <w:num w:numId="17">
    <w:abstractNumId w:val="8"/>
  </w:num>
  <w:num w:numId="18">
    <w:abstractNumId w:val="36"/>
  </w:num>
  <w:num w:numId="19">
    <w:abstractNumId w:val="25"/>
  </w:num>
  <w:num w:numId="20">
    <w:abstractNumId w:val="7"/>
  </w:num>
  <w:num w:numId="21">
    <w:abstractNumId w:val="49"/>
  </w:num>
  <w:num w:numId="22">
    <w:abstractNumId w:val="19"/>
  </w:num>
  <w:num w:numId="23">
    <w:abstractNumId w:val="45"/>
  </w:num>
  <w:num w:numId="24">
    <w:abstractNumId w:val="46"/>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29"/>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4"/>
  </w:num>
  <w:num w:numId="42">
    <w:abstractNumId w:val="4"/>
  </w:num>
  <w:num w:numId="43">
    <w:abstractNumId w:val="47"/>
  </w:num>
  <w:num w:numId="44">
    <w:abstractNumId w:val="43"/>
  </w:num>
  <w:num w:numId="45">
    <w:abstractNumId w:val="31"/>
  </w:num>
  <w:num w:numId="46">
    <w:abstractNumId w:val="12"/>
  </w:num>
  <w:num w:numId="47">
    <w:abstractNumId w:val="44"/>
  </w:num>
  <w:num w:numId="48">
    <w:abstractNumId w:val="28"/>
  </w:num>
  <w:num w:numId="49">
    <w:abstractNumId w:val="37"/>
  </w:num>
  <w:num w:numId="50">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67490"/>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388D"/>
    <w:rsid w:val="003162BB"/>
    <w:rsid w:val="0031638E"/>
    <w:rsid w:val="003166A6"/>
    <w:rsid w:val="00317FF4"/>
    <w:rsid w:val="003216DA"/>
    <w:rsid w:val="00322313"/>
    <w:rsid w:val="003233EF"/>
    <w:rsid w:val="00323B51"/>
    <w:rsid w:val="00324CEE"/>
    <w:rsid w:val="00325423"/>
    <w:rsid w:val="00327983"/>
    <w:rsid w:val="003279F7"/>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7EE"/>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018"/>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B0F"/>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67D"/>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0395"/>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A7"/>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i">
    <w:name w:val="mi"/>
    <w:basedOn w:val="DefaultParagraphFont"/>
    <w:rsid w:val="003279F7"/>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769335">
      <w:bodyDiv w:val="1"/>
      <w:marLeft w:val="0"/>
      <w:marRight w:val="0"/>
      <w:marTop w:val="0"/>
      <w:marBottom w:val="0"/>
      <w:divBdr>
        <w:top w:val="none" w:sz="0" w:space="0" w:color="auto"/>
        <w:left w:val="none" w:sz="0" w:space="0" w:color="auto"/>
        <w:bottom w:val="none" w:sz="0" w:space="0" w:color="auto"/>
        <w:right w:val="none" w:sz="0" w:space="0" w:color="auto"/>
      </w:divBdr>
      <w:divsChild>
        <w:div w:id="1534153954">
          <w:marLeft w:val="576"/>
          <w:marRight w:val="0"/>
          <w:marTop w:val="120"/>
          <w:marBottom w:val="0"/>
          <w:divBdr>
            <w:top w:val="none" w:sz="0" w:space="0" w:color="auto"/>
            <w:left w:val="none" w:sz="0" w:space="0" w:color="auto"/>
            <w:bottom w:val="none" w:sz="0" w:space="0" w:color="auto"/>
            <w:right w:val="none" w:sz="0" w:space="0" w:color="auto"/>
          </w:divBdr>
        </w:div>
        <w:div w:id="321205122">
          <w:marLeft w:val="576"/>
          <w:marRight w:val="0"/>
          <w:marTop w:val="120"/>
          <w:marBottom w:val="0"/>
          <w:divBdr>
            <w:top w:val="none" w:sz="0" w:space="0" w:color="auto"/>
            <w:left w:val="none" w:sz="0" w:space="0" w:color="auto"/>
            <w:bottom w:val="none" w:sz="0" w:space="0" w:color="auto"/>
            <w:right w:val="none" w:sz="0" w:space="0" w:color="auto"/>
          </w:divBdr>
        </w:div>
        <w:div w:id="603074538">
          <w:marLeft w:val="576"/>
          <w:marRight w:val="0"/>
          <w:marTop w:val="120"/>
          <w:marBottom w:val="0"/>
          <w:divBdr>
            <w:top w:val="none" w:sz="0" w:space="0" w:color="auto"/>
            <w:left w:val="none" w:sz="0" w:space="0" w:color="auto"/>
            <w:bottom w:val="none" w:sz="0" w:space="0" w:color="auto"/>
            <w:right w:val="none" w:sz="0" w:space="0" w:color="auto"/>
          </w:divBdr>
        </w:div>
        <w:div w:id="766004126">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467179">
      <w:bodyDiv w:val="1"/>
      <w:marLeft w:val="0"/>
      <w:marRight w:val="0"/>
      <w:marTop w:val="0"/>
      <w:marBottom w:val="0"/>
      <w:divBdr>
        <w:top w:val="none" w:sz="0" w:space="0" w:color="auto"/>
        <w:left w:val="none" w:sz="0" w:space="0" w:color="auto"/>
        <w:bottom w:val="none" w:sz="0" w:space="0" w:color="auto"/>
        <w:right w:val="none" w:sz="0" w:space="0" w:color="auto"/>
      </w:divBdr>
      <w:divsChild>
        <w:div w:id="1800687981">
          <w:marLeft w:val="576"/>
          <w:marRight w:val="0"/>
          <w:marTop w:val="120"/>
          <w:marBottom w:val="0"/>
          <w:divBdr>
            <w:top w:val="none" w:sz="0" w:space="0" w:color="auto"/>
            <w:left w:val="none" w:sz="0" w:space="0" w:color="auto"/>
            <w:bottom w:val="none" w:sz="0" w:space="0" w:color="auto"/>
            <w:right w:val="none" w:sz="0" w:space="0" w:color="auto"/>
          </w:divBdr>
        </w:div>
        <w:div w:id="1887644048">
          <w:marLeft w:val="576"/>
          <w:marRight w:val="0"/>
          <w:marTop w:val="120"/>
          <w:marBottom w:val="0"/>
          <w:divBdr>
            <w:top w:val="none" w:sz="0" w:space="0" w:color="auto"/>
            <w:left w:val="none" w:sz="0" w:space="0" w:color="auto"/>
            <w:bottom w:val="none" w:sz="0" w:space="0" w:color="auto"/>
            <w:right w:val="none" w:sz="0" w:space="0" w:color="auto"/>
          </w:divBdr>
        </w:div>
        <w:div w:id="206842222">
          <w:marLeft w:val="576"/>
          <w:marRight w:val="0"/>
          <w:marTop w:val="120"/>
          <w:marBottom w:val="0"/>
          <w:divBdr>
            <w:top w:val="none" w:sz="0" w:space="0" w:color="auto"/>
            <w:left w:val="none" w:sz="0" w:space="0" w:color="auto"/>
            <w:bottom w:val="none" w:sz="0" w:space="0" w:color="auto"/>
            <w:right w:val="none" w:sz="0" w:space="0" w:color="auto"/>
          </w:divBdr>
        </w:div>
        <w:div w:id="8214923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631956">
      <w:bodyDiv w:val="1"/>
      <w:marLeft w:val="0"/>
      <w:marRight w:val="0"/>
      <w:marTop w:val="0"/>
      <w:marBottom w:val="0"/>
      <w:divBdr>
        <w:top w:val="none" w:sz="0" w:space="0" w:color="auto"/>
        <w:left w:val="none" w:sz="0" w:space="0" w:color="auto"/>
        <w:bottom w:val="none" w:sz="0" w:space="0" w:color="auto"/>
        <w:right w:val="none" w:sz="0" w:space="0" w:color="auto"/>
      </w:divBdr>
      <w:divsChild>
        <w:div w:id="807864676">
          <w:marLeft w:val="576"/>
          <w:marRight w:val="0"/>
          <w:marTop w:val="120"/>
          <w:marBottom w:val="0"/>
          <w:divBdr>
            <w:top w:val="none" w:sz="0" w:space="0" w:color="auto"/>
            <w:left w:val="none" w:sz="0" w:space="0" w:color="auto"/>
            <w:bottom w:val="none" w:sz="0" w:space="0" w:color="auto"/>
            <w:right w:val="none" w:sz="0" w:space="0" w:color="auto"/>
          </w:divBdr>
        </w:div>
        <w:div w:id="1105006605">
          <w:marLeft w:val="576"/>
          <w:marRight w:val="0"/>
          <w:marTop w:val="120"/>
          <w:marBottom w:val="0"/>
          <w:divBdr>
            <w:top w:val="none" w:sz="0" w:space="0" w:color="auto"/>
            <w:left w:val="none" w:sz="0" w:space="0" w:color="auto"/>
            <w:bottom w:val="none" w:sz="0" w:space="0" w:color="auto"/>
            <w:right w:val="none" w:sz="0" w:space="0" w:color="auto"/>
          </w:divBdr>
        </w:div>
        <w:div w:id="1137185792">
          <w:marLeft w:val="576"/>
          <w:marRight w:val="0"/>
          <w:marTop w:val="120"/>
          <w:marBottom w:val="0"/>
          <w:divBdr>
            <w:top w:val="none" w:sz="0" w:space="0" w:color="auto"/>
            <w:left w:val="none" w:sz="0" w:space="0" w:color="auto"/>
            <w:bottom w:val="none" w:sz="0" w:space="0" w:color="auto"/>
            <w:right w:val="none" w:sz="0" w:space="0" w:color="auto"/>
          </w:divBdr>
        </w:div>
        <w:div w:id="129082417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8890328">
      <w:bodyDiv w:val="1"/>
      <w:marLeft w:val="0"/>
      <w:marRight w:val="0"/>
      <w:marTop w:val="0"/>
      <w:marBottom w:val="0"/>
      <w:divBdr>
        <w:top w:val="none" w:sz="0" w:space="0" w:color="auto"/>
        <w:left w:val="none" w:sz="0" w:space="0" w:color="auto"/>
        <w:bottom w:val="none" w:sz="0" w:space="0" w:color="auto"/>
        <w:right w:val="none" w:sz="0" w:space="0" w:color="auto"/>
      </w:divBdr>
      <w:divsChild>
        <w:div w:id="2002192954">
          <w:marLeft w:val="576"/>
          <w:marRight w:val="0"/>
          <w:marTop w:val="120"/>
          <w:marBottom w:val="0"/>
          <w:divBdr>
            <w:top w:val="none" w:sz="0" w:space="0" w:color="auto"/>
            <w:left w:val="none" w:sz="0" w:space="0" w:color="auto"/>
            <w:bottom w:val="none" w:sz="0" w:space="0" w:color="auto"/>
            <w:right w:val="none" w:sz="0" w:space="0" w:color="auto"/>
          </w:divBdr>
        </w:div>
        <w:div w:id="1591306376">
          <w:marLeft w:val="576"/>
          <w:marRight w:val="0"/>
          <w:marTop w:val="120"/>
          <w:marBottom w:val="0"/>
          <w:divBdr>
            <w:top w:val="none" w:sz="0" w:space="0" w:color="auto"/>
            <w:left w:val="none" w:sz="0" w:space="0" w:color="auto"/>
            <w:bottom w:val="none" w:sz="0" w:space="0" w:color="auto"/>
            <w:right w:val="none" w:sz="0" w:space="0" w:color="auto"/>
          </w:divBdr>
        </w:div>
        <w:div w:id="1596134588">
          <w:marLeft w:val="576"/>
          <w:marRight w:val="0"/>
          <w:marTop w:val="120"/>
          <w:marBottom w:val="0"/>
          <w:divBdr>
            <w:top w:val="none" w:sz="0" w:space="0" w:color="auto"/>
            <w:left w:val="none" w:sz="0" w:space="0" w:color="auto"/>
            <w:bottom w:val="none" w:sz="0" w:space="0" w:color="auto"/>
            <w:right w:val="none" w:sz="0" w:space="0" w:color="auto"/>
          </w:divBdr>
        </w:div>
        <w:div w:id="1885287249">
          <w:marLeft w:val="576"/>
          <w:marRight w:val="0"/>
          <w:marTop w:val="120"/>
          <w:marBottom w:val="0"/>
          <w:divBdr>
            <w:top w:val="none" w:sz="0" w:space="0" w:color="auto"/>
            <w:left w:val="none" w:sz="0" w:space="0" w:color="auto"/>
            <w:bottom w:val="none" w:sz="0" w:space="0" w:color="auto"/>
            <w:right w:val="none" w:sz="0" w:space="0" w:color="auto"/>
          </w:divBdr>
        </w:div>
        <w:div w:id="1080639773">
          <w:marLeft w:val="576"/>
          <w:marRight w:val="0"/>
          <w:marTop w:val="120"/>
          <w:marBottom w:val="0"/>
          <w:divBdr>
            <w:top w:val="none" w:sz="0" w:space="0" w:color="auto"/>
            <w:left w:val="none" w:sz="0" w:space="0" w:color="auto"/>
            <w:bottom w:val="none" w:sz="0" w:space="0" w:color="auto"/>
            <w:right w:val="none" w:sz="0" w:space="0" w:color="auto"/>
          </w:divBdr>
        </w:div>
      </w:divsChild>
    </w:div>
    <w:div w:id="500584371">
      <w:bodyDiv w:val="1"/>
      <w:marLeft w:val="0"/>
      <w:marRight w:val="0"/>
      <w:marTop w:val="0"/>
      <w:marBottom w:val="0"/>
      <w:divBdr>
        <w:top w:val="none" w:sz="0" w:space="0" w:color="auto"/>
        <w:left w:val="none" w:sz="0" w:space="0" w:color="auto"/>
        <w:bottom w:val="none" w:sz="0" w:space="0" w:color="auto"/>
        <w:right w:val="none" w:sz="0" w:space="0" w:color="auto"/>
      </w:divBdr>
      <w:divsChild>
        <w:div w:id="1564094844">
          <w:marLeft w:val="576"/>
          <w:marRight w:val="0"/>
          <w:marTop w:val="120"/>
          <w:marBottom w:val="0"/>
          <w:divBdr>
            <w:top w:val="none" w:sz="0" w:space="0" w:color="auto"/>
            <w:left w:val="none" w:sz="0" w:space="0" w:color="auto"/>
            <w:bottom w:val="none" w:sz="0" w:space="0" w:color="auto"/>
            <w:right w:val="none" w:sz="0" w:space="0" w:color="auto"/>
          </w:divBdr>
        </w:div>
        <w:div w:id="1765955078">
          <w:marLeft w:val="576"/>
          <w:marRight w:val="0"/>
          <w:marTop w:val="120"/>
          <w:marBottom w:val="0"/>
          <w:divBdr>
            <w:top w:val="none" w:sz="0" w:space="0" w:color="auto"/>
            <w:left w:val="none" w:sz="0" w:space="0" w:color="auto"/>
            <w:bottom w:val="none" w:sz="0" w:space="0" w:color="auto"/>
            <w:right w:val="none" w:sz="0" w:space="0" w:color="auto"/>
          </w:divBdr>
        </w:div>
        <w:div w:id="1426733499">
          <w:marLeft w:val="576"/>
          <w:marRight w:val="0"/>
          <w:marTop w:val="120"/>
          <w:marBottom w:val="0"/>
          <w:divBdr>
            <w:top w:val="none" w:sz="0" w:space="0" w:color="auto"/>
            <w:left w:val="none" w:sz="0" w:space="0" w:color="auto"/>
            <w:bottom w:val="none" w:sz="0" w:space="0" w:color="auto"/>
            <w:right w:val="none" w:sz="0" w:space="0" w:color="auto"/>
          </w:divBdr>
        </w:div>
        <w:div w:id="1580557191">
          <w:marLeft w:val="576"/>
          <w:marRight w:val="0"/>
          <w:marTop w:val="120"/>
          <w:marBottom w:val="0"/>
          <w:divBdr>
            <w:top w:val="none" w:sz="0" w:space="0" w:color="auto"/>
            <w:left w:val="none" w:sz="0" w:space="0" w:color="auto"/>
            <w:bottom w:val="none" w:sz="0" w:space="0" w:color="auto"/>
            <w:right w:val="none" w:sz="0" w:space="0" w:color="auto"/>
          </w:divBdr>
        </w:div>
        <w:div w:id="164935627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5597524">
      <w:bodyDiv w:val="1"/>
      <w:marLeft w:val="0"/>
      <w:marRight w:val="0"/>
      <w:marTop w:val="0"/>
      <w:marBottom w:val="0"/>
      <w:divBdr>
        <w:top w:val="none" w:sz="0" w:space="0" w:color="auto"/>
        <w:left w:val="none" w:sz="0" w:space="0" w:color="auto"/>
        <w:bottom w:val="none" w:sz="0" w:space="0" w:color="auto"/>
        <w:right w:val="none" w:sz="0" w:space="0" w:color="auto"/>
      </w:divBdr>
      <w:divsChild>
        <w:div w:id="1458373884">
          <w:marLeft w:val="576"/>
          <w:marRight w:val="0"/>
          <w:marTop w:val="120"/>
          <w:marBottom w:val="0"/>
          <w:divBdr>
            <w:top w:val="none" w:sz="0" w:space="0" w:color="auto"/>
            <w:left w:val="none" w:sz="0" w:space="0" w:color="auto"/>
            <w:bottom w:val="none" w:sz="0" w:space="0" w:color="auto"/>
            <w:right w:val="none" w:sz="0" w:space="0" w:color="auto"/>
          </w:divBdr>
        </w:div>
        <w:div w:id="1362365321">
          <w:marLeft w:val="576"/>
          <w:marRight w:val="0"/>
          <w:marTop w:val="120"/>
          <w:marBottom w:val="0"/>
          <w:divBdr>
            <w:top w:val="none" w:sz="0" w:space="0" w:color="auto"/>
            <w:left w:val="none" w:sz="0" w:space="0" w:color="auto"/>
            <w:bottom w:val="none" w:sz="0" w:space="0" w:color="auto"/>
            <w:right w:val="none" w:sz="0" w:space="0" w:color="auto"/>
          </w:divBdr>
        </w:div>
        <w:div w:id="163250651">
          <w:marLeft w:val="576"/>
          <w:marRight w:val="0"/>
          <w:marTop w:val="120"/>
          <w:marBottom w:val="0"/>
          <w:divBdr>
            <w:top w:val="none" w:sz="0" w:space="0" w:color="auto"/>
            <w:left w:val="none" w:sz="0" w:space="0" w:color="auto"/>
            <w:bottom w:val="none" w:sz="0" w:space="0" w:color="auto"/>
            <w:right w:val="none" w:sz="0" w:space="0" w:color="auto"/>
          </w:divBdr>
        </w:div>
        <w:div w:id="879124162">
          <w:marLeft w:val="576"/>
          <w:marRight w:val="0"/>
          <w:marTop w:val="120"/>
          <w:marBottom w:val="0"/>
          <w:divBdr>
            <w:top w:val="none" w:sz="0" w:space="0" w:color="auto"/>
            <w:left w:val="none" w:sz="0" w:space="0" w:color="auto"/>
            <w:bottom w:val="none" w:sz="0" w:space="0" w:color="auto"/>
            <w:right w:val="none" w:sz="0" w:space="0" w:color="auto"/>
          </w:divBdr>
        </w:div>
        <w:div w:id="164150162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1417318">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4629202">
      <w:bodyDiv w:val="1"/>
      <w:marLeft w:val="0"/>
      <w:marRight w:val="0"/>
      <w:marTop w:val="0"/>
      <w:marBottom w:val="0"/>
      <w:divBdr>
        <w:top w:val="none" w:sz="0" w:space="0" w:color="auto"/>
        <w:left w:val="none" w:sz="0" w:space="0" w:color="auto"/>
        <w:bottom w:val="none" w:sz="0" w:space="0" w:color="auto"/>
        <w:right w:val="none" w:sz="0" w:space="0" w:color="auto"/>
      </w:divBdr>
      <w:divsChild>
        <w:div w:id="1735421686">
          <w:marLeft w:val="576"/>
          <w:marRight w:val="0"/>
          <w:marTop w:val="120"/>
          <w:marBottom w:val="0"/>
          <w:divBdr>
            <w:top w:val="none" w:sz="0" w:space="0" w:color="auto"/>
            <w:left w:val="none" w:sz="0" w:space="0" w:color="auto"/>
            <w:bottom w:val="none" w:sz="0" w:space="0" w:color="auto"/>
            <w:right w:val="none" w:sz="0" w:space="0" w:color="auto"/>
          </w:divBdr>
        </w:div>
        <w:div w:id="1917350857">
          <w:marLeft w:val="576"/>
          <w:marRight w:val="0"/>
          <w:marTop w:val="120"/>
          <w:marBottom w:val="0"/>
          <w:divBdr>
            <w:top w:val="none" w:sz="0" w:space="0" w:color="auto"/>
            <w:left w:val="none" w:sz="0" w:space="0" w:color="auto"/>
            <w:bottom w:val="none" w:sz="0" w:space="0" w:color="auto"/>
            <w:right w:val="none" w:sz="0" w:space="0" w:color="auto"/>
          </w:divBdr>
        </w:div>
        <w:div w:id="553856975">
          <w:marLeft w:val="576"/>
          <w:marRight w:val="0"/>
          <w:marTop w:val="120"/>
          <w:marBottom w:val="0"/>
          <w:divBdr>
            <w:top w:val="none" w:sz="0" w:space="0" w:color="auto"/>
            <w:left w:val="none" w:sz="0" w:space="0" w:color="auto"/>
            <w:bottom w:val="none" w:sz="0" w:space="0" w:color="auto"/>
            <w:right w:val="none" w:sz="0" w:space="0" w:color="auto"/>
          </w:divBdr>
        </w:div>
        <w:div w:id="85966051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0761512">
      <w:bodyDiv w:val="1"/>
      <w:marLeft w:val="0"/>
      <w:marRight w:val="0"/>
      <w:marTop w:val="0"/>
      <w:marBottom w:val="0"/>
      <w:divBdr>
        <w:top w:val="none" w:sz="0" w:space="0" w:color="auto"/>
        <w:left w:val="none" w:sz="0" w:space="0" w:color="auto"/>
        <w:bottom w:val="none" w:sz="0" w:space="0" w:color="auto"/>
        <w:right w:val="none" w:sz="0" w:space="0" w:color="auto"/>
      </w:divBdr>
      <w:divsChild>
        <w:div w:id="1241016711">
          <w:marLeft w:val="576"/>
          <w:marRight w:val="0"/>
          <w:marTop w:val="120"/>
          <w:marBottom w:val="0"/>
          <w:divBdr>
            <w:top w:val="none" w:sz="0" w:space="0" w:color="auto"/>
            <w:left w:val="none" w:sz="0" w:space="0" w:color="auto"/>
            <w:bottom w:val="none" w:sz="0" w:space="0" w:color="auto"/>
            <w:right w:val="none" w:sz="0" w:space="0" w:color="auto"/>
          </w:divBdr>
        </w:div>
        <w:div w:id="370999298">
          <w:marLeft w:val="576"/>
          <w:marRight w:val="0"/>
          <w:marTop w:val="120"/>
          <w:marBottom w:val="0"/>
          <w:divBdr>
            <w:top w:val="none" w:sz="0" w:space="0" w:color="auto"/>
            <w:left w:val="none" w:sz="0" w:space="0" w:color="auto"/>
            <w:bottom w:val="none" w:sz="0" w:space="0" w:color="auto"/>
            <w:right w:val="none" w:sz="0" w:space="0" w:color="auto"/>
          </w:divBdr>
        </w:div>
        <w:div w:id="1100375453">
          <w:marLeft w:val="576"/>
          <w:marRight w:val="0"/>
          <w:marTop w:val="120"/>
          <w:marBottom w:val="0"/>
          <w:divBdr>
            <w:top w:val="none" w:sz="0" w:space="0" w:color="auto"/>
            <w:left w:val="none" w:sz="0" w:space="0" w:color="auto"/>
            <w:bottom w:val="none" w:sz="0" w:space="0" w:color="auto"/>
            <w:right w:val="none" w:sz="0" w:space="0" w:color="auto"/>
          </w:divBdr>
        </w:div>
        <w:div w:id="1311135409">
          <w:marLeft w:val="576"/>
          <w:marRight w:val="0"/>
          <w:marTop w:val="120"/>
          <w:marBottom w:val="0"/>
          <w:divBdr>
            <w:top w:val="none" w:sz="0" w:space="0" w:color="auto"/>
            <w:left w:val="none" w:sz="0" w:space="0" w:color="auto"/>
            <w:bottom w:val="none" w:sz="0" w:space="0" w:color="auto"/>
            <w:right w:val="none" w:sz="0" w:space="0" w:color="auto"/>
          </w:divBdr>
        </w:div>
      </w:divsChild>
    </w:div>
    <w:div w:id="1652366800">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1850996">
      <w:bodyDiv w:val="1"/>
      <w:marLeft w:val="0"/>
      <w:marRight w:val="0"/>
      <w:marTop w:val="0"/>
      <w:marBottom w:val="0"/>
      <w:divBdr>
        <w:top w:val="none" w:sz="0" w:space="0" w:color="auto"/>
        <w:left w:val="none" w:sz="0" w:space="0" w:color="auto"/>
        <w:bottom w:val="none" w:sz="0" w:space="0" w:color="auto"/>
        <w:right w:val="none" w:sz="0" w:space="0" w:color="auto"/>
      </w:divBdr>
      <w:divsChild>
        <w:div w:id="1296564863">
          <w:marLeft w:val="576"/>
          <w:marRight w:val="0"/>
          <w:marTop w:val="120"/>
          <w:marBottom w:val="0"/>
          <w:divBdr>
            <w:top w:val="none" w:sz="0" w:space="0" w:color="auto"/>
            <w:left w:val="none" w:sz="0" w:space="0" w:color="auto"/>
            <w:bottom w:val="none" w:sz="0" w:space="0" w:color="auto"/>
            <w:right w:val="none" w:sz="0" w:space="0" w:color="auto"/>
          </w:divBdr>
        </w:div>
        <w:div w:id="1219249301">
          <w:marLeft w:val="576"/>
          <w:marRight w:val="0"/>
          <w:marTop w:val="120"/>
          <w:marBottom w:val="0"/>
          <w:divBdr>
            <w:top w:val="none" w:sz="0" w:space="0" w:color="auto"/>
            <w:left w:val="none" w:sz="0" w:space="0" w:color="auto"/>
            <w:bottom w:val="none" w:sz="0" w:space="0" w:color="auto"/>
            <w:right w:val="none" w:sz="0" w:space="0" w:color="auto"/>
          </w:divBdr>
        </w:div>
        <w:div w:id="595792395">
          <w:marLeft w:val="576"/>
          <w:marRight w:val="0"/>
          <w:marTop w:val="120"/>
          <w:marBottom w:val="0"/>
          <w:divBdr>
            <w:top w:val="none" w:sz="0" w:space="0" w:color="auto"/>
            <w:left w:val="none" w:sz="0" w:space="0" w:color="auto"/>
            <w:bottom w:val="none" w:sz="0" w:space="0" w:color="auto"/>
            <w:right w:val="none" w:sz="0" w:space="0" w:color="auto"/>
          </w:divBdr>
        </w:div>
        <w:div w:id="1281840799">
          <w:marLeft w:val="576"/>
          <w:marRight w:val="0"/>
          <w:marTop w:val="120"/>
          <w:marBottom w:val="0"/>
          <w:divBdr>
            <w:top w:val="none" w:sz="0" w:space="0" w:color="auto"/>
            <w:left w:val="none" w:sz="0" w:space="0" w:color="auto"/>
            <w:bottom w:val="none" w:sz="0" w:space="0" w:color="auto"/>
            <w:right w:val="none" w:sz="0" w:space="0" w:color="auto"/>
          </w:divBdr>
        </w:div>
        <w:div w:id="60773531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18375200">
      <w:bodyDiv w:val="1"/>
      <w:marLeft w:val="0"/>
      <w:marRight w:val="0"/>
      <w:marTop w:val="0"/>
      <w:marBottom w:val="0"/>
      <w:divBdr>
        <w:top w:val="none" w:sz="0" w:space="0" w:color="auto"/>
        <w:left w:val="none" w:sz="0" w:space="0" w:color="auto"/>
        <w:bottom w:val="none" w:sz="0" w:space="0" w:color="auto"/>
        <w:right w:val="none" w:sz="0" w:space="0" w:color="auto"/>
      </w:divBdr>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15</Pages>
  <Words>1916</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2021-08-18T12:02:00Z</dcterms:modified>
</cp:coreProperties>
</file>