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92233" w:rsidRDefault="00D92233" w:rsidP="00D92233">
      <w:pPr>
        <w:spacing w:line="360" w:lineRule="auto"/>
        <w:jc w:val="center"/>
        <w:rPr>
          <w:rFonts w:ascii="Times New Roman" w:hAnsi="Times New Roman" w:cs="Times New Roman"/>
          <w:b/>
          <w:sz w:val="48"/>
          <w:szCs w:val="48"/>
        </w:rPr>
      </w:pPr>
      <w:r w:rsidRPr="00D92233">
        <w:rPr>
          <w:rFonts w:ascii="Times New Roman" w:hAnsi="Times New Roman" w:cs="Times New Roman"/>
          <w:b/>
          <w:sz w:val="48"/>
          <w:szCs w:val="48"/>
        </w:rPr>
        <w:t>On-Request Wireless Charging and Partial Computation Offloading In Multi-Access Edge Computing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92233" w:rsidRDefault="00D9223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130C1" w:rsidRDefault="004130C1" w:rsidP="004130C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130C1">
        <w:rPr>
          <w:rFonts w:ascii="Times New Roman" w:eastAsia="Times New Roman" w:hAnsi="Times New Roman" w:cs="Times New Roman"/>
          <w:color w:val="333333"/>
          <w:sz w:val="32"/>
          <w:szCs w:val="32"/>
          <w:lang w:val="en-IN" w:eastAsia="en-IN" w:bidi="ta-IN"/>
        </w:rPr>
        <w:t>Wireless charging coupled with computation offloading in edge networks offers a promising solution for realizing power-hungry and computation intensive applications on user-devices. We consider a multi-access edge computing (MEC) system with collocated MEC server and base-station/access point (AP), each equipped with a massive MIMO antenna array, supporting multiple users requesting data computation and wireless charging. The goal is to minimize the energy consumption for computation offloading and maximize the received energy at the user from wireless charging. The proposed solution is a novel two-stage algorithm employing nested descent algorithm, primal-dual subgradient and linear programming techniques to perform data partitioning and time allocation for computation offloading and design the optimal energy beamforming for wireless charging, all within MEC-AP transmit power and latency constraints. Algorithm results show that optimal energy beamforming significantly outperforms other schemes such as isotropic or directed charging without beam power allocation. Compared to binary offloading, data partition in partial offloading leads to lower energy consumption and more charging time, leading to better wireless charging performance. The charged energy over an extended period of multiple time-slots both with and without computation offloading can be substantial. Wireless charging from MEC-AP thus offers a viable untethered approach for supplying energy to user-devices.</w:t>
      </w:r>
    </w:p>
    <w:p w:rsidR="00491919" w:rsidRPr="004130C1" w:rsidRDefault="001C4FD2" w:rsidP="004130C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lastRenderedPageBreak/>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41C7" w:rsidRDefault="00276931" w:rsidP="00E641C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41C7">
        <w:rPr>
          <w:rFonts w:ascii="Times New Roman" w:hAnsi="Times New Roman" w:cs="Times New Roman"/>
          <w:sz w:val="32"/>
          <w:szCs w:val="32"/>
          <w:lang w:val="en-IN"/>
        </w:rPr>
        <w:t>Most of the existing model only considers one or two factors,</w:t>
      </w:r>
      <w:r w:rsidRPr="00E641C7">
        <w:rPr>
          <w:rFonts w:ascii="Times New Roman" w:hAnsi="Times New Roman" w:cs="Times New Roman"/>
          <w:sz w:val="32"/>
          <w:szCs w:val="32"/>
          <w:lang w:val="en-IN"/>
        </w:rPr>
        <w:t xml:space="preserve"> we investigated a model considering three targets and improved it by normalizing each target in the model to eliminate the influence of dimensions.</w:t>
      </w:r>
    </w:p>
    <w:p w:rsidR="00000000" w:rsidRPr="00E641C7" w:rsidRDefault="00276931" w:rsidP="00E641C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41C7">
        <w:rPr>
          <w:rFonts w:ascii="Times New Roman" w:hAnsi="Times New Roman" w:cs="Times New Roman"/>
          <w:sz w:val="32"/>
          <w:szCs w:val="32"/>
          <w:lang w:val="en-IN"/>
        </w:rPr>
        <w:t xml:space="preserve">The research that considers three or more targets does exist, but it is seldom </w:t>
      </w:r>
      <w:r w:rsidRPr="00E641C7">
        <w:rPr>
          <w:rFonts w:ascii="Times New Roman" w:hAnsi="Times New Roman" w:cs="Times New Roman"/>
          <w:sz w:val="32"/>
          <w:szCs w:val="32"/>
          <w:lang w:val="en-IN"/>
        </w:rPr>
        <w:t>compared with those considering one or two targets.</w:t>
      </w:r>
    </w:p>
    <w:p w:rsidR="00000000" w:rsidRPr="00E641C7" w:rsidRDefault="00276931" w:rsidP="00E641C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41C7">
        <w:rPr>
          <w:rFonts w:ascii="Times New Roman" w:hAnsi="Times New Roman" w:cs="Times New Roman"/>
          <w:sz w:val="32"/>
          <w:szCs w:val="32"/>
          <w:lang w:val="en-IN"/>
        </w:rPr>
        <w:t>According to the existing performance of WOA, an improvement that combines WOA with GWO is proposed, and it is given the name GWO-WOA.</w:t>
      </w:r>
    </w:p>
    <w:p w:rsidR="00000000" w:rsidRPr="00E641C7" w:rsidRDefault="00276931" w:rsidP="00E641C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41C7">
        <w:rPr>
          <w:rFonts w:ascii="Times New Roman" w:hAnsi="Times New Roman" w:cs="Times New Roman"/>
          <w:sz w:val="32"/>
          <w:szCs w:val="32"/>
          <w:lang w:val="en-IN"/>
        </w:rPr>
        <w:t>With the existing applications of GWO, it has been proved to have s</w:t>
      </w:r>
      <w:r w:rsidRPr="00E641C7">
        <w:rPr>
          <w:rFonts w:ascii="Times New Roman" w:hAnsi="Times New Roman" w:cs="Times New Roman"/>
          <w:sz w:val="32"/>
          <w:szCs w:val="32"/>
          <w:lang w:val="en-IN"/>
        </w:rPr>
        <w:t xml:space="preserve">uperior exploitation, good exploration ability, and high local optima avoidance.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641C7" w:rsidRDefault="00276931" w:rsidP="00E641C7">
      <w:pPr>
        <w:numPr>
          <w:ilvl w:val="0"/>
          <w:numId w:val="45"/>
        </w:numPr>
        <w:spacing w:line="360" w:lineRule="auto"/>
        <w:jc w:val="both"/>
        <w:rPr>
          <w:rFonts w:ascii="Times New Roman" w:hAnsi="Times New Roman" w:cs="Times New Roman"/>
          <w:bCs/>
          <w:sz w:val="32"/>
          <w:szCs w:val="32"/>
          <w:lang w:val="en-IN"/>
        </w:rPr>
      </w:pPr>
      <w:r w:rsidRPr="00E641C7">
        <w:rPr>
          <w:rFonts w:ascii="Times New Roman" w:hAnsi="Times New Roman" w:cs="Times New Roman"/>
          <w:bCs/>
          <w:sz w:val="32"/>
          <w:szCs w:val="32"/>
          <w:lang w:val="en-IN"/>
        </w:rPr>
        <w:t>The objective of the data offloading problem is to minimize the amount of consumed energy, while the objective of energy harvesting is to maximize the received energy.</w:t>
      </w:r>
    </w:p>
    <w:p w:rsidR="00000000" w:rsidRPr="00E641C7" w:rsidRDefault="00276931" w:rsidP="00E641C7">
      <w:pPr>
        <w:numPr>
          <w:ilvl w:val="0"/>
          <w:numId w:val="45"/>
        </w:numPr>
        <w:spacing w:line="360" w:lineRule="auto"/>
        <w:jc w:val="both"/>
        <w:rPr>
          <w:rFonts w:ascii="Times New Roman" w:hAnsi="Times New Roman" w:cs="Times New Roman"/>
          <w:bCs/>
          <w:sz w:val="32"/>
          <w:szCs w:val="32"/>
          <w:lang w:val="en-IN"/>
        </w:rPr>
      </w:pPr>
      <w:r w:rsidRPr="00E641C7">
        <w:rPr>
          <w:rFonts w:ascii="Times New Roman" w:hAnsi="Times New Roman" w:cs="Times New Roman"/>
          <w:bCs/>
          <w:sz w:val="32"/>
          <w:szCs w:val="32"/>
          <w:lang w:val="en-IN"/>
        </w:rPr>
        <w:lastRenderedPageBreak/>
        <w:t>We t</w:t>
      </w:r>
      <w:r w:rsidRPr="00E641C7">
        <w:rPr>
          <w:rFonts w:ascii="Times New Roman" w:hAnsi="Times New Roman" w:cs="Times New Roman"/>
          <w:bCs/>
          <w:sz w:val="32"/>
          <w:szCs w:val="32"/>
          <w:lang w:val="en-IN"/>
        </w:rPr>
        <w:t>reat these two problems separately with independent objectives, one of minimizing the energy consumption for computation offloading, and the other of maximizing the received (charged) energy for wireless charging.</w:t>
      </w:r>
    </w:p>
    <w:p w:rsidR="00000000" w:rsidRPr="00E641C7" w:rsidRDefault="00276931" w:rsidP="00E641C7">
      <w:pPr>
        <w:numPr>
          <w:ilvl w:val="0"/>
          <w:numId w:val="45"/>
        </w:numPr>
        <w:spacing w:line="360" w:lineRule="auto"/>
        <w:jc w:val="both"/>
        <w:rPr>
          <w:rFonts w:ascii="Times New Roman" w:hAnsi="Times New Roman" w:cs="Times New Roman"/>
          <w:bCs/>
          <w:sz w:val="32"/>
          <w:szCs w:val="32"/>
          <w:lang w:val="en-IN"/>
        </w:rPr>
      </w:pPr>
      <w:r w:rsidRPr="00E641C7">
        <w:rPr>
          <w:rFonts w:ascii="Times New Roman" w:hAnsi="Times New Roman" w:cs="Times New Roman"/>
          <w:bCs/>
          <w:sz w:val="32"/>
          <w:szCs w:val="32"/>
          <w:lang w:val="en-IN"/>
        </w:rPr>
        <w:t xml:space="preserve">We design novel and efficient sequential </w:t>
      </w:r>
      <w:r w:rsidRPr="00E641C7">
        <w:rPr>
          <w:rFonts w:ascii="Times New Roman" w:hAnsi="Times New Roman" w:cs="Times New Roman"/>
          <w:bCs/>
          <w:sz w:val="32"/>
          <w:szCs w:val="32"/>
          <w:lang w:val="en-IN"/>
        </w:rPr>
        <w:t xml:space="preserve">algorithms to solve these problems. </w:t>
      </w:r>
    </w:p>
    <w:p w:rsidR="00000000" w:rsidRPr="00E641C7" w:rsidRDefault="00276931" w:rsidP="00E641C7">
      <w:pPr>
        <w:numPr>
          <w:ilvl w:val="0"/>
          <w:numId w:val="45"/>
        </w:numPr>
        <w:spacing w:line="360" w:lineRule="auto"/>
        <w:jc w:val="both"/>
        <w:rPr>
          <w:rFonts w:ascii="Times New Roman" w:hAnsi="Times New Roman" w:cs="Times New Roman"/>
          <w:bCs/>
          <w:sz w:val="32"/>
          <w:szCs w:val="32"/>
          <w:lang w:val="en-IN"/>
        </w:rPr>
      </w:pPr>
      <w:r w:rsidRPr="00E641C7">
        <w:rPr>
          <w:rFonts w:ascii="Times New Roman" w:hAnsi="Times New Roman" w:cs="Times New Roman"/>
          <w:bCs/>
          <w:sz w:val="32"/>
          <w:szCs w:val="32"/>
          <w:lang w:val="en-IN"/>
        </w:rPr>
        <w:t>Based on the way these two problems are formulated, PCO will be solved first to obtain the optimal data partitioning and time allocation for computation offlo</w:t>
      </w:r>
      <w:r w:rsidRPr="00E641C7">
        <w:rPr>
          <w:rFonts w:ascii="Times New Roman" w:hAnsi="Times New Roman" w:cs="Times New Roman"/>
          <w:bCs/>
          <w:sz w:val="32"/>
          <w:szCs w:val="32"/>
          <w:lang w:val="en-IN"/>
        </w:rPr>
        <w:t>a</w:t>
      </w:r>
      <w:r w:rsidRPr="00E641C7">
        <w:rPr>
          <w:rFonts w:ascii="Times New Roman" w:hAnsi="Times New Roman" w:cs="Times New Roman"/>
          <w:bCs/>
          <w:sz w:val="32"/>
          <w:szCs w:val="32"/>
          <w:lang w:val="en-IN"/>
        </w:rPr>
        <w:t>d</w:t>
      </w:r>
      <w:r w:rsidRPr="00E641C7">
        <w:rPr>
          <w:rFonts w:ascii="Times New Roman" w:hAnsi="Times New Roman" w:cs="Times New Roman"/>
          <w:bCs/>
          <w:sz w:val="32"/>
          <w:szCs w:val="32"/>
          <w:lang w:val="en-IN"/>
        </w:rPr>
        <w:t>i</w:t>
      </w:r>
      <w:r w:rsidRPr="00E641C7">
        <w:rPr>
          <w:rFonts w:ascii="Times New Roman" w:hAnsi="Times New Roman" w:cs="Times New Roman"/>
          <w:bCs/>
          <w:sz w:val="32"/>
          <w:szCs w:val="32"/>
          <w:lang w:val="en-IN"/>
        </w:rPr>
        <w:t>n</w:t>
      </w:r>
      <w:r w:rsidRPr="00E641C7">
        <w:rPr>
          <w:rFonts w:ascii="Times New Roman" w:hAnsi="Times New Roman" w:cs="Times New Roman"/>
          <w:bCs/>
          <w:sz w:val="32"/>
          <w:szCs w:val="32"/>
          <w:lang w:val="en-IN"/>
        </w:rPr>
        <w:t>g</w:t>
      </w:r>
      <w:r w:rsidRPr="00E641C7">
        <w:rPr>
          <w:rFonts w:ascii="Times New Roman" w:hAnsi="Times New Roman" w:cs="Times New Roman"/>
          <w:bCs/>
          <w:sz w:val="32"/>
          <w:szCs w:val="32"/>
          <w:lang w:val="en-IN"/>
        </w:rPr>
        <w:t>.</w:t>
      </w:r>
      <w:r w:rsidRPr="00E641C7">
        <w:rPr>
          <w:rFonts w:ascii="Times New Roman" w:hAnsi="Times New Roman" w:cs="Times New Roman"/>
          <w:bCs/>
          <w:sz w:val="32"/>
          <w:szCs w:val="32"/>
        </w:rPr>
        <w:t xml:space="preserve"> </w:t>
      </w:r>
    </w:p>
    <w:p w:rsidR="000B33B0" w:rsidRPr="00E641C7" w:rsidRDefault="006A300A" w:rsidP="00E641C7">
      <w:pPr>
        <w:spacing w:line="360" w:lineRule="auto"/>
        <w:jc w:val="both"/>
        <w:rPr>
          <w:rFonts w:ascii="Times New Roman" w:eastAsia="Times New Roman" w:hAnsi="Times New Roman" w:cs="Times New Roman"/>
          <w:sz w:val="32"/>
          <w:szCs w:val="32"/>
        </w:rPr>
      </w:pPr>
      <w:r w:rsidRPr="00E641C7">
        <w:rPr>
          <w:rFonts w:ascii="Times New Roman" w:hAnsi="Times New Roman" w:cs="Times New Roman"/>
          <w:b/>
          <w:sz w:val="36"/>
          <w:szCs w:val="36"/>
        </w:rPr>
        <w:t xml:space="preserve">2.2. PROPOSED </w:t>
      </w:r>
      <w:r w:rsidR="000B33B0" w:rsidRPr="00E641C7">
        <w:rPr>
          <w:rFonts w:ascii="Times New Roman" w:hAnsi="Times New Roman" w:cs="Times New Roman"/>
          <w:b/>
          <w:sz w:val="36"/>
          <w:szCs w:val="36"/>
        </w:rPr>
        <w:t xml:space="preserve">SYSTEM </w:t>
      </w:r>
    </w:p>
    <w:p w:rsidR="00E641C7" w:rsidRPr="00E641C7" w:rsidRDefault="00E641C7" w:rsidP="00E641C7">
      <w:pPr>
        <w:pStyle w:val="NormalWeb"/>
        <w:numPr>
          <w:ilvl w:val="0"/>
          <w:numId w:val="46"/>
        </w:numPr>
        <w:spacing w:before="0" w:beforeAutospacing="0" w:after="0" w:afterAutospacing="0" w:line="360" w:lineRule="auto"/>
        <w:ind w:left="284"/>
        <w:jc w:val="both"/>
        <w:rPr>
          <w:sz w:val="32"/>
          <w:szCs w:val="32"/>
        </w:rPr>
      </w:pPr>
      <w:r w:rsidRPr="00E641C7">
        <w:rPr>
          <w:sz w:val="32"/>
          <w:szCs w:val="32"/>
        </w:rPr>
        <w:t xml:space="preserve">Mobile cloud computing (MCC) is proposed to break through the barrier between the request for complex applications and restricted resources. </w:t>
      </w:r>
    </w:p>
    <w:p w:rsidR="00E641C7" w:rsidRPr="00E641C7" w:rsidRDefault="00E641C7" w:rsidP="00E641C7">
      <w:pPr>
        <w:pStyle w:val="NormalWeb"/>
        <w:numPr>
          <w:ilvl w:val="0"/>
          <w:numId w:val="46"/>
        </w:numPr>
        <w:spacing w:before="0" w:beforeAutospacing="0" w:after="0" w:afterAutospacing="0" w:line="360" w:lineRule="auto"/>
        <w:ind w:left="284"/>
        <w:jc w:val="both"/>
        <w:rPr>
          <w:sz w:val="32"/>
          <w:szCs w:val="32"/>
        </w:rPr>
      </w:pPr>
      <w:r w:rsidRPr="00E641C7">
        <w:rPr>
          <w:sz w:val="32"/>
          <w:szCs w:val="32"/>
        </w:rPr>
        <w:t>The model of computation offloading is proposed, the next step is to find out the proper and effective method to obtain the computation offloading decisions.</w:t>
      </w:r>
    </w:p>
    <w:p w:rsidR="00E641C7" w:rsidRPr="00E641C7" w:rsidRDefault="00E641C7" w:rsidP="00E641C7">
      <w:pPr>
        <w:pStyle w:val="NormalWeb"/>
        <w:numPr>
          <w:ilvl w:val="0"/>
          <w:numId w:val="46"/>
        </w:numPr>
        <w:spacing w:before="0" w:beforeAutospacing="0" w:after="0" w:afterAutospacing="0" w:line="360" w:lineRule="auto"/>
        <w:ind w:left="284"/>
        <w:jc w:val="both"/>
        <w:rPr>
          <w:sz w:val="32"/>
          <w:szCs w:val="32"/>
        </w:rPr>
      </w:pPr>
      <w:r w:rsidRPr="00E641C7">
        <w:rPr>
          <w:sz w:val="32"/>
          <w:szCs w:val="32"/>
        </w:rPr>
        <w:t xml:space="preserve">The goal for our improvement on the algorithm is to propose an algorithm with better performance in the application. </w:t>
      </w:r>
    </w:p>
    <w:p w:rsidR="00BB3207" w:rsidRDefault="00E641C7" w:rsidP="00E641C7">
      <w:pPr>
        <w:pStyle w:val="NormalWeb"/>
        <w:numPr>
          <w:ilvl w:val="0"/>
          <w:numId w:val="46"/>
        </w:numPr>
        <w:spacing w:before="0" w:beforeAutospacing="0" w:after="0" w:afterAutospacing="0" w:line="360" w:lineRule="auto"/>
        <w:ind w:left="284"/>
        <w:jc w:val="both"/>
        <w:rPr>
          <w:sz w:val="32"/>
          <w:szCs w:val="32"/>
        </w:rPr>
      </w:pPr>
      <w:r w:rsidRPr="00E641C7">
        <w:rPr>
          <w:sz w:val="32"/>
          <w:szCs w:val="32"/>
        </w:rPr>
        <w:t>Then, normalization is proposed to be used in the model with the purpose of improving the model and eliminating the effects of dimensions.  The goal of the model is to get the minimum value.</w:t>
      </w:r>
    </w:p>
    <w:p w:rsidR="00E641C7" w:rsidRDefault="00E641C7"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641C7" w:rsidRDefault="00276931" w:rsidP="00E641C7">
      <w:pPr>
        <w:numPr>
          <w:ilvl w:val="0"/>
          <w:numId w:val="47"/>
        </w:numPr>
        <w:tabs>
          <w:tab w:val="clear" w:pos="720"/>
          <w:tab w:val="num" w:pos="284"/>
        </w:tabs>
        <w:autoSpaceDE w:val="0"/>
        <w:autoSpaceDN w:val="0"/>
        <w:adjustRightInd w:val="0"/>
        <w:spacing w:after="0" w:line="360" w:lineRule="auto"/>
        <w:ind w:left="284" w:hanging="284"/>
        <w:jc w:val="both"/>
        <w:rPr>
          <w:rFonts w:ascii="Times New Roman" w:eastAsia="AdvGulliv-R" w:hAnsi="Times New Roman" w:cs="Times New Roman"/>
          <w:bCs/>
          <w:sz w:val="32"/>
          <w:szCs w:val="32"/>
          <w:lang w:val="en-IN"/>
        </w:rPr>
      </w:pPr>
      <w:r w:rsidRPr="00E641C7">
        <w:rPr>
          <w:rFonts w:ascii="Times New Roman" w:eastAsia="AdvGulliv-R" w:hAnsi="Times New Roman" w:cs="Times New Roman"/>
          <w:bCs/>
          <w:sz w:val="32"/>
          <w:szCs w:val="32"/>
          <w:lang w:val="en-IN"/>
        </w:rPr>
        <w:t>We provide detailed quantitative performance analysis and study the impact of different system paramete</w:t>
      </w:r>
      <w:r w:rsidRPr="00E641C7">
        <w:rPr>
          <w:rFonts w:ascii="Times New Roman" w:eastAsia="AdvGulliv-R" w:hAnsi="Times New Roman" w:cs="Times New Roman"/>
          <w:bCs/>
          <w:sz w:val="32"/>
          <w:szCs w:val="32"/>
          <w:lang w:val="en-IN"/>
        </w:rPr>
        <w:t>rs and optimizing variables on the energy consumption and wireless charging performance.</w:t>
      </w:r>
    </w:p>
    <w:p w:rsidR="00000000" w:rsidRPr="00E641C7" w:rsidRDefault="00276931" w:rsidP="00E641C7">
      <w:pPr>
        <w:numPr>
          <w:ilvl w:val="0"/>
          <w:numId w:val="47"/>
        </w:numPr>
        <w:tabs>
          <w:tab w:val="clear" w:pos="720"/>
          <w:tab w:val="num" w:pos="284"/>
        </w:tabs>
        <w:autoSpaceDE w:val="0"/>
        <w:autoSpaceDN w:val="0"/>
        <w:adjustRightInd w:val="0"/>
        <w:spacing w:after="0" w:line="360" w:lineRule="auto"/>
        <w:ind w:left="284" w:hanging="284"/>
        <w:jc w:val="both"/>
        <w:rPr>
          <w:rFonts w:ascii="Times New Roman" w:eastAsia="AdvGulliv-R" w:hAnsi="Times New Roman" w:cs="Times New Roman"/>
          <w:bCs/>
          <w:sz w:val="32"/>
          <w:szCs w:val="32"/>
          <w:lang w:val="en-IN"/>
        </w:rPr>
      </w:pPr>
      <w:r w:rsidRPr="00E641C7">
        <w:rPr>
          <w:rFonts w:ascii="Times New Roman" w:eastAsia="AdvGulliv-R" w:hAnsi="Times New Roman" w:cs="Times New Roman"/>
          <w:bCs/>
          <w:sz w:val="32"/>
          <w:szCs w:val="32"/>
          <w:lang w:val="en-IN"/>
        </w:rPr>
        <w:t xml:space="preserve">We show that data partitioning is a key variable affecting system energy consumption, while latency is paramount for wireless charging performance. </w:t>
      </w:r>
    </w:p>
    <w:p w:rsidR="00000000" w:rsidRPr="00E641C7" w:rsidRDefault="00276931" w:rsidP="00E641C7">
      <w:pPr>
        <w:numPr>
          <w:ilvl w:val="0"/>
          <w:numId w:val="47"/>
        </w:numPr>
        <w:tabs>
          <w:tab w:val="clear" w:pos="720"/>
          <w:tab w:val="num" w:pos="284"/>
        </w:tabs>
        <w:autoSpaceDE w:val="0"/>
        <w:autoSpaceDN w:val="0"/>
        <w:adjustRightInd w:val="0"/>
        <w:spacing w:after="0" w:line="360" w:lineRule="auto"/>
        <w:ind w:left="284" w:hanging="284"/>
        <w:jc w:val="both"/>
        <w:rPr>
          <w:rFonts w:ascii="Times New Roman" w:eastAsia="AdvGulliv-R" w:hAnsi="Times New Roman" w:cs="Times New Roman"/>
          <w:bCs/>
          <w:sz w:val="32"/>
          <w:szCs w:val="32"/>
          <w:lang w:val="en-IN"/>
        </w:rPr>
      </w:pPr>
      <w:r w:rsidRPr="00E641C7">
        <w:rPr>
          <w:rFonts w:ascii="Times New Roman" w:eastAsia="AdvGulliv-R" w:hAnsi="Times New Roman" w:cs="Times New Roman"/>
          <w:bCs/>
          <w:sz w:val="32"/>
          <w:szCs w:val="32"/>
          <w:lang w:val="en-IN"/>
        </w:rPr>
        <w:t>However for fast</w:t>
      </w:r>
      <w:r w:rsidRPr="00E641C7">
        <w:rPr>
          <w:rFonts w:ascii="Times New Roman" w:eastAsia="AdvGulliv-R" w:hAnsi="Times New Roman" w:cs="Times New Roman"/>
          <w:bCs/>
          <w:sz w:val="32"/>
          <w:szCs w:val="32"/>
          <w:lang w:val="en-IN"/>
        </w:rPr>
        <w:t xml:space="preserve">er machines, such as MEC servers, with the high-performance CPUs, this time-step may be significantly smaller. </w:t>
      </w:r>
    </w:p>
    <w:p w:rsidR="00000000" w:rsidRPr="00E641C7" w:rsidRDefault="00276931" w:rsidP="00E641C7">
      <w:pPr>
        <w:numPr>
          <w:ilvl w:val="0"/>
          <w:numId w:val="47"/>
        </w:numPr>
        <w:tabs>
          <w:tab w:val="clear" w:pos="720"/>
          <w:tab w:val="num" w:pos="284"/>
        </w:tabs>
        <w:autoSpaceDE w:val="0"/>
        <w:autoSpaceDN w:val="0"/>
        <w:adjustRightInd w:val="0"/>
        <w:spacing w:after="0" w:line="360" w:lineRule="auto"/>
        <w:ind w:left="284" w:hanging="284"/>
        <w:jc w:val="both"/>
        <w:rPr>
          <w:rFonts w:ascii="Times New Roman" w:eastAsia="AdvGulliv-R" w:hAnsi="Times New Roman" w:cs="Times New Roman"/>
          <w:bCs/>
          <w:sz w:val="32"/>
          <w:szCs w:val="32"/>
          <w:lang w:val="en-IN"/>
        </w:rPr>
      </w:pPr>
      <w:r w:rsidRPr="00E641C7">
        <w:rPr>
          <w:rFonts w:ascii="Times New Roman" w:eastAsia="AdvGulliv-R" w:hAnsi="Times New Roman" w:cs="Times New Roman"/>
          <w:bCs/>
          <w:sz w:val="32"/>
          <w:szCs w:val="32"/>
          <w:lang w:val="en-IN"/>
        </w:rPr>
        <w:t>We observe no difference in the performance for small network sizes, however, for large network, having no transmit power control leads to slig</w:t>
      </w:r>
      <w:r w:rsidRPr="00E641C7">
        <w:rPr>
          <w:rFonts w:ascii="Times New Roman" w:eastAsia="AdvGulliv-R" w:hAnsi="Times New Roman" w:cs="Times New Roman"/>
          <w:bCs/>
          <w:sz w:val="32"/>
          <w:szCs w:val="32"/>
          <w:lang w:val="en-IN"/>
        </w:rPr>
        <w:t>htly more data offloaded to the MEC-AP, hence increasing the energy consumption.</w:t>
      </w:r>
      <w:r w:rsidRPr="00E641C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E641C7">
        <w:trPr>
          <w:trHeight w:val="3228"/>
        </w:trPr>
        <w:tc>
          <w:tcPr>
            <w:tcW w:w="3192" w:type="dxa"/>
          </w:tcPr>
          <w:p w:rsidR="000C407B" w:rsidRPr="00E641C7" w:rsidRDefault="00E641C7" w:rsidP="00E53AA4">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sz w:val="28"/>
                <w:szCs w:val="28"/>
              </w:rPr>
              <w:t>Optimizing Throughput in a MIMO System with a Self-sustained Relay and Non-uniform Power Splitting</w:t>
            </w:r>
          </w:p>
        </w:tc>
        <w:tc>
          <w:tcPr>
            <w:tcW w:w="3192" w:type="dxa"/>
          </w:tcPr>
          <w:p w:rsidR="000C407B" w:rsidRPr="00E641C7" w:rsidRDefault="00E641C7" w:rsidP="00E641C7">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sz w:val="28"/>
                <w:szCs w:val="28"/>
              </w:rPr>
              <w:t xml:space="preserve">R. Malik and M. Vu, </w:t>
            </w:r>
          </w:p>
        </w:tc>
        <w:tc>
          <w:tcPr>
            <w:tcW w:w="3192" w:type="dxa"/>
          </w:tcPr>
          <w:p w:rsidR="000C407B" w:rsidRPr="00E641C7" w:rsidRDefault="00E641C7" w:rsidP="00E53AA4">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color w:val="333333"/>
                <w:sz w:val="28"/>
                <w:szCs w:val="28"/>
                <w:shd w:val="clear" w:color="auto" w:fill="FFFFFF"/>
              </w:rPr>
              <w:t xml:space="preserve">We present a novel approach to maximize the transmission rate in a MIMO relay system, where all nodes are equipped with multiple antennas and the relay is self-sustained by harvesting energy using a non-uniform power </w:t>
            </w:r>
            <w:r w:rsidRPr="00E641C7">
              <w:rPr>
                <w:rFonts w:ascii="Times New Roman" w:hAnsi="Times New Roman" w:cs="Times New Roman"/>
                <w:color w:val="333333"/>
                <w:sz w:val="28"/>
                <w:szCs w:val="28"/>
                <w:shd w:val="clear" w:color="auto" w:fill="FFFFFF"/>
              </w:rPr>
              <w:lastRenderedPageBreak/>
              <w:t>splitting method.</w:t>
            </w:r>
          </w:p>
        </w:tc>
      </w:tr>
      <w:tr w:rsidR="000C407B" w:rsidTr="000C407B">
        <w:trPr>
          <w:trHeight w:val="2942"/>
        </w:trPr>
        <w:tc>
          <w:tcPr>
            <w:tcW w:w="3192" w:type="dxa"/>
          </w:tcPr>
          <w:p w:rsidR="000C407B" w:rsidRPr="00E641C7" w:rsidRDefault="00E641C7" w:rsidP="00E53AA4">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sz w:val="28"/>
                <w:szCs w:val="28"/>
              </w:rPr>
              <w:lastRenderedPageBreak/>
              <w:t>Battery-Free Cellphone</w:t>
            </w:r>
          </w:p>
        </w:tc>
        <w:tc>
          <w:tcPr>
            <w:tcW w:w="3192" w:type="dxa"/>
          </w:tcPr>
          <w:p w:rsidR="000C407B" w:rsidRPr="00E641C7" w:rsidRDefault="00E641C7" w:rsidP="00E641C7">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sz w:val="28"/>
                <w:szCs w:val="28"/>
              </w:rPr>
              <w:t xml:space="preserve">V. Talla, B. Kellogg, S. Gollakota, and J. R. Smith, </w:t>
            </w:r>
          </w:p>
        </w:tc>
        <w:tc>
          <w:tcPr>
            <w:tcW w:w="3192" w:type="dxa"/>
          </w:tcPr>
          <w:p w:rsidR="000C407B" w:rsidRPr="00E641C7" w:rsidRDefault="00E641C7" w:rsidP="00E53AA4">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color w:val="333333"/>
                <w:sz w:val="28"/>
                <w:szCs w:val="28"/>
                <w:shd w:val="clear" w:color="auto" w:fill="FFFFFF"/>
              </w:rPr>
              <w:t>The battery-free device prototype is built using commercial-off-the-shelf components on a printed circuit board.</w:t>
            </w:r>
          </w:p>
        </w:tc>
      </w:tr>
      <w:tr w:rsidR="000C407B" w:rsidTr="000C407B">
        <w:tc>
          <w:tcPr>
            <w:tcW w:w="3192" w:type="dxa"/>
          </w:tcPr>
          <w:p w:rsidR="000C407B" w:rsidRPr="00E641C7" w:rsidRDefault="00E641C7" w:rsidP="00E53AA4">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sz w:val="28"/>
                <w:szCs w:val="28"/>
              </w:rPr>
              <w:t>A Fully Integrated Reconfigurable Self-Startup RF Energy Harvesting System With Storage Capability</w:t>
            </w:r>
          </w:p>
        </w:tc>
        <w:tc>
          <w:tcPr>
            <w:tcW w:w="3192" w:type="dxa"/>
          </w:tcPr>
          <w:p w:rsidR="000C407B" w:rsidRPr="00E641C7" w:rsidRDefault="00E641C7" w:rsidP="00E641C7">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sz w:val="28"/>
                <w:szCs w:val="28"/>
              </w:rPr>
              <w:t xml:space="preserve">M. A. Abouzied, K. Ravichandran, and E. Sanchez-Sinencio, </w:t>
            </w:r>
          </w:p>
        </w:tc>
        <w:tc>
          <w:tcPr>
            <w:tcW w:w="3192" w:type="dxa"/>
          </w:tcPr>
          <w:p w:rsidR="000C407B" w:rsidRPr="00E641C7" w:rsidRDefault="00E641C7" w:rsidP="00E53AA4">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color w:val="333333"/>
                <w:sz w:val="28"/>
                <w:szCs w:val="28"/>
                <w:shd w:val="clear" w:color="auto" w:fill="FFFFFF"/>
              </w:rPr>
              <w:t>Duty cycle control is used to operate for the low input power that cannot provide the demanded output power.</w:t>
            </w:r>
          </w:p>
        </w:tc>
      </w:tr>
      <w:tr w:rsidR="000C407B" w:rsidTr="000C407B">
        <w:tc>
          <w:tcPr>
            <w:tcW w:w="3192" w:type="dxa"/>
          </w:tcPr>
          <w:p w:rsidR="000C407B" w:rsidRPr="00E641C7" w:rsidRDefault="00E641C7" w:rsidP="00E53AA4">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sz w:val="28"/>
                <w:szCs w:val="28"/>
              </w:rPr>
              <w:t>Communications and signals design for wireless power transmission</w:t>
            </w:r>
          </w:p>
        </w:tc>
        <w:tc>
          <w:tcPr>
            <w:tcW w:w="3192" w:type="dxa"/>
          </w:tcPr>
          <w:p w:rsidR="000C407B" w:rsidRPr="00E641C7" w:rsidRDefault="00E641C7" w:rsidP="00E641C7">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sz w:val="28"/>
                <w:szCs w:val="28"/>
              </w:rPr>
              <w:t xml:space="preserve">Y. Zeng, B. Clerckx, and R. Zhang, </w:t>
            </w:r>
          </w:p>
        </w:tc>
        <w:tc>
          <w:tcPr>
            <w:tcW w:w="3192" w:type="dxa"/>
          </w:tcPr>
          <w:p w:rsidR="000C407B" w:rsidRPr="00E641C7" w:rsidRDefault="00E641C7" w:rsidP="00E53AA4">
            <w:pPr>
              <w:tabs>
                <w:tab w:val="left" w:pos="720"/>
              </w:tabs>
              <w:spacing w:after="100" w:line="360" w:lineRule="auto"/>
              <w:jc w:val="both"/>
              <w:rPr>
                <w:rFonts w:ascii="Times New Roman" w:hAnsi="Times New Roman" w:cs="Times New Roman"/>
                <w:sz w:val="28"/>
                <w:szCs w:val="28"/>
              </w:rPr>
            </w:pPr>
            <w:r w:rsidRPr="00E641C7">
              <w:rPr>
                <w:rFonts w:ascii="Times New Roman" w:hAnsi="Times New Roman" w:cs="Times New Roman"/>
                <w:color w:val="333333"/>
                <w:sz w:val="28"/>
                <w:szCs w:val="28"/>
                <w:shd w:val="clear" w:color="auto" w:fill="FFFFFF"/>
              </w:rPr>
              <w:t>Radiative wireless power transfer (WPT) is a promising technology to provide cost-effective and real-time power supplies to wireless devices.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10A10" w:rsidP="00E53AA4">
      <w:pPr>
        <w:spacing w:after="0" w:line="360" w:lineRule="auto"/>
        <w:jc w:val="both"/>
        <w:rPr>
          <w:rFonts w:ascii="Times New Roman" w:hAnsi="Times New Roman" w:cs="Times New Roman"/>
        </w:rPr>
      </w:pPr>
      <w:r w:rsidRPr="00610A10">
        <w:rPr>
          <w:rFonts w:ascii="Times New Roman" w:hAnsi="Times New Roman" w:cs="Times New Roman"/>
        </w:rPr>
        <w:drawing>
          <wp:inline distT="0" distB="0" distL="0" distR="0">
            <wp:extent cx="5943600" cy="430403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0403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10A10" w:rsidRDefault="00610A1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920C9" w:rsidRPr="006920C9" w:rsidRDefault="006920C9" w:rsidP="006920C9">
      <w:pPr>
        <w:pStyle w:val="BodyText"/>
        <w:rPr>
          <w:bCs/>
          <w:iCs/>
          <w:sz w:val="32"/>
          <w:szCs w:val="32"/>
          <w:lang w:val="en-IN"/>
        </w:rPr>
      </w:pPr>
      <w:r w:rsidRPr="006920C9">
        <w:rPr>
          <w:bCs/>
          <w:iCs/>
          <w:sz w:val="32"/>
          <w:szCs w:val="32"/>
          <w:lang w:val="en-IN"/>
        </w:rPr>
        <w:t xml:space="preserve">    In this paper, we examined a massive MIMO enabled multi-access edge computing network providing computation offloading and on-request wireless charging to its connected users under a round trip latency constraint. We formulated a novel system-level problem to minimize the energy consumption for data offloading and maximize the received energy from wireless charging, and design efficient sequential algorithms to solve for data partitioning, time allocation and transmit energy beamforming matrices. Our algorithms demonstrated that data partitioning is a potent optimizing variable, as partial data offloading leads to significant reduction in system energy consumption, lower transmission times and consequentially higher amount of received charged energy at users. On the other hand, MEC-AP transmit power allocation for downlink data transmission has little effect on the system energy consumption for small network sizes.</w:t>
      </w:r>
      <w:r w:rsidRPr="006920C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920C9" w:rsidRDefault="006920C9" w:rsidP="00E53AA4">
      <w:pPr>
        <w:pStyle w:val="BodyText"/>
        <w:rPr>
          <w:b/>
          <w:iCs/>
          <w:sz w:val="28"/>
          <w:szCs w:val="28"/>
        </w:rPr>
      </w:pPr>
    </w:p>
    <w:p w:rsidR="006920C9" w:rsidRDefault="006920C9" w:rsidP="00E53AA4">
      <w:pPr>
        <w:pStyle w:val="BodyText"/>
        <w:rPr>
          <w:b/>
          <w:iCs/>
          <w:sz w:val="28"/>
          <w:szCs w:val="28"/>
        </w:rPr>
      </w:pPr>
    </w:p>
    <w:p w:rsidR="006920C9" w:rsidRDefault="006920C9" w:rsidP="00E53AA4">
      <w:pPr>
        <w:pStyle w:val="BodyText"/>
        <w:rPr>
          <w:b/>
          <w:iCs/>
          <w:sz w:val="28"/>
          <w:szCs w:val="28"/>
        </w:rPr>
      </w:pPr>
    </w:p>
    <w:p w:rsidR="006920C9" w:rsidRDefault="006920C9" w:rsidP="00E53AA4">
      <w:pPr>
        <w:pStyle w:val="BodyText"/>
        <w:rPr>
          <w:b/>
          <w:iCs/>
          <w:sz w:val="28"/>
          <w:szCs w:val="28"/>
        </w:rPr>
      </w:pPr>
    </w:p>
    <w:p w:rsidR="006920C9" w:rsidRDefault="006920C9" w:rsidP="00E53AA4">
      <w:pPr>
        <w:pStyle w:val="BodyText"/>
        <w:rPr>
          <w:b/>
          <w:iCs/>
          <w:sz w:val="28"/>
          <w:szCs w:val="28"/>
        </w:rPr>
      </w:pPr>
    </w:p>
    <w:p w:rsidR="006920C9" w:rsidRDefault="006920C9" w:rsidP="00E53AA4">
      <w:pPr>
        <w:pStyle w:val="BodyText"/>
        <w:rPr>
          <w:b/>
          <w:iCs/>
          <w:sz w:val="28"/>
          <w:szCs w:val="28"/>
        </w:rPr>
      </w:pPr>
    </w:p>
    <w:p w:rsidR="006920C9" w:rsidRDefault="006920C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920C9" w:rsidRDefault="00276931" w:rsidP="006920C9">
      <w:pPr>
        <w:pStyle w:val="BodyText"/>
        <w:numPr>
          <w:ilvl w:val="0"/>
          <w:numId w:val="42"/>
        </w:numPr>
        <w:rPr>
          <w:sz w:val="32"/>
          <w:szCs w:val="32"/>
          <w:lang w:val="en-IN"/>
        </w:rPr>
      </w:pPr>
      <w:r w:rsidRPr="006920C9">
        <w:rPr>
          <w:sz w:val="32"/>
          <w:szCs w:val="32"/>
          <w:lang w:val="en-IN"/>
        </w:rPr>
        <w:t>[1] 3GPP, “System architecture for the 5G System (5GS); Stage 2,” 3rd Generation Partnership Pro</w:t>
      </w:r>
      <w:r w:rsidRPr="006920C9">
        <w:rPr>
          <w:sz w:val="32"/>
          <w:szCs w:val="32"/>
          <w:lang w:val="en-IN"/>
        </w:rPr>
        <w:t xml:space="preserve">ject (3GPP), Technical Specification (TS) 23.501, 2020, version 16.4.0. [Online]. Available: https://portal.3gpp.org/desktopmodules/Specifications/SpecificationDetails.aspx?specificationId=3144 </w:t>
      </w:r>
    </w:p>
    <w:p w:rsidR="00000000" w:rsidRPr="006920C9" w:rsidRDefault="00276931" w:rsidP="006920C9">
      <w:pPr>
        <w:pStyle w:val="BodyText"/>
        <w:numPr>
          <w:ilvl w:val="0"/>
          <w:numId w:val="42"/>
        </w:numPr>
        <w:rPr>
          <w:sz w:val="32"/>
          <w:szCs w:val="32"/>
          <w:lang w:val="en-IN"/>
        </w:rPr>
      </w:pPr>
      <w:r w:rsidRPr="006920C9">
        <w:rPr>
          <w:sz w:val="32"/>
          <w:szCs w:val="32"/>
          <w:lang w:val="en-IN"/>
        </w:rPr>
        <w:t>[2] ETSI, “ETSI White Paper No. 28: MEC in 5G networks,” ETS</w:t>
      </w:r>
      <w:r w:rsidRPr="006920C9">
        <w:rPr>
          <w:sz w:val="32"/>
          <w:szCs w:val="32"/>
          <w:lang w:val="en-IN"/>
        </w:rPr>
        <w:t xml:space="preserve">I, Tech. Rep., 2018. </w:t>
      </w:r>
    </w:p>
    <w:p w:rsidR="00000000" w:rsidRPr="006920C9" w:rsidRDefault="00276931" w:rsidP="006920C9">
      <w:pPr>
        <w:pStyle w:val="BodyText"/>
        <w:numPr>
          <w:ilvl w:val="0"/>
          <w:numId w:val="42"/>
        </w:numPr>
        <w:rPr>
          <w:sz w:val="32"/>
          <w:szCs w:val="32"/>
          <w:lang w:val="en-IN"/>
        </w:rPr>
      </w:pPr>
      <w:r w:rsidRPr="006920C9">
        <w:rPr>
          <w:sz w:val="32"/>
          <w:szCs w:val="32"/>
          <w:lang w:val="en-IN"/>
        </w:rPr>
        <w:t xml:space="preserve">[3] R. Malik and M. Vu, “Optimizing Throughput in a MIMO System with a Self-sustained Relay and Non-uniform Power Splitting,” IEEE Wireless Communications Letters, pp. 1–1, 2018. </w:t>
      </w:r>
    </w:p>
    <w:p w:rsidR="00000000" w:rsidRPr="006920C9" w:rsidRDefault="00276931" w:rsidP="006920C9">
      <w:pPr>
        <w:pStyle w:val="BodyText"/>
        <w:numPr>
          <w:ilvl w:val="0"/>
          <w:numId w:val="42"/>
        </w:numPr>
        <w:rPr>
          <w:sz w:val="32"/>
          <w:szCs w:val="32"/>
          <w:lang w:val="en-IN"/>
        </w:rPr>
      </w:pPr>
      <w:r w:rsidRPr="006920C9">
        <w:rPr>
          <w:sz w:val="32"/>
          <w:szCs w:val="32"/>
          <w:lang w:val="en-IN"/>
        </w:rPr>
        <w:t>[4] V. Talla, B. Kellogg, S. Gollakota, and J. R. Sm</w:t>
      </w:r>
      <w:r w:rsidRPr="006920C9">
        <w:rPr>
          <w:sz w:val="32"/>
          <w:szCs w:val="32"/>
          <w:lang w:val="en-IN"/>
        </w:rPr>
        <w:t xml:space="preserve">ith, “Battery-Free Cellphone,” Proc. ACM Interact. Mob. Wearable Ubiquitous Technol., vol. 1, no. 2, pp. 25:1–25:20, Jun. 2017. [Online]. Available: http://doi.acm.org/10.1145/3090090 </w:t>
      </w:r>
    </w:p>
    <w:p w:rsidR="00000000" w:rsidRPr="006920C9" w:rsidRDefault="00276931" w:rsidP="006920C9">
      <w:pPr>
        <w:pStyle w:val="BodyText"/>
        <w:numPr>
          <w:ilvl w:val="0"/>
          <w:numId w:val="42"/>
        </w:numPr>
        <w:rPr>
          <w:sz w:val="32"/>
          <w:szCs w:val="32"/>
          <w:lang w:val="en-IN"/>
        </w:rPr>
      </w:pPr>
      <w:r w:rsidRPr="006920C9">
        <w:rPr>
          <w:sz w:val="32"/>
          <w:szCs w:val="32"/>
          <w:lang w:val="en-IN"/>
        </w:rPr>
        <w:t>[5] M. A. Abouzied, K. Ravichandran, and E. Sanchez-Sinencio, “A Fully</w:t>
      </w:r>
      <w:r w:rsidRPr="006920C9">
        <w:rPr>
          <w:sz w:val="32"/>
          <w:szCs w:val="32"/>
          <w:lang w:val="en-IN"/>
        </w:rPr>
        <w:t xml:space="preserve"> Integrated Reconfigurable Self-Startup RF EnergyHarvesting System With Storage Capability,” IEEE Journal of Solid-State Circuits, vol. 52, no. 3, March 2017.</w:t>
      </w:r>
      <w:r w:rsidRPr="006920C9">
        <w:rPr>
          <w:sz w:val="32"/>
          <w:szCs w:val="32"/>
        </w:rPr>
        <w:t xml:space="preserve"> </w:t>
      </w:r>
    </w:p>
    <w:p w:rsidR="00000000" w:rsidRPr="006920C9" w:rsidRDefault="00276931" w:rsidP="006920C9">
      <w:pPr>
        <w:pStyle w:val="BodyText"/>
        <w:numPr>
          <w:ilvl w:val="0"/>
          <w:numId w:val="42"/>
        </w:numPr>
        <w:rPr>
          <w:sz w:val="32"/>
          <w:szCs w:val="32"/>
          <w:lang w:val="en-IN"/>
        </w:rPr>
      </w:pPr>
      <w:r w:rsidRPr="006920C9">
        <w:rPr>
          <w:sz w:val="32"/>
          <w:szCs w:val="32"/>
          <w:lang w:val="en-IN"/>
        </w:rPr>
        <w:lastRenderedPageBreak/>
        <w:t>[6] Powercaster, “TX91501 915 MHz Powercaster Transmitter,” http://www.powercastco.com/products</w:t>
      </w:r>
      <w:r w:rsidRPr="006920C9">
        <w:rPr>
          <w:sz w:val="32"/>
          <w:szCs w:val="32"/>
          <w:lang w:val="en-IN"/>
        </w:rPr>
        <w:t xml:space="preserve">/powercastertransmitter/, accessed: 2018-09-22. </w:t>
      </w:r>
    </w:p>
    <w:p w:rsidR="00000000" w:rsidRPr="006920C9" w:rsidRDefault="00276931" w:rsidP="006920C9">
      <w:pPr>
        <w:pStyle w:val="BodyText"/>
        <w:numPr>
          <w:ilvl w:val="0"/>
          <w:numId w:val="42"/>
        </w:numPr>
        <w:rPr>
          <w:sz w:val="32"/>
          <w:szCs w:val="32"/>
          <w:lang w:val="en-IN"/>
        </w:rPr>
      </w:pPr>
      <w:r w:rsidRPr="006920C9">
        <w:rPr>
          <w:sz w:val="32"/>
          <w:szCs w:val="32"/>
          <w:lang w:val="en-IN"/>
        </w:rPr>
        <w:t xml:space="preserve">[7] Ossia, “Cota: Real Wireless Power,” http://www.ossia.com/cota/, accessed: 2018-09-22. </w:t>
      </w:r>
    </w:p>
    <w:p w:rsidR="00000000" w:rsidRPr="006920C9" w:rsidRDefault="00276931" w:rsidP="006920C9">
      <w:pPr>
        <w:pStyle w:val="BodyText"/>
        <w:numPr>
          <w:ilvl w:val="0"/>
          <w:numId w:val="42"/>
        </w:numPr>
        <w:rPr>
          <w:sz w:val="32"/>
          <w:szCs w:val="32"/>
          <w:lang w:val="en-IN"/>
        </w:rPr>
      </w:pPr>
      <w:r w:rsidRPr="006920C9">
        <w:rPr>
          <w:sz w:val="32"/>
          <w:szCs w:val="32"/>
          <w:lang w:val="en-IN"/>
        </w:rPr>
        <w:t>[8] Energous, “Far Field Wattup Transmitter,” "http://energous.com/technology/transmitters/#farfield", accessed: 2</w:t>
      </w:r>
      <w:r w:rsidRPr="006920C9">
        <w:rPr>
          <w:sz w:val="32"/>
          <w:szCs w:val="32"/>
          <w:lang w:val="en-IN"/>
        </w:rPr>
        <w:t xml:space="preserve">018-09-22. </w:t>
      </w:r>
    </w:p>
    <w:p w:rsidR="00000000" w:rsidRPr="006920C9" w:rsidRDefault="00276931" w:rsidP="006920C9">
      <w:pPr>
        <w:pStyle w:val="BodyText"/>
        <w:numPr>
          <w:ilvl w:val="0"/>
          <w:numId w:val="42"/>
        </w:numPr>
        <w:rPr>
          <w:sz w:val="32"/>
          <w:szCs w:val="32"/>
          <w:lang w:val="en-IN"/>
        </w:rPr>
      </w:pPr>
      <w:r w:rsidRPr="006920C9">
        <w:rPr>
          <w:sz w:val="32"/>
          <w:szCs w:val="32"/>
          <w:lang w:val="en-IN"/>
        </w:rPr>
        <w:t xml:space="preserve">[9] Y. Zeng, B. Clerckx, and R. Zhang, “Communications and signals design for wireless power transmission,” IEEE Transactions on Communications, vol. 65, no. 5, pp. 2264–2290, 2017. </w:t>
      </w:r>
    </w:p>
    <w:p w:rsidR="00000000" w:rsidRPr="006920C9" w:rsidRDefault="00276931" w:rsidP="006920C9">
      <w:pPr>
        <w:pStyle w:val="BodyText"/>
        <w:numPr>
          <w:ilvl w:val="0"/>
          <w:numId w:val="42"/>
        </w:numPr>
        <w:rPr>
          <w:sz w:val="32"/>
          <w:szCs w:val="32"/>
          <w:lang w:val="en-IN"/>
        </w:rPr>
      </w:pPr>
      <w:r w:rsidRPr="006920C9">
        <w:rPr>
          <w:sz w:val="32"/>
          <w:szCs w:val="32"/>
          <w:lang w:val="en-IN"/>
        </w:rPr>
        <w:t>[10] O. Galinina, H. Tabassum, K. Mikhaylov, S. Andreev, E.</w:t>
      </w:r>
      <w:r w:rsidRPr="006920C9">
        <w:rPr>
          <w:sz w:val="32"/>
          <w:szCs w:val="32"/>
          <w:lang w:val="en-IN"/>
        </w:rPr>
        <w:t xml:space="preserve"> Hossain, and Y. Koucheryavy, “On feasibility of 5G-grade dedicated RF charging technology for wireless-powered wearables,” IEEE Wireless Communications, vol. 23, no. 2, pp. 28–37, April 2016. </w:t>
      </w:r>
    </w:p>
    <w:p w:rsidR="00F94960" w:rsidRDefault="00F94960" w:rsidP="00E53AA4">
      <w:pPr>
        <w:pStyle w:val="BodyText"/>
        <w:rPr>
          <w:sz w:val="32"/>
          <w:szCs w:val="32"/>
        </w:rPr>
      </w:pPr>
    </w:p>
    <w:sectPr w:rsidR="00F94960" w:rsidSect="00E641C7">
      <w:headerReference w:type="default" r:id="rId9"/>
      <w:pgSz w:w="12240" w:h="15840"/>
      <w:pgMar w:top="1440" w:right="1440" w:bottom="993"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6931" w:rsidRDefault="00276931" w:rsidP="003654DF">
      <w:pPr>
        <w:spacing w:after="0" w:line="240" w:lineRule="auto"/>
      </w:pPr>
      <w:r>
        <w:separator/>
      </w:r>
    </w:p>
  </w:endnote>
  <w:endnote w:type="continuationSeparator" w:id="1">
    <w:p w:rsidR="00276931" w:rsidRDefault="0027693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6931" w:rsidRDefault="00276931" w:rsidP="003654DF">
      <w:pPr>
        <w:spacing w:after="0" w:line="240" w:lineRule="auto"/>
      </w:pPr>
      <w:r>
        <w:separator/>
      </w:r>
    </w:p>
  </w:footnote>
  <w:footnote w:type="continuationSeparator" w:id="1">
    <w:p w:rsidR="00276931" w:rsidRDefault="0027693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3244574"/>
      <w:docPartObj>
        <w:docPartGallery w:val="Page Numbers (Top of Page)"/>
        <w:docPartUnique/>
      </w:docPartObj>
    </w:sdtPr>
    <w:sdtContent>
      <w:p w:rsidR="00F94960" w:rsidRDefault="00C37F84">
        <w:pPr>
          <w:pStyle w:val="Header"/>
          <w:jc w:val="right"/>
        </w:pPr>
        <w:fldSimple w:instr=" PAGE   \* MERGEFORMAT ">
          <w:r w:rsidR="00610A1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21776C"/>
    <w:multiLevelType w:val="hybridMultilevel"/>
    <w:tmpl w:val="69D23AC8"/>
    <w:lvl w:ilvl="0" w:tplc="8034E998">
      <w:start w:val="1"/>
      <w:numFmt w:val="bullet"/>
      <w:lvlText w:val=""/>
      <w:lvlJc w:val="left"/>
      <w:pPr>
        <w:tabs>
          <w:tab w:val="num" w:pos="720"/>
        </w:tabs>
        <w:ind w:left="720" w:hanging="360"/>
      </w:pPr>
      <w:rPr>
        <w:rFonts w:ascii="Wingdings 2" w:hAnsi="Wingdings 2" w:hint="default"/>
      </w:rPr>
    </w:lvl>
    <w:lvl w:ilvl="1" w:tplc="F4EC9050" w:tentative="1">
      <w:start w:val="1"/>
      <w:numFmt w:val="bullet"/>
      <w:lvlText w:val=""/>
      <w:lvlJc w:val="left"/>
      <w:pPr>
        <w:tabs>
          <w:tab w:val="num" w:pos="1440"/>
        </w:tabs>
        <w:ind w:left="1440" w:hanging="360"/>
      </w:pPr>
      <w:rPr>
        <w:rFonts w:ascii="Wingdings 2" w:hAnsi="Wingdings 2" w:hint="default"/>
      </w:rPr>
    </w:lvl>
    <w:lvl w:ilvl="2" w:tplc="D3A28FCE" w:tentative="1">
      <w:start w:val="1"/>
      <w:numFmt w:val="bullet"/>
      <w:lvlText w:val=""/>
      <w:lvlJc w:val="left"/>
      <w:pPr>
        <w:tabs>
          <w:tab w:val="num" w:pos="2160"/>
        </w:tabs>
        <w:ind w:left="2160" w:hanging="360"/>
      </w:pPr>
      <w:rPr>
        <w:rFonts w:ascii="Wingdings 2" w:hAnsi="Wingdings 2" w:hint="default"/>
      </w:rPr>
    </w:lvl>
    <w:lvl w:ilvl="3" w:tplc="7602CBF2" w:tentative="1">
      <w:start w:val="1"/>
      <w:numFmt w:val="bullet"/>
      <w:lvlText w:val=""/>
      <w:lvlJc w:val="left"/>
      <w:pPr>
        <w:tabs>
          <w:tab w:val="num" w:pos="2880"/>
        </w:tabs>
        <w:ind w:left="2880" w:hanging="360"/>
      </w:pPr>
      <w:rPr>
        <w:rFonts w:ascii="Wingdings 2" w:hAnsi="Wingdings 2" w:hint="default"/>
      </w:rPr>
    </w:lvl>
    <w:lvl w:ilvl="4" w:tplc="A4CE1780" w:tentative="1">
      <w:start w:val="1"/>
      <w:numFmt w:val="bullet"/>
      <w:lvlText w:val=""/>
      <w:lvlJc w:val="left"/>
      <w:pPr>
        <w:tabs>
          <w:tab w:val="num" w:pos="3600"/>
        </w:tabs>
        <w:ind w:left="3600" w:hanging="360"/>
      </w:pPr>
      <w:rPr>
        <w:rFonts w:ascii="Wingdings 2" w:hAnsi="Wingdings 2" w:hint="default"/>
      </w:rPr>
    </w:lvl>
    <w:lvl w:ilvl="5" w:tplc="118ED95E" w:tentative="1">
      <w:start w:val="1"/>
      <w:numFmt w:val="bullet"/>
      <w:lvlText w:val=""/>
      <w:lvlJc w:val="left"/>
      <w:pPr>
        <w:tabs>
          <w:tab w:val="num" w:pos="4320"/>
        </w:tabs>
        <w:ind w:left="4320" w:hanging="360"/>
      </w:pPr>
      <w:rPr>
        <w:rFonts w:ascii="Wingdings 2" w:hAnsi="Wingdings 2" w:hint="default"/>
      </w:rPr>
    </w:lvl>
    <w:lvl w:ilvl="6" w:tplc="7750A626" w:tentative="1">
      <w:start w:val="1"/>
      <w:numFmt w:val="bullet"/>
      <w:lvlText w:val=""/>
      <w:lvlJc w:val="left"/>
      <w:pPr>
        <w:tabs>
          <w:tab w:val="num" w:pos="5040"/>
        </w:tabs>
        <w:ind w:left="5040" w:hanging="360"/>
      </w:pPr>
      <w:rPr>
        <w:rFonts w:ascii="Wingdings 2" w:hAnsi="Wingdings 2" w:hint="default"/>
      </w:rPr>
    </w:lvl>
    <w:lvl w:ilvl="7" w:tplc="7274638A" w:tentative="1">
      <w:start w:val="1"/>
      <w:numFmt w:val="bullet"/>
      <w:lvlText w:val=""/>
      <w:lvlJc w:val="left"/>
      <w:pPr>
        <w:tabs>
          <w:tab w:val="num" w:pos="5760"/>
        </w:tabs>
        <w:ind w:left="5760" w:hanging="360"/>
      </w:pPr>
      <w:rPr>
        <w:rFonts w:ascii="Wingdings 2" w:hAnsi="Wingdings 2" w:hint="default"/>
      </w:rPr>
    </w:lvl>
    <w:lvl w:ilvl="8" w:tplc="2E803CAA"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097382"/>
    <w:multiLevelType w:val="hybridMultilevel"/>
    <w:tmpl w:val="11925CB4"/>
    <w:lvl w:ilvl="0" w:tplc="CF405A0C">
      <w:start w:val="1"/>
      <w:numFmt w:val="bullet"/>
      <w:lvlText w:val=""/>
      <w:lvlJc w:val="left"/>
      <w:pPr>
        <w:tabs>
          <w:tab w:val="num" w:pos="720"/>
        </w:tabs>
        <w:ind w:left="720" w:hanging="360"/>
      </w:pPr>
      <w:rPr>
        <w:rFonts w:ascii="Wingdings 2" w:hAnsi="Wingdings 2" w:hint="default"/>
      </w:rPr>
    </w:lvl>
    <w:lvl w:ilvl="1" w:tplc="EE1404B2" w:tentative="1">
      <w:start w:val="1"/>
      <w:numFmt w:val="bullet"/>
      <w:lvlText w:val=""/>
      <w:lvlJc w:val="left"/>
      <w:pPr>
        <w:tabs>
          <w:tab w:val="num" w:pos="1440"/>
        </w:tabs>
        <w:ind w:left="1440" w:hanging="360"/>
      </w:pPr>
      <w:rPr>
        <w:rFonts w:ascii="Wingdings 2" w:hAnsi="Wingdings 2" w:hint="default"/>
      </w:rPr>
    </w:lvl>
    <w:lvl w:ilvl="2" w:tplc="A476F28C" w:tentative="1">
      <w:start w:val="1"/>
      <w:numFmt w:val="bullet"/>
      <w:lvlText w:val=""/>
      <w:lvlJc w:val="left"/>
      <w:pPr>
        <w:tabs>
          <w:tab w:val="num" w:pos="2160"/>
        </w:tabs>
        <w:ind w:left="2160" w:hanging="360"/>
      </w:pPr>
      <w:rPr>
        <w:rFonts w:ascii="Wingdings 2" w:hAnsi="Wingdings 2" w:hint="default"/>
      </w:rPr>
    </w:lvl>
    <w:lvl w:ilvl="3" w:tplc="6FB0213E" w:tentative="1">
      <w:start w:val="1"/>
      <w:numFmt w:val="bullet"/>
      <w:lvlText w:val=""/>
      <w:lvlJc w:val="left"/>
      <w:pPr>
        <w:tabs>
          <w:tab w:val="num" w:pos="2880"/>
        </w:tabs>
        <w:ind w:left="2880" w:hanging="360"/>
      </w:pPr>
      <w:rPr>
        <w:rFonts w:ascii="Wingdings 2" w:hAnsi="Wingdings 2" w:hint="default"/>
      </w:rPr>
    </w:lvl>
    <w:lvl w:ilvl="4" w:tplc="A830D6B8" w:tentative="1">
      <w:start w:val="1"/>
      <w:numFmt w:val="bullet"/>
      <w:lvlText w:val=""/>
      <w:lvlJc w:val="left"/>
      <w:pPr>
        <w:tabs>
          <w:tab w:val="num" w:pos="3600"/>
        </w:tabs>
        <w:ind w:left="3600" w:hanging="360"/>
      </w:pPr>
      <w:rPr>
        <w:rFonts w:ascii="Wingdings 2" w:hAnsi="Wingdings 2" w:hint="default"/>
      </w:rPr>
    </w:lvl>
    <w:lvl w:ilvl="5" w:tplc="E28E110A" w:tentative="1">
      <w:start w:val="1"/>
      <w:numFmt w:val="bullet"/>
      <w:lvlText w:val=""/>
      <w:lvlJc w:val="left"/>
      <w:pPr>
        <w:tabs>
          <w:tab w:val="num" w:pos="4320"/>
        </w:tabs>
        <w:ind w:left="4320" w:hanging="360"/>
      </w:pPr>
      <w:rPr>
        <w:rFonts w:ascii="Wingdings 2" w:hAnsi="Wingdings 2" w:hint="default"/>
      </w:rPr>
    </w:lvl>
    <w:lvl w:ilvl="6" w:tplc="1B4458CC" w:tentative="1">
      <w:start w:val="1"/>
      <w:numFmt w:val="bullet"/>
      <w:lvlText w:val=""/>
      <w:lvlJc w:val="left"/>
      <w:pPr>
        <w:tabs>
          <w:tab w:val="num" w:pos="5040"/>
        </w:tabs>
        <w:ind w:left="5040" w:hanging="360"/>
      </w:pPr>
      <w:rPr>
        <w:rFonts w:ascii="Wingdings 2" w:hAnsi="Wingdings 2" w:hint="default"/>
      </w:rPr>
    </w:lvl>
    <w:lvl w:ilvl="7" w:tplc="0EBC8AAE" w:tentative="1">
      <w:start w:val="1"/>
      <w:numFmt w:val="bullet"/>
      <w:lvlText w:val=""/>
      <w:lvlJc w:val="left"/>
      <w:pPr>
        <w:tabs>
          <w:tab w:val="num" w:pos="5760"/>
        </w:tabs>
        <w:ind w:left="5760" w:hanging="360"/>
      </w:pPr>
      <w:rPr>
        <w:rFonts w:ascii="Wingdings 2" w:hAnsi="Wingdings 2" w:hint="default"/>
      </w:rPr>
    </w:lvl>
    <w:lvl w:ilvl="8" w:tplc="DC4841FC" w:tentative="1">
      <w:start w:val="1"/>
      <w:numFmt w:val="bullet"/>
      <w:lvlText w:val=""/>
      <w:lvlJc w:val="left"/>
      <w:pPr>
        <w:tabs>
          <w:tab w:val="num" w:pos="6480"/>
        </w:tabs>
        <w:ind w:left="6480" w:hanging="360"/>
      </w:pPr>
      <w:rPr>
        <w:rFonts w:ascii="Wingdings 2" w:hAnsi="Wingdings 2" w:hint="default"/>
      </w:rPr>
    </w:lvl>
  </w:abstractNum>
  <w:abstractNum w:abstractNumId="11">
    <w:nsid w:val="24131326"/>
    <w:multiLevelType w:val="hybridMultilevel"/>
    <w:tmpl w:val="9F109B86"/>
    <w:lvl w:ilvl="0" w:tplc="D8E0C950">
      <w:start w:val="1"/>
      <w:numFmt w:val="bullet"/>
      <w:lvlText w:val=""/>
      <w:lvlJc w:val="left"/>
      <w:pPr>
        <w:tabs>
          <w:tab w:val="num" w:pos="720"/>
        </w:tabs>
        <w:ind w:left="720" w:hanging="360"/>
      </w:pPr>
      <w:rPr>
        <w:rFonts w:ascii="Wingdings 2" w:hAnsi="Wingdings 2" w:hint="default"/>
      </w:rPr>
    </w:lvl>
    <w:lvl w:ilvl="1" w:tplc="A1909E42" w:tentative="1">
      <w:start w:val="1"/>
      <w:numFmt w:val="bullet"/>
      <w:lvlText w:val=""/>
      <w:lvlJc w:val="left"/>
      <w:pPr>
        <w:tabs>
          <w:tab w:val="num" w:pos="1440"/>
        </w:tabs>
        <w:ind w:left="1440" w:hanging="360"/>
      </w:pPr>
      <w:rPr>
        <w:rFonts w:ascii="Wingdings 2" w:hAnsi="Wingdings 2" w:hint="default"/>
      </w:rPr>
    </w:lvl>
    <w:lvl w:ilvl="2" w:tplc="BA1A0EDE" w:tentative="1">
      <w:start w:val="1"/>
      <w:numFmt w:val="bullet"/>
      <w:lvlText w:val=""/>
      <w:lvlJc w:val="left"/>
      <w:pPr>
        <w:tabs>
          <w:tab w:val="num" w:pos="2160"/>
        </w:tabs>
        <w:ind w:left="2160" w:hanging="360"/>
      </w:pPr>
      <w:rPr>
        <w:rFonts w:ascii="Wingdings 2" w:hAnsi="Wingdings 2" w:hint="default"/>
      </w:rPr>
    </w:lvl>
    <w:lvl w:ilvl="3" w:tplc="C6EE451C" w:tentative="1">
      <w:start w:val="1"/>
      <w:numFmt w:val="bullet"/>
      <w:lvlText w:val=""/>
      <w:lvlJc w:val="left"/>
      <w:pPr>
        <w:tabs>
          <w:tab w:val="num" w:pos="2880"/>
        </w:tabs>
        <w:ind w:left="2880" w:hanging="360"/>
      </w:pPr>
      <w:rPr>
        <w:rFonts w:ascii="Wingdings 2" w:hAnsi="Wingdings 2" w:hint="default"/>
      </w:rPr>
    </w:lvl>
    <w:lvl w:ilvl="4" w:tplc="D2EADB64" w:tentative="1">
      <w:start w:val="1"/>
      <w:numFmt w:val="bullet"/>
      <w:lvlText w:val=""/>
      <w:lvlJc w:val="left"/>
      <w:pPr>
        <w:tabs>
          <w:tab w:val="num" w:pos="3600"/>
        </w:tabs>
        <w:ind w:left="3600" w:hanging="360"/>
      </w:pPr>
      <w:rPr>
        <w:rFonts w:ascii="Wingdings 2" w:hAnsi="Wingdings 2" w:hint="default"/>
      </w:rPr>
    </w:lvl>
    <w:lvl w:ilvl="5" w:tplc="3DD444CC" w:tentative="1">
      <w:start w:val="1"/>
      <w:numFmt w:val="bullet"/>
      <w:lvlText w:val=""/>
      <w:lvlJc w:val="left"/>
      <w:pPr>
        <w:tabs>
          <w:tab w:val="num" w:pos="4320"/>
        </w:tabs>
        <w:ind w:left="4320" w:hanging="360"/>
      </w:pPr>
      <w:rPr>
        <w:rFonts w:ascii="Wingdings 2" w:hAnsi="Wingdings 2" w:hint="default"/>
      </w:rPr>
    </w:lvl>
    <w:lvl w:ilvl="6" w:tplc="97680014" w:tentative="1">
      <w:start w:val="1"/>
      <w:numFmt w:val="bullet"/>
      <w:lvlText w:val=""/>
      <w:lvlJc w:val="left"/>
      <w:pPr>
        <w:tabs>
          <w:tab w:val="num" w:pos="5040"/>
        </w:tabs>
        <w:ind w:left="5040" w:hanging="360"/>
      </w:pPr>
      <w:rPr>
        <w:rFonts w:ascii="Wingdings 2" w:hAnsi="Wingdings 2" w:hint="default"/>
      </w:rPr>
    </w:lvl>
    <w:lvl w:ilvl="7" w:tplc="389050A0" w:tentative="1">
      <w:start w:val="1"/>
      <w:numFmt w:val="bullet"/>
      <w:lvlText w:val=""/>
      <w:lvlJc w:val="left"/>
      <w:pPr>
        <w:tabs>
          <w:tab w:val="num" w:pos="5760"/>
        </w:tabs>
        <w:ind w:left="5760" w:hanging="360"/>
      </w:pPr>
      <w:rPr>
        <w:rFonts w:ascii="Wingdings 2" w:hAnsi="Wingdings 2" w:hint="default"/>
      </w:rPr>
    </w:lvl>
    <w:lvl w:ilvl="8" w:tplc="8E2E090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851AC"/>
    <w:multiLevelType w:val="hybridMultilevel"/>
    <w:tmpl w:val="E0581044"/>
    <w:lvl w:ilvl="0" w:tplc="5EEE6150">
      <w:start w:val="1"/>
      <w:numFmt w:val="bullet"/>
      <w:lvlText w:val=""/>
      <w:lvlJc w:val="left"/>
      <w:pPr>
        <w:tabs>
          <w:tab w:val="num" w:pos="720"/>
        </w:tabs>
        <w:ind w:left="720" w:hanging="360"/>
      </w:pPr>
      <w:rPr>
        <w:rFonts w:ascii="Wingdings 2" w:hAnsi="Wingdings 2" w:hint="default"/>
      </w:rPr>
    </w:lvl>
    <w:lvl w:ilvl="1" w:tplc="9EEAE886" w:tentative="1">
      <w:start w:val="1"/>
      <w:numFmt w:val="bullet"/>
      <w:lvlText w:val=""/>
      <w:lvlJc w:val="left"/>
      <w:pPr>
        <w:tabs>
          <w:tab w:val="num" w:pos="1440"/>
        </w:tabs>
        <w:ind w:left="1440" w:hanging="360"/>
      </w:pPr>
      <w:rPr>
        <w:rFonts w:ascii="Wingdings 2" w:hAnsi="Wingdings 2" w:hint="default"/>
      </w:rPr>
    </w:lvl>
    <w:lvl w:ilvl="2" w:tplc="FFBC5934" w:tentative="1">
      <w:start w:val="1"/>
      <w:numFmt w:val="bullet"/>
      <w:lvlText w:val=""/>
      <w:lvlJc w:val="left"/>
      <w:pPr>
        <w:tabs>
          <w:tab w:val="num" w:pos="2160"/>
        </w:tabs>
        <w:ind w:left="2160" w:hanging="360"/>
      </w:pPr>
      <w:rPr>
        <w:rFonts w:ascii="Wingdings 2" w:hAnsi="Wingdings 2" w:hint="default"/>
      </w:rPr>
    </w:lvl>
    <w:lvl w:ilvl="3" w:tplc="B5AAE0CA" w:tentative="1">
      <w:start w:val="1"/>
      <w:numFmt w:val="bullet"/>
      <w:lvlText w:val=""/>
      <w:lvlJc w:val="left"/>
      <w:pPr>
        <w:tabs>
          <w:tab w:val="num" w:pos="2880"/>
        </w:tabs>
        <w:ind w:left="2880" w:hanging="360"/>
      </w:pPr>
      <w:rPr>
        <w:rFonts w:ascii="Wingdings 2" w:hAnsi="Wingdings 2" w:hint="default"/>
      </w:rPr>
    </w:lvl>
    <w:lvl w:ilvl="4" w:tplc="660C5FEE" w:tentative="1">
      <w:start w:val="1"/>
      <w:numFmt w:val="bullet"/>
      <w:lvlText w:val=""/>
      <w:lvlJc w:val="left"/>
      <w:pPr>
        <w:tabs>
          <w:tab w:val="num" w:pos="3600"/>
        </w:tabs>
        <w:ind w:left="3600" w:hanging="360"/>
      </w:pPr>
      <w:rPr>
        <w:rFonts w:ascii="Wingdings 2" w:hAnsi="Wingdings 2" w:hint="default"/>
      </w:rPr>
    </w:lvl>
    <w:lvl w:ilvl="5" w:tplc="8F7AD530" w:tentative="1">
      <w:start w:val="1"/>
      <w:numFmt w:val="bullet"/>
      <w:lvlText w:val=""/>
      <w:lvlJc w:val="left"/>
      <w:pPr>
        <w:tabs>
          <w:tab w:val="num" w:pos="4320"/>
        </w:tabs>
        <w:ind w:left="4320" w:hanging="360"/>
      </w:pPr>
      <w:rPr>
        <w:rFonts w:ascii="Wingdings 2" w:hAnsi="Wingdings 2" w:hint="default"/>
      </w:rPr>
    </w:lvl>
    <w:lvl w:ilvl="6" w:tplc="48F2EFCE" w:tentative="1">
      <w:start w:val="1"/>
      <w:numFmt w:val="bullet"/>
      <w:lvlText w:val=""/>
      <w:lvlJc w:val="left"/>
      <w:pPr>
        <w:tabs>
          <w:tab w:val="num" w:pos="5040"/>
        </w:tabs>
        <w:ind w:left="5040" w:hanging="360"/>
      </w:pPr>
      <w:rPr>
        <w:rFonts w:ascii="Wingdings 2" w:hAnsi="Wingdings 2" w:hint="default"/>
      </w:rPr>
    </w:lvl>
    <w:lvl w:ilvl="7" w:tplc="4A0C17E4" w:tentative="1">
      <w:start w:val="1"/>
      <w:numFmt w:val="bullet"/>
      <w:lvlText w:val=""/>
      <w:lvlJc w:val="left"/>
      <w:pPr>
        <w:tabs>
          <w:tab w:val="num" w:pos="5760"/>
        </w:tabs>
        <w:ind w:left="5760" w:hanging="360"/>
      </w:pPr>
      <w:rPr>
        <w:rFonts w:ascii="Wingdings 2" w:hAnsi="Wingdings 2" w:hint="default"/>
      </w:rPr>
    </w:lvl>
    <w:lvl w:ilvl="8" w:tplc="0B2008B8"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950D61"/>
    <w:multiLevelType w:val="hybridMultilevel"/>
    <w:tmpl w:val="ECC85936"/>
    <w:lvl w:ilvl="0" w:tplc="F992F87A">
      <w:start w:val="1"/>
      <w:numFmt w:val="bullet"/>
      <w:lvlText w:val=""/>
      <w:lvlJc w:val="left"/>
      <w:pPr>
        <w:tabs>
          <w:tab w:val="num" w:pos="720"/>
        </w:tabs>
        <w:ind w:left="720" w:hanging="360"/>
      </w:pPr>
      <w:rPr>
        <w:rFonts w:ascii="Wingdings 2" w:hAnsi="Wingdings 2" w:hint="default"/>
      </w:rPr>
    </w:lvl>
    <w:lvl w:ilvl="1" w:tplc="F90E4232" w:tentative="1">
      <w:start w:val="1"/>
      <w:numFmt w:val="bullet"/>
      <w:lvlText w:val=""/>
      <w:lvlJc w:val="left"/>
      <w:pPr>
        <w:tabs>
          <w:tab w:val="num" w:pos="1440"/>
        </w:tabs>
        <w:ind w:left="1440" w:hanging="360"/>
      </w:pPr>
      <w:rPr>
        <w:rFonts w:ascii="Wingdings 2" w:hAnsi="Wingdings 2" w:hint="default"/>
      </w:rPr>
    </w:lvl>
    <w:lvl w:ilvl="2" w:tplc="DB58435E" w:tentative="1">
      <w:start w:val="1"/>
      <w:numFmt w:val="bullet"/>
      <w:lvlText w:val=""/>
      <w:lvlJc w:val="left"/>
      <w:pPr>
        <w:tabs>
          <w:tab w:val="num" w:pos="2160"/>
        </w:tabs>
        <w:ind w:left="2160" w:hanging="360"/>
      </w:pPr>
      <w:rPr>
        <w:rFonts w:ascii="Wingdings 2" w:hAnsi="Wingdings 2" w:hint="default"/>
      </w:rPr>
    </w:lvl>
    <w:lvl w:ilvl="3" w:tplc="BEC05D80" w:tentative="1">
      <w:start w:val="1"/>
      <w:numFmt w:val="bullet"/>
      <w:lvlText w:val=""/>
      <w:lvlJc w:val="left"/>
      <w:pPr>
        <w:tabs>
          <w:tab w:val="num" w:pos="2880"/>
        </w:tabs>
        <w:ind w:left="2880" w:hanging="360"/>
      </w:pPr>
      <w:rPr>
        <w:rFonts w:ascii="Wingdings 2" w:hAnsi="Wingdings 2" w:hint="default"/>
      </w:rPr>
    </w:lvl>
    <w:lvl w:ilvl="4" w:tplc="7DF804F2" w:tentative="1">
      <w:start w:val="1"/>
      <w:numFmt w:val="bullet"/>
      <w:lvlText w:val=""/>
      <w:lvlJc w:val="left"/>
      <w:pPr>
        <w:tabs>
          <w:tab w:val="num" w:pos="3600"/>
        </w:tabs>
        <w:ind w:left="3600" w:hanging="360"/>
      </w:pPr>
      <w:rPr>
        <w:rFonts w:ascii="Wingdings 2" w:hAnsi="Wingdings 2" w:hint="default"/>
      </w:rPr>
    </w:lvl>
    <w:lvl w:ilvl="5" w:tplc="2418FE5E" w:tentative="1">
      <w:start w:val="1"/>
      <w:numFmt w:val="bullet"/>
      <w:lvlText w:val=""/>
      <w:lvlJc w:val="left"/>
      <w:pPr>
        <w:tabs>
          <w:tab w:val="num" w:pos="4320"/>
        </w:tabs>
        <w:ind w:left="4320" w:hanging="360"/>
      </w:pPr>
      <w:rPr>
        <w:rFonts w:ascii="Wingdings 2" w:hAnsi="Wingdings 2" w:hint="default"/>
      </w:rPr>
    </w:lvl>
    <w:lvl w:ilvl="6" w:tplc="EABEFC1C" w:tentative="1">
      <w:start w:val="1"/>
      <w:numFmt w:val="bullet"/>
      <w:lvlText w:val=""/>
      <w:lvlJc w:val="left"/>
      <w:pPr>
        <w:tabs>
          <w:tab w:val="num" w:pos="5040"/>
        </w:tabs>
        <w:ind w:left="5040" w:hanging="360"/>
      </w:pPr>
      <w:rPr>
        <w:rFonts w:ascii="Wingdings 2" w:hAnsi="Wingdings 2" w:hint="default"/>
      </w:rPr>
    </w:lvl>
    <w:lvl w:ilvl="7" w:tplc="63AAF3E6" w:tentative="1">
      <w:start w:val="1"/>
      <w:numFmt w:val="bullet"/>
      <w:lvlText w:val=""/>
      <w:lvlJc w:val="left"/>
      <w:pPr>
        <w:tabs>
          <w:tab w:val="num" w:pos="5760"/>
        </w:tabs>
        <w:ind w:left="5760" w:hanging="360"/>
      </w:pPr>
      <w:rPr>
        <w:rFonts w:ascii="Wingdings 2" w:hAnsi="Wingdings 2" w:hint="default"/>
      </w:rPr>
    </w:lvl>
    <w:lvl w:ilvl="8" w:tplc="4C06E6E4"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5C4D65"/>
    <w:multiLevelType w:val="hybridMultilevel"/>
    <w:tmpl w:val="C48849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2"/>
  </w:num>
  <w:num w:numId="24">
    <w:abstractNumId w:val="43"/>
  </w:num>
  <w:num w:numId="25">
    <w:abstractNumId w:val="30"/>
  </w:num>
  <w:num w:numId="26">
    <w:abstractNumId w:val="19"/>
  </w:num>
  <w:num w:numId="27">
    <w:abstractNumId w:val="3"/>
  </w:num>
  <w:num w:numId="28">
    <w:abstractNumId w:val="13"/>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4"/>
  </w:num>
  <w:num w:numId="42">
    <w:abstractNumId w:val="32"/>
  </w:num>
  <w:num w:numId="43">
    <w:abstractNumId w:val="10"/>
  </w:num>
  <w:num w:numId="44">
    <w:abstractNumId w:val="34"/>
  </w:num>
  <w:num w:numId="45">
    <w:abstractNumId w:val="5"/>
  </w:num>
  <w:num w:numId="46">
    <w:abstractNumId w:val="44"/>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6931"/>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0C1"/>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0A10"/>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20C9"/>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47AC"/>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37F84"/>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2233"/>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41C7"/>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2245896">
      <w:bodyDiv w:val="1"/>
      <w:marLeft w:val="0"/>
      <w:marRight w:val="0"/>
      <w:marTop w:val="0"/>
      <w:marBottom w:val="0"/>
      <w:divBdr>
        <w:top w:val="none" w:sz="0" w:space="0" w:color="auto"/>
        <w:left w:val="none" w:sz="0" w:space="0" w:color="auto"/>
        <w:bottom w:val="none" w:sz="0" w:space="0" w:color="auto"/>
        <w:right w:val="none" w:sz="0" w:space="0" w:color="auto"/>
      </w:divBdr>
      <w:divsChild>
        <w:div w:id="1256937778">
          <w:marLeft w:val="576"/>
          <w:marRight w:val="0"/>
          <w:marTop w:val="120"/>
          <w:marBottom w:val="0"/>
          <w:divBdr>
            <w:top w:val="none" w:sz="0" w:space="0" w:color="auto"/>
            <w:left w:val="none" w:sz="0" w:space="0" w:color="auto"/>
            <w:bottom w:val="none" w:sz="0" w:space="0" w:color="auto"/>
            <w:right w:val="none" w:sz="0" w:space="0" w:color="auto"/>
          </w:divBdr>
        </w:div>
        <w:div w:id="1783649372">
          <w:marLeft w:val="576"/>
          <w:marRight w:val="0"/>
          <w:marTop w:val="120"/>
          <w:marBottom w:val="0"/>
          <w:divBdr>
            <w:top w:val="none" w:sz="0" w:space="0" w:color="auto"/>
            <w:left w:val="none" w:sz="0" w:space="0" w:color="auto"/>
            <w:bottom w:val="none" w:sz="0" w:space="0" w:color="auto"/>
            <w:right w:val="none" w:sz="0" w:space="0" w:color="auto"/>
          </w:divBdr>
        </w:div>
        <w:div w:id="1840653022">
          <w:marLeft w:val="576"/>
          <w:marRight w:val="0"/>
          <w:marTop w:val="120"/>
          <w:marBottom w:val="0"/>
          <w:divBdr>
            <w:top w:val="none" w:sz="0" w:space="0" w:color="auto"/>
            <w:left w:val="none" w:sz="0" w:space="0" w:color="auto"/>
            <w:bottom w:val="none" w:sz="0" w:space="0" w:color="auto"/>
            <w:right w:val="none" w:sz="0" w:space="0" w:color="auto"/>
          </w:divBdr>
        </w:div>
        <w:div w:id="869605355">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1289678">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6889902">
      <w:bodyDiv w:val="1"/>
      <w:marLeft w:val="0"/>
      <w:marRight w:val="0"/>
      <w:marTop w:val="0"/>
      <w:marBottom w:val="0"/>
      <w:divBdr>
        <w:top w:val="none" w:sz="0" w:space="0" w:color="auto"/>
        <w:left w:val="none" w:sz="0" w:space="0" w:color="auto"/>
        <w:bottom w:val="none" w:sz="0" w:space="0" w:color="auto"/>
        <w:right w:val="none" w:sz="0" w:space="0" w:color="auto"/>
      </w:divBdr>
      <w:divsChild>
        <w:div w:id="1773433840">
          <w:marLeft w:val="576"/>
          <w:marRight w:val="0"/>
          <w:marTop w:val="120"/>
          <w:marBottom w:val="0"/>
          <w:divBdr>
            <w:top w:val="none" w:sz="0" w:space="0" w:color="auto"/>
            <w:left w:val="none" w:sz="0" w:space="0" w:color="auto"/>
            <w:bottom w:val="none" w:sz="0" w:space="0" w:color="auto"/>
            <w:right w:val="none" w:sz="0" w:space="0" w:color="auto"/>
          </w:divBdr>
        </w:div>
        <w:div w:id="1764493221">
          <w:marLeft w:val="576"/>
          <w:marRight w:val="0"/>
          <w:marTop w:val="120"/>
          <w:marBottom w:val="0"/>
          <w:divBdr>
            <w:top w:val="none" w:sz="0" w:space="0" w:color="auto"/>
            <w:left w:val="none" w:sz="0" w:space="0" w:color="auto"/>
            <w:bottom w:val="none" w:sz="0" w:space="0" w:color="auto"/>
            <w:right w:val="none" w:sz="0" w:space="0" w:color="auto"/>
          </w:divBdr>
        </w:div>
        <w:div w:id="1215505625">
          <w:marLeft w:val="576"/>
          <w:marRight w:val="0"/>
          <w:marTop w:val="120"/>
          <w:marBottom w:val="0"/>
          <w:divBdr>
            <w:top w:val="none" w:sz="0" w:space="0" w:color="auto"/>
            <w:left w:val="none" w:sz="0" w:space="0" w:color="auto"/>
            <w:bottom w:val="none" w:sz="0" w:space="0" w:color="auto"/>
            <w:right w:val="none" w:sz="0" w:space="0" w:color="auto"/>
          </w:divBdr>
        </w:div>
        <w:div w:id="774599400">
          <w:marLeft w:val="576"/>
          <w:marRight w:val="0"/>
          <w:marTop w:val="120"/>
          <w:marBottom w:val="0"/>
          <w:divBdr>
            <w:top w:val="none" w:sz="0" w:space="0" w:color="auto"/>
            <w:left w:val="none" w:sz="0" w:space="0" w:color="auto"/>
            <w:bottom w:val="none" w:sz="0" w:space="0" w:color="auto"/>
            <w:right w:val="none" w:sz="0" w:space="0" w:color="auto"/>
          </w:divBdr>
        </w:div>
        <w:div w:id="168003755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2996778">
      <w:bodyDiv w:val="1"/>
      <w:marLeft w:val="0"/>
      <w:marRight w:val="0"/>
      <w:marTop w:val="0"/>
      <w:marBottom w:val="0"/>
      <w:divBdr>
        <w:top w:val="none" w:sz="0" w:space="0" w:color="auto"/>
        <w:left w:val="none" w:sz="0" w:space="0" w:color="auto"/>
        <w:bottom w:val="none" w:sz="0" w:space="0" w:color="auto"/>
        <w:right w:val="none" w:sz="0" w:space="0" w:color="auto"/>
      </w:divBdr>
      <w:divsChild>
        <w:div w:id="1612012357">
          <w:marLeft w:val="0"/>
          <w:marRight w:val="0"/>
          <w:marTop w:val="0"/>
          <w:marBottom w:val="0"/>
          <w:divBdr>
            <w:top w:val="none" w:sz="0" w:space="0" w:color="auto"/>
            <w:left w:val="none" w:sz="0" w:space="0" w:color="auto"/>
            <w:bottom w:val="none" w:sz="0" w:space="0" w:color="auto"/>
            <w:right w:val="none" w:sz="0" w:space="0" w:color="auto"/>
          </w:divBdr>
          <w:divsChild>
            <w:div w:id="486021508">
              <w:marLeft w:val="0"/>
              <w:marRight w:val="0"/>
              <w:marTop w:val="0"/>
              <w:marBottom w:val="0"/>
              <w:divBdr>
                <w:top w:val="none" w:sz="0" w:space="0" w:color="auto"/>
                <w:left w:val="none" w:sz="0" w:space="0" w:color="auto"/>
                <w:bottom w:val="none" w:sz="0" w:space="0" w:color="auto"/>
                <w:right w:val="none" w:sz="0" w:space="0" w:color="auto"/>
              </w:divBdr>
              <w:divsChild>
                <w:div w:id="1103038492">
                  <w:marLeft w:val="0"/>
                  <w:marRight w:val="0"/>
                  <w:marTop w:val="0"/>
                  <w:marBottom w:val="0"/>
                  <w:divBdr>
                    <w:top w:val="none" w:sz="0" w:space="0" w:color="auto"/>
                    <w:left w:val="none" w:sz="0" w:space="0" w:color="auto"/>
                    <w:bottom w:val="none" w:sz="0" w:space="0" w:color="auto"/>
                    <w:right w:val="none" w:sz="0" w:space="0" w:color="auto"/>
                  </w:divBdr>
                  <w:divsChild>
                    <w:div w:id="148597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1631002">
      <w:bodyDiv w:val="1"/>
      <w:marLeft w:val="0"/>
      <w:marRight w:val="0"/>
      <w:marTop w:val="0"/>
      <w:marBottom w:val="0"/>
      <w:divBdr>
        <w:top w:val="none" w:sz="0" w:space="0" w:color="auto"/>
        <w:left w:val="none" w:sz="0" w:space="0" w:color="auto"/>
        <w:bottom w:val="none" w:sz="0" w:space="0" w:color="auto"/>
        <w:right w:val="none" w:sz="0" w:space="0" w:color="auto"/>
      </w:divBdr>
      <w:divsChild>
        <w:div w:id="234050385">
          <w:marLeft w:val="576"/>
          <w:marRight w:val="0"/>
          <w:marTop w:val="120"/>
          <w:marBottom w:val="0"/>
          <w:divBdr>
            <w:top w:val="none" w:sz="0" w:space="0" w:color="auto"/>
            <w:left w:val="none" w:sz="0" w:space="0" w:color="auto"/>
            <w:bottom w:val="none" w:sz="0" w:space="0" w:color="auto"/>
            <w:right w:val="none" w:sz="0" w:space="0" w:color="auto"/>
          </w:divBdr>
        </w:div>
        <w:div w:id="1505169677">
          <w:marLeft w:val="576"/>
          <w:marRight w:val="0"/>
          <w:marTop w:val="120"/>
          <w:marBottom w:val="0"/>
          <w:divBdr>
            <w:top w:val="none" w:sz="0" w:space="0" w:color="auto"/>
            <w:left w:val="none" w:sz="0" w:space="0" w:color="auto"/>
            <w:bottom w:val="none" w:sz="0" w:space="0" w:color="auto"/>
            <w:right w:val="none" w:sz="0" w:space="0" w:color="auto"/>
          </w:divBdr>
        </w:div>
        <w:div w:id="887492197">
          <w:marLeft w:val="576"/>
          <w:marRight w:val="0"/>
          <w:marTop w:val="120"/>
          <w:marBottom w:val="0"/>
          <w:divBdr>
            <w:top w:val="none" w:sz="0" w:space="0" w:color="auto"/>
            <w:left w:val="none" w:sz="0" w:space="0" w:color="auto"/>
            <w:bottom w:val="none" w:sz="0" w:space="0" w:color="auto"/>
            <w:right w:val="none" w:sz="0" w:space="0" w:color="auto"/>
          </w:divBdr>
        </w:div>
        <w:div w:id="1285577778">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2014169">
      <w:bodyDiv w:val="1"/>
      <w:marLeft w:val="0"/>
      <w:marRight w:val="0"/>
      <w:marTop w:val="0"/>
      <w:marBottom w:val="0"/>
      <w:divBdr>
        <w:top w:val="none" w:sz="0" w:space="0" w:color="auto"/>
        <w:left w:val="none" w:sz="0" w:space="0" w:color="auto"/>
        <w:bottom w:val="none" w:sz="0" w:space="0" w:color="auto"/>
        <w:right w:val="none" w:sz="0" w:space="0" w:color="auto"/>
      </w:divBdr>
      <w:divsChild>
        <w:div w:id="1723364111">
          <w:marLeft w:val="576"/>
          <w:marRight w:val="0"/>
          <w:marTop w:val="120"/>
          <w:marBottom w:val="0"/>
          <w:divBdr>
            <w:top w:val="none" w:sz="0" w:space="0" w:color="auto"/>
            <w:left w:val="none" w:sz="0" w:space="0" w:color="auto"/>
            <w:bottom w:val="none" w:sz="0" w:space="0" w:color="auto"/>
            <w:right w:val="none" w:sz="0" w:space="0" w:color="auto"/>
          </w:divBdr>
        </w:div>
        <w:div w:id="505947706">
          <w:marLeft w:val="576"/>
          <w:marRight w:val="0"/>
          <w:marTop w:val="120"/>
          <w:marBottom w:val="0"/>
          <w:divBdr>
            <w:top w:val="none" w:sz="0" w:space="0" w:color="auto"/>
            <w:left w:val="none" w:sz="0" w:space="0" w:color="auto"/>
            <w:bottom w:val="none" w:sz="0" w:space="0" w:color="auto"/>
            <w:right w:val="none" w:sz="0" w:space="0" w:color="auto"/>
          </w:divBdr>
        </w:div>
        <w:div w:id="245961251">
          <w:marLeft w:val="576"/>
          <w:marRight w:val="0"/>
          <w:marTop w:val="120"/>
          <w:marBottom w:val="0"/>
          <w:divBdr>
            <w:top w:val="none" w:sz="0" w:space="0" w:color="auto"/>
            <w:left w:val="none" w:sz="0" w:space="0" w:color="auto"/>
            <w:bottom w:val="none" w:sz="0" w:space="0" w:color="auto"/>
            <w:right w:val="none" w:sz="0" w:space="0" w:color="auto"/>
          </w:divBdr>
        </w:div>
        <w:div w:id="115390720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9830076">
      <w:bodyDiv w:val="1"/>
      <w:marLeft w:val="0"/>
      <w:marRight w:val="0"/>
      <w:marTop w:val="0"/>
      <w:marBottom w:val="0"/>
      <w:divBdr>
        <w:top w:val="none" w:sz="0" w:space="0" w:color="auto"/>
        <w:left w:val="none" w:sz="0" w:space="0" w:color="auto"/>
        <w:bottom w:val="none" w:sz="0" w:space="0" w:color="auto"/>
        <w:right w:val="none" w:sz="0" w:space="0" w:color="auto"/>
      </w:divBdr>
      <w:divsChild>
        <w:div w:id="747650070">
          <w:marLeft w:val="576"/>
          <w:marRight w:val="0"/>
          <w:marTop w:val="120"/>
          <w:marBottom w:val="0"/>
          <w:divBdr>
            <w:top w:val="none" w:sz="0" w:space="0" w:color="auto"/>
            <w:left w:val="none" w:sz="0" w:space="0" w:color="auto"/>
            <w:bottom w:val="none" w:sz="0" w:space="0" w:color="auto"/>
            <w:right w:val="none" w:sz="0" w:space="0" w:color="auto"/>
          </w:divBdr>
        </w:div>
        <w:div w:id="555044446">
          <w:marLeft w:val="576"/>
          <w:marRight w:val="0"/>
          <w:marTop w:val="120"/>
          <w:marBottom w:val="0"/>
          <w:divBdr>
            <w:top w:val="none" w:sz="0" w:space="0" w:color="auto"/>
            <w:left w:val="none" w:sz="0" w:space="0" w:color="auto"/>
            <w:bottom w:val="none" w:sz="0" w:space="0" w:color="auto"/>
            <w:right w:val="none" w:sz="0" w:space="0" w:color="auto"/>
          </w:divBdr>
        </w:div>
        <w:div w:id="2019503127">
          <w:marLeft w:val="576"/>
          <w:marRight w:val="0"/>
          <w:marTop w:val="120"/>
          <w:marBottom w:val="0"/>
          <w:divBdr>
            <w:top w:val="none" w:sz="0" w:space="0" w:color="auto"/>
            <w:left w:val="none" w:sz="0" w:space="0" w:color="auto"/>
            <w:bottom w:val="none" w:sz="0" w:space="0" w:color="auto"/>
            <w:right w:val="none" w:sz="0" w:space="0" w:color="auto"/>
          </w:divBdr>
        </w:div>
        <w:div w:id="249776985">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2095810">
      <w:bodyDiv w:val="1"/>
      <w:marLeft w:val="0"/>
      <w:marRight w:val="0"/>
      <w:marTop w:val="0"/>
      <w:marBottom w:val="0"/>
      <w:divBdr>
        <w:top w:val="none" w:sz="0" w:space="0" w:color="auto"/>
        <w:left w:val="none" w:sz="0" w:space="0" w:color="auto"/>
        <w:bottom w:val="none" w:sz="0" w:space="0" w:color="auto"/>
        <w:right w:val="none" w:sz="0" w:space="0" w:color="auto"/>
      </w:divBdr>
      <w:divsChild>
        <w:div w:id="1576697404">
          <w:marLeft w:val="576"/>
          <w:marRight w:val="0"/>
          <w:marTop w:val="120"/>
          <w:marBottom w:val="0"/>
          <w:divBdr>
            <w:top w:val="none" w:sz="0" w:space="0" w:color="auto"/>
            <w:left w:val="none" w:sz="0" w:space="0" w:color="auto"/>
            <w:bottom w:val="none" w:sz="0" w:space="0" w:color="auto"/>
            <w:right w:val="none" w:sz="0" w:space="0" w:color="auto"/>
          </w:divBdr>
        </w:div>
        <w:div w:id="67654989">
          <w:marLeft w:val="576"/>
          <w:marRight w:val="0"/>
          <w:marTop w:val="120"/>
          <w:marBottom w:val="0"/>
          <w:divBdr>
            <w:top w:val="none" w:sz="0" w:space="0" w:color="auto"/>
            <w:left w:val="none" w:sz="0" w:space="0" w:color="auto"/>
            <w:bottom w:val="none" w:sz="0" w:space="0" w:color="auto"/>
            <w:right w:val="none" w:sz="0" w:space="0" w:color="auto"/>
          </w:divBdr>
        </w:div>
        <w:div w:id="499200849">
          <w:marLeft w:val="576"/>
          <w:marRight w:val="0"/>
          <w:marTop w:val="120"/>
          <w:marBottom w:val="0"/>
          <w:divBdr>
            <w:top w:val="none" w:sz="0" w:space="0" w:color="auto"/>
            <w:left w:val="none" w:sz="0" w:space="0" w:color="auto"/>
            <w:bottom w:val="none" w:sz="0" w:space="0" w:color="auto"/>
            <w:right w:val="none" w:sz="0" w:space="0" w:color="auto"/>
          </w:divBdr>
        </w:div>
        <w:div w:id="994917834">
          <w:marLeft w:val="576"/>
          <w:marRight w:val="0"/>
          <w:marTop w:val="120"/>
          <w:marBottom w:val="0"/>
          <w:divBdr>
            <w:top w:val="none" w:sz="0" w:space="0" w:color="auto"/>
            <w:left w:val="none" w:sz="0" w:space="0" w:color="auto"/>
            <w:bottom w:val="none" w:sz="0" w:space="0" w:color="auto"/>
            <w:right w:val="none" w:sz="0" w:space="0" w:color="auto"/>
          </w:divBdr>
        </w:div>
        <w:div w:id="4668712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15</Pages>
  <Words>1853</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2021-08-17T10:42:00Z</dcterms:modified>
</cp:coreProperties>
</file>