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F37A94" w:rsidRDefault="00EF29EA" w:rsidP="00F37A94">
      <w:pPr>
        <w:spacing w:line="360" w:lineRule="auto"/>
        <w:jc w:val="center"/>
        <w:rPr>
          <w:rFonts w:ascii="Times New Roman" w:hAnsi="Times New Roman" w:cs="Times New Roman"/>
          <w:b/>
          <w:sz w:val="32"/>
          <w:szCs w:val="32"/>
        </w:rPr>
      </w:pPr>
    </w:p>
    <w:p w:rsidR="007C3EF8" w:rsidRPr="00F37A94" w:rsidRDefault="007C3EF8" w:rsidP="00F37A94">
      <w:pPr>
        <w:spacing w:line="360" w:lineRule="auto"/>
        <w:jc w:val="center"/>
        <w:rPr>
          <w:rFonts w:ascii="Times New Roman" w:hAnsi="Times New Roman" w:cs="Times New Roman"/>
          <w:b/>
          <w:sz w:val="32"/>
          <w:szCs w:val="32"/>
        </w:rPr>
      </w:pPr>
    </w:p>
    <w:p w:rsidR="00CF3C1B" w:rsidRPr="00F37A94" w:rsidRDefault="00F37A94" w:rsidP="00F37A94">
      <w:pPr>
        <w:spacing w:line="360" w:lineRule="auto"/>
        <w:jc w:val="center"/>
        <w:rPr>
          <w:rFonts w:ascii="Times New Roman" w:hAnsi="Times New Roman" w:cs="Times New Roman"/>
          <w:b/>
          <w:sz w:val="44"/>
          <w:szCs w:val="44"/>
        </w:rPr>
      </w:pPr>
      <w:r w:rsidRPr="00F37A94">
        <w:rPr>
          <w:rFonts w:ascii="Times New Roman" w:hAnsi="Times New Roman" w:cs="Times New Roman"/>
          <w:b/>
          <w:sz w:val="44"/>
          <w:szCs w:val="44"/>
        </w:rPr>
        <w:t>Interference-Aware NFV-enabled Multicast Service in Resource-Constrained Wireless Mesh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37A94" w:rsidRDefault="00F37A94" w:rsidP="00E53AA4">
      <w:pPr>
        <w:spacing w:line="360" w:lineRule="auto"/>
        <w:jc w:val="both"/>
        <w:rPr>
          <w:rFonts w:ascii="Times New Roman" w:hAnsi="Times New Roman" w:cs="Times New Roman"/>
          <w:b/>
          <w:sz w:val="44"/>
          <w:szCs w:val="44"/>
        </w:rPr>
      </w:pPr>
    </w:p>
    <w:p w:rsidR="00F37A94" w:rsidRDefault="00F37A9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E0142" w:rsidRPr="002E0142" w:rsidRDefault="002E0142" w:rsidP="002E014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E0142">
        <w:rPr>
          <w:rFonts w:ascii="Times New Roman" w:eastAsia="Times New Roman" w:hAnsi="Times New Roman" w:cs="Times New Roman"/>
          <w:color w:val="333333"/>
          <w:sz w:val="32"/>
          <w:szCs w:val="32"/>
          <w:lang w:val="en-IN" w:eastAsia="en-IN" w:bidi="ta-IN"/>
        </w:rPr>
        <w:t>Network Function Virtualization is a key technology that enables network operators to provide diverse communication services flexibly over a common infrastructure, resulting in a significantly reduced cost. This paper addresses the problem of optimal network function virtualization for providing multicast services in wireless mesh networks with minimal total cost. This problem is modeled in two different ways: Link-based Model (LBM) and Path-based Model (PBM). In both models, we formulate the problem as an integer linear program to find the best hosts for virtual network functions and to steer traffic across them by considering wireless interference and resource budgets. Furthermore, we propose a heuristic solution based on the decomposition of the problem into two smaller sub-problems that can be solved sequentially in two phases. In the first phase, a multicast tree for forwarding traffic is constructed, while in the second phase, the required network functions are instantiated in appropriately chosen nodes. Simulation results are presented to compare the performance and complexity of the exact solutions of link-based and path-based approaches and the proposed heuristic approach. These results demonstrate the effectiveness of the proposed path-based model and the heuristic algorithm.</w:t>
      </w:r>
    </w:p>
    <w:p w:rsidR="00F5183A" w:rsidRDefault="00F5183A" w:rsidP="002E014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5B02" w:rsidRDefault="00600BA5" w:rsidP="00475B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5B02">
        <w:rPr>
          <w:rFonts w:ascii="Times New Roman" w:hAnsi="Times New Roman" w:cs="Times New Roman"/>
          <w:sz w:val="32"/>
          <w:szCs w:val="32"/>
          <w:lang w:val="en-IN"/>
        </w:rPr>
        <w:t>It is then important to study how to realize the</w:t>
      </w:r>
      <w:r w:rsidRPr="00475B02">
        <w:rPr>
          <w:rFonts w:ascii="Times New Roman" w:hAnsi="Times New Roman" w:cs="Times New Roman"/>
          <w:sz w:val="32"/>
          <w:szCs w:val="32"/>
          <w:lang w:val="en-IN"/>
        </w:rPr>
        <w:t xml:space="preserve"> friendly coexistence between satellite and terrestrial networks. </w:t>
      </w:r>
    </w:p>
    <w:p w:rsidR="00000000" w:rsidRPr="00475B02" w:rsidRDefault="00600BA5" w:rsidP="00475B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5B02">
        <w:rPr>
          <w:rFonts w:ascii="Times New Roman" w:hAnsi="Times New Roman" w:cs="Times New Roman"/>
          <w:sz w:val="32"/>
          <w:szCs w:val="32"/>
          <w:lang w:val="en-IN"/>
        </w:rPr>
        <w:t>Moreover, since user distribution is relatively intensive from the perspective of the satellite, there may exist spatial correlations across multiple users in the considered multiuser envi</w:t>
      </w:r>
      <w:r w:rsidRPr="00475B02">
        <w:rPr>
          <w:rFonts w:ascii="Times New Roman" w:hAnsi="Times New Roman" w:cs="Times New Roman"/>
          <w:sz w:val="32"/>
          <w:szCs w:val="32"/>
          <w:lang w:val="en-IN"/>
        </w:rPr>
        <w:t>ronment.</w:t>
      </w:r>
    </w:p>
    <w:p w:rsidR="00000000" w:rsidRPr="00475B02" w:rsidRDefault="00600BA5" w:rsidP="00475B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5B02">
        <w:rPr>
          <w:rFonts w:ascii="Times New Roman" w:hAnsi="Times New Roman" w:cs="Times New Roman"/>
          <w:sz w:val="32"/>
          <w:szCs w:val="32"/>
          <w:lang w:val="en-IN"/>
        </w:rPr>
        <w:t xml:space="preserve">In the existing literature, there are various kinds of multi-gateway cooperation in multi-beam satellite systems, such as joint multi-gateway processing with partial CSI and partial data sharing. </w:t>
      </w:r>
    </w:p>
    <w:p w:rsidR="00000000" w:rsidRPr="00475B02" w:rsidRDefault="00600BA5" w:rsidP="00475B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75B02">
        <w:rPr>
          <w:rFonts w:ascii="Times New Roman" w:hAnsi="Times New Roman" w:cs="Times New Roman"/>
          <w:sz w:val="32"/>
          <w:szCs w:val="32"/>
          <w:lang w:val="en-IN"/>
        </w:rPr>
        <w:t>The SCUG method outperforms the existing GUG met</w:t>
      </w:r>
      <w:r w:rsidRPr="00475B02">
        <w:rPr>
          <w:rFonts w:ascii="Times New Roman" w:hAnsi="Times New Roman" w:cs="Times New Roman"/>
          <w:sz w:val="32"/>
          <w:szCs w:val="32"/>
          <w:lang w:val="en-IN"/>
        </w:rPr>
        <w:t>hod except for the case where users are sparsely distributed, verifying the benefits of exploiting spatial correlations in user grouping.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25053" w:rsidRDefault="00600BA5" w:rsidP="00825053">
      <w:pPr>
        <w:numPr>
          <w:ilvl w:val="0"/>
          <w:numId w:val="45"/>
        </w:numPr>
        <w:spacing w:line="360" w:lineRule="auto"/>
        <w:jc w:val="both"/>
        <w:rPr>
          <w:rFonts w:ascii="Times New Roman" w:hAnsi="Times New Roman" w:cs="Times New Roman"/>
          <w:bCs/>
          <w:sz w:val="32"/>
          <w:szCs w:val="32"/>
          <w:lang w:val="en-IN"/>
        </w:rPr>
      </w:pPr>
      <w:r w:rsidRPr="00825053">
        <w:rPr>
          <w:rFonts w:ascii="Times New Roman" w:hAnsi="Times New Roman" w:cs="Times New Roman"/>
          <w:bCs/>
          <w:sz w:val="32"/>
          <w:szCs w:val="32"/>
          <w:lang w:val="en-IN"/>
        </w:rPr>
        <w:t>We now present the optimization framework of throughput maximization problem incorporating coordinated and non-coordi</w:t>
      </w:r>
      <w:r w:rsidRPr="00825053">
        <w:rPr>
          <w:rFonts w:ascii="Times New Roman" w:hAnsi="Times New Roman" w:cs="Times New Roman"/>
          <w:bCs/>
          <w:sz w:val="32"/>
          <w:szCs w:val="32"/>
          <w:lang w:val="en-IN"/>
        </w:rPr>
        <w:t xml:space="preserve">nated interference constraints in multihop wireless mesh network.  </w:t>
      </w:r>
    </w:p>
    <w:p w:rsidR="00000000" w:rsidRPr="00825053" w:rsidRDefault="00600BA5" w:rsidP="00825053">
      <w:pPr>
        <w:numPr>
          <w:ilvl w:val="0"/>
          <w:numId w:val="45"/>
        </w:numPr>
        <w:spacing w:line="360" w:lineRule="auto"/>
        <w:jc w:val="both"/>
        <w:rPr>
          <w:rFonts w:ascii="Times New Roman" w:hAnsi="Times New Roman" w:cs="Times New Roman"/>
          <w:bCs/>
          <w:sz w:val="32"/>
          <w:szCs w:val="32"/>
          <w:lang w:val="en-IN"/>
        </w:rPr>
      </w:pPr>
      <w:r w:rsidRPr="00825053">
        <w:rPr>
          <w:rFonts w:ascii="Times New Roman" w:hAnsi="Times New Roman" w:cs="Times New Roman"/>
          <w:bCs/>
          <w:sz w:val="32"/>
          <w:szCs w:val="32"/>
          <w:lang w:val="en-IN"/>
        </w:rPr>
        <w:t>We plan to address this issue by avoiding link elimination and adjusting the flow rates of links to reduce the impact of multilevel non-coordinated interference.</w:t>
      </w:r>
    </w:p>
    <w:p w:rsidR="00000000" w:rsidRPr="00825053" w:rsidRDefault="00600BA5" w:rsidP="00825053">
      <w:pPr>
        <w:numPr>
          <w:ilvl w:val="0"/>
          <w:numId w:val="45"/>
        </w:numPr>
        <w:spacing w:line="360" w:lineRule="auto"/>
        <w:jc w:val="both"/>
        <w:rPr>
          <w:rFonts w:ascii="Times New Roman" w:hAnsi="Times New Roman" w:cs="Times New Roman"/>
          <w:bCs/>
          <w:sz w:val="32"/>
          <w:szCs w:val="32"/>
          <w:lang w:val="en-IN"/>
        </w:rPr>
      </w:pPr>
      <w:r w:rsidRPr="00825053">
        <w:rPr>
          <w:rFonts w:ascii="Times New Roman" w:hAnsi="Times New Roman" w:cs="Times New Roman"/>
          <w:bCs/>
          <w:sz w:val="32"/>
          <w:szCs w:val="32"/>
          <w:lang w:val="en-IN"/>
        </w:rPr>
        <w:lastRenderedPageBreak/>
        <w:t>In particular, given the</w:t>
      </w:r>
      <w:r w:rsidRPr="00825053">
        <w:rPr>
          <w:rFonts w:ascii="Times New Roman" w:hAnsi="Times New Roman" w:cs="Times New Roman"/>
          <w:bCs/>
          <w:sz w:val="32"/>
          <w:szCs w:val="32"/>
          <w:lang w:val="en-IN"/>
        </w:rPr>
        <w:t xml:space="preserve"> broadcast nature of the wireless medium, interference has a significant impact on the capacity of wireless links.  </w:t>
      </w:r>
    </w:p>
    <w:p w:rsidR="00000000" w:rsidRPr="00825053" w:rsidRDefault="00600BA5" w:rsidP="00825053">
      <w:pPr>
        <w:numPr>
          <w:ilvl w:val="0"/>
          <w:numId w:val="45"/>
        </w:numPr>
        <w:spacing w:line="360" w:lineRule="auto"/>
        <w:jc w:val="both"/>
        <w:rPr>
          <w:rFonts w:ascii="Times New Roman" w:hAnsi="Times New Roman" w:cs="Times New Roman"/>
          <w:b/>
          <w:sz w:val="36"/>
          <w:szCs w:val="36"/>
          <w:lang w:val="en-IN"/>
        </w:rPr>
      </w:pPr>
      <w:r w:rsidRPr="00825053">
        <w:rPr>
          <w:rFonts w:ascii="Times New Roman" w:hAnsi="Times New Roman" w:cs="Times New Roman"/>
          <w:bCs/>
          <w:sz w:val="32"/>
          <w:szCs w:val="32"/>
          <w:lang w:val="en-IN"/>
        </w:rPr>
        <w:t>The basic reason for inaccuracy is the underlying assumption that all interfering links have similar impact. </w:t>
      </w:r>
      <w:r w:rsidRPr="00825053">
        <w:rPr>
          <w:rFonts w:ascii="Times New Roman" w:hAnsi="Times New Roman" w:cs="Times New Roman"/>
          <w:bCs/>
          <w:sz w:val="32"/>
          <w:szCs w:val="32"/>
        </w:rPr>
        <w:t xml:space="preserve"> </w:t>
      </w:r>
    </w:p>
    <w:p w:rsidR="000B33B0" w:rsidRPr="00825053" w:rsidRDefault="006A300A" w:rsidP="00825053">
      <w:pPr>
        <w:tabs>
          <w:tab w:val="left" w:pos="3180"/>
        </w:tabs>
        <w:spacing w:line="360" w:lineRule="auto"/>
        <w:jc w:val="both"/>
        <w:rPr>
          <w:rFonts w:ascii="Times New Roman" w:eastAsia="Times New Roman" w:hAnsi="Times New Roman" w:cs="Times New Roman"/>
          <w:sz w:val="32"/>
          <w:szCs w:val="32"/>
        </w:rPr>
      </w:pPr>
      <w:r w:rsidRPr="00825053">
        <w:rPr>
          <w:rFonts w:ascii="Times New Roman" w:hAnsi="Times New Roman" w:cs="Times New Roman"/>
          <w:b/>
          <w:sz w:val="36"/>
          <w:szCs w:val="36"/>
        </w:rPr>
        <w:t xml:space="preserve">2.2. PROPOSED </w:t>
      </w:r>
      <w:r w:rsidR="000B33B0" w:rsidRPr="00825053">
        <w:rPr>
          <w:rFonts w:ascii="Times New Roman" w:hAnsi="Times New Roman" w:cs="Times New Roman"/>
          <w:b/>
          <w:sz w:val="36"/>
          <w:szCs w:val="36"/>
        </w:rPr>
        <w:t xml:space="preserve">SYSTEM </w:t>
      </w:r>
    </w:p>
    <w:p w:rsidR="00825053" w:rsidRPr="00825053" w:rsidRDefault="00825053" w:rsidP="00825053">
      <w:pPr>
        <w:pStyle w:val="NormalWeb"/>
        <w:numPr>
          <w:ilvl w:val="0"/>
          <w:numId w:val="48"/>
        </w:numPr>
        <w:spacing w:before="0" w:beforeAutospacing="0" w:after="0" w:afterAutospacing="0" w:line="360" w:lineRule="auto"/>
        <w:ind w:left="426"/>
        <w:jc w:val="both"/>
        <w:rPr>
          <w:sz w:val="32"/>
          <w:szCs w:val="32"/>
        </w:rPr>
      </w:pPr>
      <w:r w:rsidRPr="00825053">
        <w:rPr>
          <w:sz w:val="32"/>
          <w:szCs w:val="32"/>
        </w:rPr>
        <w:t>To increase the bandwidth utilization efficiency, the authors in proposed to dynamically allocate the orthogonal bandwidth based on different traffic demands.</w:t>
      </w:r>
    </w:p>
    <w:p w:rsidR="00825053" w:rsidRPr="00825053" w:rsidRDefault="00825053" w:rsidP="00825053">
      <w:pPr>
        <w:pStyle w:val="NormalWeb"/>
        <w:numPr>
          <w:ilvl w:val="0"/>
          <w:numId w:val="48"/>
        </w:numPr>
        <w:spacing w:before="0" w:beforeAutospacing="0" w:after="0" w:afterAutospacing="0" w:line="360" w:lineRule="auto"/>
        <w:ind w:left="426"/>
        <w:jc w:val="both"/>
        <w:rPr>
          <w:sz w:val="32"/>
          <w:szCs w:val="32"/>
        </w:rPr>
      </w:pPr>
      <w:r w:rsidRPr="00825053">
        <w:rPr>
          <w:sz w:val="32"/>
          <w:szCs w:val="32"/>
        </w:rPr>
        <w:t>The authors in proposed a joint carrier–power-bandwidth allocation scheme to maximize the throughput of the satellite network, which operates in the microwave frequency band.</w:t>
      </w:r>
    </w:p>
    <w:p w:rsidR="00825053" w:rsidRPr="00825053" w:rsidRDefault="00825053" w:rsidP="00825053">
      <w:pPr>
        <w:pStyle w:val="NormalWeb"/>
        <w:numPr>
          <w:ilvl w:val="0"/>
          <w:numId w:val="48"/>
        </w:numPr>
        <w:spacing w:before="0" w:beforeAutospacing="0" w:after="0" w:afterAutospacing="0" w:line="360" w:lineRule="auto"/>
        <w:ind w:left="426"/>
        <w:jc w:val="both"/>
        <w:rPr>
          <w:sz w:val="32"/>
          <w:szCs w:val="32"/>
        </w:rPr>
      </w:pPr>
      <w:r w:rsidRPr="00825053">
        <w:rPr>
          <w:sz w:val="32"/>
          <w:szCs w:val="32"/>
        </w:rPr>
        <w:t>Some techniques have been proposed in order to optimize the feeder link spectrum resource.</w:t>
      </w:r>
    </w:p>
    <w:p w:rsidR="00825053" w:rsidRPr="00825053" w:rsidRDefault="00825053" w:rsidP="00825053">
      <w:pPr>
        <w:pStyle w:val="NormalWeb"/>
        <w:numPr>
          <w:ilvl w:val="0"/>
          <w:numId w:val="48"/>
        </w:numPr>
        <w:spacing w:before="0" w:beforeAutospacing="0" w:after="0" w:afterAutospacing="0" w:line="360" w:lineRule="auto"/>
        <w:ind w:left="426"/>
        <w:jc w:val="both"/>
        <w:rPr>
          <w:sz w:val="32"/>
          <w:szCs w:val="32"/>
        </w:rPr>
      </w:pPr>
      <w:r w:rsidRPr="00825053">
        <w:rPr>
          <w:sz w:val="32"/>
          <w:szCs w:val="32"/>
        </w:rPr>
        <w:t>To efficiently exploit the superiority of the proposed JSDM framework, an elaborated user grouping scheme is worth being studied.</w:t>
      </w:r>
    </w:p>
    <w:p w:rsidR="00BB3207" w:rsidRDefault="00825053" w:rsidP="00825053">
      <w:pPr>
        <w:pStyle w:val="NormalWeb"/>
        <w:numPr>
          <w:ilvl w:val="0"/>
          <w:numId w:val="48"/>
        </w:numPr>
        <w:spacing w:before="0" w:beforeAutospacing="0" w:after="0" w:afterAutospacing="0" w:line="360" w:lineRule="auto"/>
        <w:ind w:left="426"/>
        <w:jc w:val="both"/>
        <w:rPr>
          <w:sz w:val="32"/>
          <w:szCs w:val="32"/>
        </w:rPr>
      </w:pPr>
      <w:r w:rsidRPr="00825053">
        <w:rPr>
          <w:sz w:val="32"/>
          <w:szCs w:val="32"/>
        </w:rPr>
        <w:t>The proposed JSDM-based RRM framework is generic and can be adaptive to various communication 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5053" w:rsidRDefault="00600BA5" w:rsidP="0082505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053">
        <w:rPr>
          <w:rFonts w:ascii="Times New Roman" w:eastAsia="AdvGulliv-R" w:hAnsi="Times New Roman" w:cs="Times New Roman"/>
          <w:bCs/>
          <w:sz w:val="32"/>
          <w:szCs w:val="32"/>
          <w:lang w:val="en-IN"/>
        </w:rPr>
        <w:t>The improved performance is because of the adequate handling of non-coordinated interference.</w:t>
      </w:r>
    </w:p>
    <w:p w:rsidR="00000000" w:rsidRPr="00825053" w:rsidRDefault="00600BA5" w:rsidP="0082505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053">
        <w:rPr>
          <w:rFonts w:ascii="Times New Roman" w:eastAsia="AdvGulliv-R" w:hAnsi="Times New Roman" w:cs="Times New Roman"/>
          <w:bCs/>
          <w:sz w:val="32"/>
          <w:szCs w:val="32"/>
          <w:lang w:val="en-IN"/>
        </w:rPr>
        <w:lastRenderedPageBreak/>
        <w:t xml:space="preserve">Therefore, an </w:t>
      </w:r>
      <w:r w:rsidRPr="00825053">
        <w:rPr>
          <w:rFonts w:ascii="Times New Roman" w:eastAsia="AdvGulliv-R" w:hAnsi="Times New Roman" w:cs="Times New Roman"/>
          <w:bCs/>
          <w:sz w:val="32"/>
          <w:szCs w:val="32"/>
          <w:lang w:val="en-IN"/>
        </w:rPr>
        <w:t>efficient routing scheme is required, which considers coordinated as well as asymmetric non-coordinated interactions of transmitters and receivers during path construction procedure to avoid such bottleneck links.</w:t>
      </w:r>
    </w:p>
    <w:p w:rsidR="00000000" w:rsidRPr="00825053" w:rsidRDefault="00600BA5" w:rsidP="0082505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053">
        <w:rPr>
          <w:rFonts w:ascii="Times New Roman" w:eastAsia="AdvGulliv-R" w:hAnsi="Times New Roman" w:cs="Times New Roman"/>
          <w:bCs/>
          <w:sz w:val="32"/>
          <w:szCs w:val="32"/>
          <w:lang w:val="en-IN"/>
        </w:rPr>
        <w:t>A combination of accurate interference es</w:t>
      </w:r>
      <w:r w:rsidRPr="00825053">
        <w:rPr>
          <w:rFonts w:ascii="Times New Roman" w:eastAsia="AdvGulliv-R" w:hAnsi="Times New Roman" w:cs="Times New Roman"/>
          <w:bCs/>
          <w:sz w:val="32"/>
          <w:szCs w:val="32"/>
          <w:lang w:val="en-IN"/>
        </w:rPr>
        <w:t>timation and interference avoidance/mitigation techniques is mandatory for acceptable network performance.</w:t>
      </w:r>
    </w:p>
    <w:p w:rsidR="00000000" w:rsidRPr="00825053" w:rsidRDefault="00600BA5" w:rsidP="00825053">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5053">
        <w:rPr>
          <w:rFonts w:ascii="Times New Roman" w:eastAsia="AdvGulliv-R" w:hAnsi="Times New Roman" w:cs="Times New Roman"/>
          <w:bCs/>
          <w:sz w:val="32"/>
          <w:szCs w:val="32"/>
          <w:lang w:val="en-IN"/>
        </w:rPr>
        <w:t>The performance of AMRTC is compared with AOMDV, Multipath Dynamic Source Routing (MDSR), and AVAIL in terms of offered traffic load and network thr</w:t>
      </w:r>
      <w:r w:rsidRPr="00825053">
        <w:rPr>
          <w:rFonts w:ascii="Times New Roman" w:eastAsia="AdvGulliv-R" w:hAnsi="Times New Roman" w:cs="Times New Roman"/>
          <w:bCs/>
          <w:sz w:val="32"/>
          <w:szCs w:val="32"/>
          <w:lang w:val="en-IN"/>
        </w:rPr>
        <w:t>oughput. </w:t>
      </w:r>
      <w:r w:rsidRPr="0082505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11BAB" w:rsidRDefault="00825053"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Wireless mesh networks: a survey</w:t>
            </w:r>
          </w:p>
        </w:tc>
        <w:tc>
          <w:tcPr>
            <w:tcW w:w="3192" w:type="dxa"/>
          </w:tcPr>
          <w:p w:rsidR="000C407B" w:rsidRPr="00211BAB" w:rsidRDefault="00825053" w:rsidP="00825053">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1.Akyildiz IF, Wand X, Wang W</w:t>
            </w:r>
          </w:p>
        </w:tc>
        <w:tc>
          <w:tcPr>
            <w:tcW w:w="3192" w:type="dxa"/>
          </w:tcPr>
          <w:p w:rsidR="000C407B" w:rsidRPr="00211BAB" w:rsidRDefault="00825053"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color w:val="333333"/>
                <w:sz w:val="28"/>
                <w:szCs w:val="28"/>
                <w:shd w:val="clear" w:color="auto" w:fill="FFFFFF"/>
              </w:rPr>
              <w:t>Wireless mesh networks (WMNs) consist of mesh routers and mesh clients, where mesh routers have minimal mobility and form the backbone of WMNs.</w:t>
            </w:r>
          </w:p>
        </w:tc>
      </w:tr>
      <w:tr w:rsidR="000C407B" w:rsidTr="000C407B">
        <w:trPr>
          <w:trHeight w:val="2942"/>
        </w:trPr>
        <w:tc>
          <w:tcPr>
            <w:tcW w:w="3192" w:type="dxa"/>
          </w:tcPr>
          <w:p w:rsidR="000C407B" w:rsidRPr="00211BAB" w:rsidRDefault="00825053"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In Guide to Wireless Mesh Networks</w:t>
            </w:r>
          </w:p>
        </w:tc>
        <w:tc>
          <w:tcPr>
            <w:tcW w:w="3192" w:type="dxa"/>
          </w:tcPr>
          <w:p w:rsidR="000C407B" w:rsidRPr="00211BAB" w:rsidRDefault="00825053" w:rsidP="00825053">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Misra S, Misra SC, Woungang I (Eds)</w:t>
            </w:r>
          </w:p>
        </w:tc>
        <w:tc>
          <w:tcPr>
            <w:tcW w:w="3192" w:type="dxa"/>
          </w:tcPr>
          <w:p w:rsidR="000C407B" w:rsidRPr="00211BAB" w:rsidRDefault="00825053"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 xml:space="preserve">In the current era, the fourth industrial revolution and new generation wireless communication technologies are enabling pervasive connectivity </w:t>
            </w:r>
            <w:r w:rsidRPr="00211BAB">
              <w:rPr>
                <w:rFonts w:ascii="Times New Roman" w:hAnsi="Times New Roman" w:cs="Times New Roman"/>
                <w:sz w:val="28"/>
                <w:szCs w:val="28"/>
              </w:rPr>
              <w:lastRenderedPageBreak/>
              <w:t>between objects.</w:t>
            </w:r>
          </w:p>
        </w:tc>
      </w:tr>
      <w:tr w:rsidR="000C407B" w:rsidTr="000C407B">
        <w:tc>
          <w:tcPr>
            <w:tcW w:w="3192" w:type="dxa"/>
          </w:tcPr>
          <w:p w:rsidR="000C407B" w:rsidRPr="00211BAB" w:rsidRDefault="00211BAB"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lastRenderedPageBreak/>
              <w:t>On-demand multipath routing for mobile ad hoc networks</w:t>
            </w:r>
          </w:p>
        </w:tc>
        <w:tc>
          <w:tcPr>
            <w:tcW w:w="3192" w:type="dxa"/>
          </w:tcPr>
          <w:p w:rsidR="000C407B" w:rsidRPr="00211BAB" w:rsidRDefault="00825053" w:rsidP="00211BAB">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Nasipuri A, Das SR</w:t>
            </w:r>
          </w:p>
        </w:tc>
        <w:tc>
          <w:tcPr>
            <w:tcW w:w="3192" w:type="dxa"/>
          </w:tcPr>
          <w:p w:rsidR="000C407B" w:rsidRPr="00211BAB" w:rsidRDefault="00211BAB"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color w:val="333333"/>
                <w:sz w:val="28"/>
                <w:szCs w:val="28"/>
                <w:shd w:val="clear" w:color="auto" w:fill="FFFFFF"/>
              </w:rPr>
              <w:t>Mobile ad hoc networks are characterized by multi-hop wireless links, absence of any cellular infrastructure, and frequent host mobility.</w:t>
            </w:r>
          </w:p>
        </w:tc>
      </w:tr>
      <w:tr w:rsidR="000C407B" w:rsidTr="000C407B">
        <w:tc>
          <w:tcPr>
            <w:tcW w:w="3192" w:type="dxa"/>
          </w:tcPr>
          <w:p w:rsidR="000C407B" w:rsidRPr="00211BAB" w:rsidRDefault="00211BAB"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Routing in multi-radio, multi-hop wireless mesh networks</w:t>
            </w:r>
          </w:p>
        </w:tc>
        <w:tc>
          <w:tcPr>
            <w:tcW w:w="3192" w:type="dxa"/>
          </w:tcPr>
          <w:p w:rsidR="000C407B" w:rsidRPr="00211BAB" w:rsidRDefault="00211BAB" w:rsidP="00211BAB">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sz w:val="28"/>
                <w:szCs w:val="28"/>
              </w:rPr>
              <w:t>Draves R, Padhye J, Zill B</w:t>
            </w:r>
          </w:p>
        </w:tc>
        <w:tc>
          <w:tcPr>
            <w:tcW w:w="3192" w:type="dxa"/>
          </w:tcPr>
          <w:p w:rsidR="000C407B" w:rsidRPr="00211BAB" w:rsidRDefault="00211BAB" w:rsidP="00E53AA4">
            <w:pPr>
              <w:tabs>
                <w:tab w:val="left" w:pos="720"/>
              </w:tabs>
              <w:spacing w:after="100" w:line="360" w:lineRule="auto"/>
              <w:jc w:val="both"/>
              <w:rPr>
                <w:rFonts w:ascii="Times New Roman" w:hAnsi="Times New Roman" w:cs="Times New Roman"/>
                <w:sz w:val="28"/>
                <w:szCs w:val="28"/>
              </w:rPr>
            </w:pPr>
            <w:r w:rsidRPr="00211BAB">
              <w:rPr>
                <w:rFonts w:ascii="Times New Roman" w:hAnsi="Times New Roman" w:cs="Times New Roman"/>
                <w:color w:val="333333"/>
                <w:sz w:val="28"/>
                <w:szCs w:val="28"/>
                <w:shd w:val="clear" w:color="auto" w:fill="FFFFFF"/>
              </w:rPr>
              <w:t>We focus on wireless networks with stationary nodes, such as community wireless networks.</w:t>
            </w:r>
          </w:p>
        </w:tc>
      </w:tr>
    </w:tbl>
    <w:p w:rsidR="00FB3DA1" w:rsidRDefault="00FB3DA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FB3DA1" w:rsidRDefault="00FB3DA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B3DA1" w:rsidP="00E53AA4">
      <w:pPr>
        <w:spacing w:after="0" w:line="360" w:lineRule="auto"/>
        <w:jc w:val="both"/>
        <w:rPr>
          <w:rFonts w:ascii="Times New Roman" w:hAnsi="Times New Roman" w:cs="Times New Roman"/>
        </w:rPr>
      </w:pPr>
      <w:r w:rsidRPr="00FB3DA1">
        <w:rPr>
          <w:rFonts w:ascii="Times New Roman" w:hAnsi="Times New Roman" w:cs="Times New Roman"/>
        </w:rPr>
        <w:drawing>
          <wp:inline distT="0" distB="0" distL="0" distR="0">
            <wp:extent cx="5943600" cy="427418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274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B3DA1" w:rsidRDefault="00FB3DA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B49E3" w:rsidRPr="00FB49E3" w:rsidRDefault="00FB49E3" w:rsidP="00FB49E3">
      <w:pPr>
        <w:pStyle w:val="BodyText"/>
        <w:rPr>
          <w:bCs/>
          <w:iCs/>
          <w:sz w:val="32"/>
          <w:szCs w:val="32"/>
          <w:lang w:val="en-IN"/>
        </w:rPr>
      </w:pPr>
      <w:r w:rsidRPr="00FB49E3">
        <w:rPr>
          <w:b/>
          <w:iCs/>
          <w:sz w:val="28"/>
          <w:szCs w:val="28"/>
          <w:lang w:val="en-IN"/>
        </w:rPr>
        <w:t xml:space="preserve">    </w:t>
      </w:r>
      <w:r w:rsidRPr="00FB49E3">
        <w:rPr>
          <w:bCs/>
          <w:iCs/>
          <w:sz w:val="32"/>
          <w:szCs w:val="32"/>
          <w:lang w:val="en-IN"/>
        </w:rPr>
        <w:t xml:space="preserve">This paper has presented an integrated approach of multipath routing and topology control to achieve throughput maximization by reducing multilevel interference dependencies and non-coordinated interference. The problem is represented as a Linear Programming model where multilevel non-coordinated interference dependencies are eliminated during the process of route selection. The model is followed by AMRTC algorithm for route selection that achieves the same objective. Eliminating non-coordinated interference dependencies also results in fewer paths, each having fewer hops. Consequently, improved end-to-end throughput is achieved, compared to the existing multipath routing algorithms as well as unipath routing algorithms that aim at constructing high-quality routes.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DE2218" w:rsidRDefault="00DE221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E2218" w:rsidRDefault="00600BA5" w:rsidP="00DE2218">
      <w:pPr>
        <w:pStyle w:val="BodyText"/>
        <w:numPr>
          <w:ilvl w:val="0"/>
          <w:numId w:val="42"/>
        </w:numPr>
        <w:rPr>
          <w:sz w:val="32"/>
          <w:szCs w:val="32"/>
          <w:lang w:val="en-IN"/>
        </w:rPr>
      </w:pPr>
      <w:r w:rsidRPr="00DE2218">
        <w:rPr>
          <w:sz w:val="32"/>
          <w:szCs w:val="32"/>
          <w:lang w:val="en-IN"/>
        </w:rPr>
        <w:t>1.Akyildiz IF, Wand X, Wang W: Wireless mesh networks: a survey. J. Comput. Netw. ISDN Syst 2005, 47(4):445-487. doi:10.1.1.61.2545.</w:t>
      </w:r>
      <w:r w:rsidRPr="00DE2218">
        <w:rPr>
          <w:b/>
          <w:bCs/>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2.Misra S, Misra SC, Woungang I (</w:t>
      </w:r>
      <w:r w:rsidRPr="00DE2218">
        <w:rPr>
          <w:sz w:val="32"/>
          <w:szCs w:val="32"/>
          <w:lang w:val="en-IN"/>
        </w:rPr>
        <w:t>Eds): In Guide to Wireless Mesh Networks. 2009.</w:t>
      </w:r>
      <w:r w:rsidRPr="00DE2218">
        <w:rPr>
          <w:b/>
          <w:bCs/>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3.One laptop per child . Accessed 14 July 2012 http://www.laptop.org</w:t>
      </w:r>
      <w:r w:rsidRPr="00DE2218">
        <w:rPr>
          <w:sz w:val="32"/>
          <w:szCs w:val="32"/>
          <w:u w:val="single"/>
          <w:lang w:val="en-IN"/>
        </w:rPr>
        <w:t>/</w:t>
      </w:r>
      <w:r w:rsidRPr="00DE2218">
        <w:rPr>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4.Co-operative mobility . Accessed 15 May 2014 http://nicta.com.au/research/completed_projects/smart_transport_and_roads/star_projects</w:t>
      </w:r>
      <w:r w:rsidRPr="00DE2218">
        <w:rPr>
          <w:sz w:val="32"/>
          <w:szCs w:val="32"/>
          <w:lang w:val="en-IN"/>
        </w:rPr>
        <w:t>/starcom</w:t>
      </w:r>
    </w:p>
    <w:p w:rsidR="00000000" w:rsidRPr="00DE2218" w:rsidRDefault="00600BA5" w:rsidP="00DE2218">
      <w:pPr>
        <w:pStyle w:val="BodyText"/>
        <w:numPr>
          <w:ilvl w:val="0"/>
          <w:numId w:val="42"/>
        </w:numPr>
        <w:rPr>
          <w:sz w:val="32"/>
          <w:szCs w:val="32"/>
          <w:lang w:val="en-IN"/>
        </w:rPr>
      </w:pPr>
      <w:r w:rsidRPr="00DE2218">
        <w:rPr>
          <w:sz w:val="32"/>
          <w:szCs w:val="32"/>
          <w:lang w:val="en-IN"/>
        </w:rPr>
        <w:t>5.Packethop . Accessed 15 May 2014 http://www.crunchbase.com/organization/packethop</w:t>
      </w:r>
    </w:p>
    <w:p w:rsidR="00000000" w:rsidRPr="00DE2218" w:rsidRDefault="00600BA5" w:rsidP="00DE2218">
      <w:pPr>
        <w:pStyle w:val="BodyText"/>
        <w:numPr>
          <w:ilvl w:val="0"/>
          <w:numId w:val="42"/>
        </w:numPr>
        <w:rPr>
          <w:sz w:val="32"/>
          <w:szCs w:val="32"/>
          <w:lang w:val="en-IN"/>
        </w:rPr>
      </w:pPr>
      <w:r w:rsidRPr="00DE2218">
        <w:rPr>
          <w:sz w:val="32"/>
          <w:szCs w:val="32"/>
          <w:lang w:val="en-IN"/>
        </w:rPr>
        <w:t>6.Open Mesh/Cloud-managed wireless networks . Accessed 15 May 2014 http://open-mesh.com</w:t>
      </w:r>
      <w:r w:rsidRPr="00DE2218">
        <w:rPr>
          <w:sz w:val="32"/>
          <w:szCs w:val="32"/>
          <w:u w:val="single"/>
          <w:lang w:val="en-IN"/>
        </w:rPr>
        <w:t>/</w:t>
      </w:r>
      <w:r w:rsidRPr="00DE2218">
        <w:rPr>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7.Nasipuri A, Das SR: On-demand multipath routing for mobile ad hoc ne</w:t>
      </w:r>
      <w:r w:rsidRPr="00DE2218">
        <w:rPr>
          <w:sz w:val="32"/>
          <w:szCs w:val="32"/>
          <w:lang w:val="en-IN"/>
        </w:rPr>
        <w:t>tworks. Proceedings of International Conference on Computer Communications and Networks ICCCN 11–13 October 1999, 64-70. doi:10.1109/ICCCN.1999.805497</w:t>
      </w:r>
      <w:r w:rsidRPr="00DE2218">
        <w:rPr>
          <w:b/>
          <w:bCs/>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8.Hu YC, Perrig A, Johnson DB: Ariadne: a secure on-demand routing protocol for ad hoc networks. J. Wir</w:t>
      </w:r>
      <w:r w:rsidRPr="00DE2218">
        <w:rPr>
          <w:sz w:val="32"/>
          <w:szCs w:val="32"/>
          <w:lang w:val="en-IN"/>
        </w:rPr>
        <w:t>eless Netw 2005, 11(1–2):21-38. doi:10.1007//s11276-004-4744-y</w:t>
      </w:r>
      <w:r w:rsidRPr="00DE2218">
        <w:rPr>
          <w:b/>
          <w:bCs/>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lastRenderedPageBreak/>
        <w:t>9.Draves R, Padhye J, Zill B: Routing in multi-radio, multi-hop wireless mesh networks. In Proceedings of the MobiCom. Philadelphia; 26 September to 1 October 2004:114-128.</w:t>
      </w:r>
      <w:r w:rsidRPr="00DE2218">
        <w:rPr>
          <w:b/>
          <w:bCs/>
          <w:sz w:val="32"/>
          <w:szCs w:val="32"/>
          <w:lang w:val="en-IN"/>
        </w:rPr>
        <w:t xml:space="preserve"> </w:t>
      </w:r>
    </w:p>
    <w:p w:rsidR="00000000" w:rsidRPr="00DE2218" w:rsidRDefault="00600BA5" w:rsidP="00DE2218">
      <w:pPr>
        <w:pStyle w:val="BodyText"/>
        <w:numPr>
          <w:ilvl w:val="0"/>
          <w:numId w:val="42"/>
        </w:numPr>
        <w:rPr>
          <w:sz w:val="32"/>
          <w:szCs w:val="32"/>
          <w:lang w:val="en-IN"/>
        </w:rPr>
      </w:pPr>
      <w:r w:rsidRPr="00DE2218">
        <w:rPr>
          <w:sz w:val="32"/>
          <w:szCs w:val="32"/>
          <w:lang w:val="en-IN"/>
        </w:rPr>
        <w:t xml:space="preserve">10.Meng </w:t>
      </w:r>
      <w:r w:rsidRPr="00DE2218">
        <w:rPr>
          <w:sz w:val="32"/>
          <w:szCs w:val="32"/>
          <w:lang w:val="en-IN"/>
        </w:rPr>
        <w:t>X, Tan K, Zhang Q: Joint routing and channel assignment in multi-radio wireless mesh networks. In Proceedings of IEEE International Conference on Communications. Istanbul; 11–15 June 2006, vol. 9:3596-3601.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BA5" w:rsidRDefault="00600BA5" w:rsidP="003654DF">
      <w:pPr>
        <w:spacing w:after="0" w:line="240" w:lineRule="auto"/>
      </w:pPr>
      <w:r>
        <w:separator/>
      </w:r>
    </w:p>
  </w:endnote>
  <w:endnote w:type="continuationSeparator" w:id="1">
    <w:p w:rsidR="00600BA5" w:rsidRDefault="00600B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BA5" w:rsidRDefault="00600BA5" w:rsidP="003654DF">
      <w:pPr>
        <w:spacing w:after="0" w:line="240" w:lineRule="auto"/>
      </w:pPr>
      <w:r>
        <w:separator/>
      </w:r>
    </w:p>
  </w:footnote>
  <w:footnote w:type="continuationSeparator" w:id="1">
    <w:p w:rsidR="00600BA5" w:rsidRDefault="00600B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B789F">
        <w:pPr>
          <w:pStyle w:val="Header"/>
          <w:jc w:val="right"/>
        </w:pPr>
        <w:fldSimple w:instr=" PAGE   \* MERGEFORMAT ">
          <w:r w:rsidR="00FB3DA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9935ED"/>
    <w:multiLevelType w:val="hybridMultilevel"/>
    <w:tmpl w:val="0F48AE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5265876"/>
    <w:multiLevelType w:val="hybridMultilevel"/>
    <w:tmpl w:val="C46E3520"/>
    <w:lvl w:ilvl="0" w:tplc="93A81E1C">
      <w:start w:val="1"/>
      <w:numFmt w:val="bullet"/>
      <w:lvlText w:val=""/>
      <w:lvlJc w:val="left"/>
      <w:pPr>
        <w:tabs>
          <w:tab w:val="num" w:pos="720"/>
        </w:tabs>
        <w:ind w:left="720" w:hanging="360"/>
      </w:pPr>
      <w:rPr>
        <w:rFonts w:ascii="Wingdings 2" w:hAnsi="Wingdings 2" w:hint="default"/>
      </w:rPr>
    </w:lvl>
    <w:lvl w:ilvl="1" w:tplc="7F3C9CEA" w:tentative="1">
      <w:start w:val="1"/>
      <w:numFmt w:val="bullet"/>
      <w:lvlText w:val=""/>
      <w:lvlJc w:val="left"/>
      <w:pPr>
        <w:tabs>
          <w:tab w:val="num" w:pos="1440"/>
        </w:tabs>
        <w:ind w:left="1440" w:hanging="360"/>
      </w:pPr>
      <w:rPr>
        <w:rFonts w:ascii="Wingdings 2" w:hAnsi="Wingdings 2" w:hint="default"/>
      </w:rPr>
    </w:lvl>
    <w:lvl w:ilvl="2" w:tplc="6446336C" w:tentative="1">
      <w:start w:val="1"/>
      <w:numFmt w:val="bullet"/>
      <w:lvlText w:val=""/>
      <w:lvlJc w:val="left"/>
      <w:pPr>
        <w:tabs>
          <w:tab w:val="num" w:pos="2160"/>
        </w:tabs>
        <w:ind w:left="2160" w:hanging="360"/>
      </w:pPr>
      <w:rPr>
        <w:rFonts w:ascii="Wingdings 2" w:hAnsi="Wingdings 2" w:hint="default"/>
      </w:rPr>
    </w:lvl>
    <w:lvl w:ilvl="3" w:tplc="1916C450" w:tentative="1">
      <w:start w:val="1"/>
      <w:numFmt w:val="bullet"/>
      <w:lvlText w:val=""/>
      <w:lvlJc w:val="left"/>
      <w:pPr>
        <w:tabs>
          <w:tab w:val="num" w:pos="2880"/>
        </w:tabs>
        <w:ind w:left="2880" w:hanging="360"/>
      </w:pPr>
      <w:rPr>
        <w:rFonts w:ascii="Wingdings 2" w:hAnsi="Wingdings 2" w:hint="default"/>
      </w:rPr>
    </w:lvl>
    <w:lvl w:ilvl="4" w:tplc="A7F0490C" w:tentative="1">
      <w:start w:val="1"/>
      <w:numFmt w:val="bullet"/>
      <w:lvlText w:val=""/>
      <w:lvlJc w:val="left"/>
      <w:pPr>
        <w:tabs>
          <w:tab w:val="num" w:pos="3600"/>
        </w:tabs>
        <w:ind w:left="3600" w:hanging="360"/>
      </w:pPr>
      <w:rPr>
        <w:rFonts w:ascii="Wingdings 2" w:hAnsi="Wingdings 2" w:hint="default"/>
      </w:rPr>
    </w:lvl>
    <w:lvl w:ilvl="5" w:tplc="A23E9B72" w:tentative="1">
      <w:start w:val="1"/>
      <w:numFmt w:val="bullet"/>
      <w:lvlText w:val=""/>
      <w:lvlJc w:val="left"/>
      <w:pPr>
        <w:tabs>
          <w:tab w:val="num" w:pos="4320"/>
        </w:tabs>
        <w:ind w:left="4320" w:hanging="360"/>
      </w:pPr>
      <w:rPr>
        <w:rFonts w:ascii="Wingdings 2" w:hAnsi="Wingdings 2" w:hint="default"/>
      </w:rPr>
    </w:lvl>
    <w:lvl w:ilvl="6" w:tplc="CFA6CC8A" w:tentative="1">
      <w:start w:val="1"/>
      <w:numFmt w:val="bullet"/>
      <w:lvlText w:val=""/>
      <w:lvlJc w:val="left"/>
      <w:pPr>
        <w:tabs>
          <w:tab w:val="num" w:pos="5040"/>
        </w:tabs>
        <w:ind w:left="5040" w:hanging="360"/>
      </w:pPr>
      <w:rPr>
        <w:rFonts w:ascii="Wingdings 2" w:hAnsi="Wingdings 2" w:hint="default"/>
      </w:rPr>
    </w:lvl>
    <w:lvl w:ilvl="7" w:tplc="59E62088" w:tentative="1">
      <w:start w:val="1"/>
      <w:numFmt w:val="bullet"/>
      <w:lvlText w:val=""/>
      <w:lvlJc w:val="left"/>
      <w:pPr>
        <w:tabs>
          <w:tab w:val="num" w:pos="5760"/>
        </w:tabs>
        <w:ind w:left="5760" w:hanging="360"/>
      </w:pPr>
      <w:rPr>
        <w:rFonts w:ascii="Wingdings 2" w:hAnsi="Wingdings 2" w:hint="default"/>
      </w:rPr>
    </w:lvl>
    <w:lvl w:ilvl="8" w:tplc="59743B5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F0726F"/>
    <w:multiLevelType w:val="hybridMultilevel"/>
    <w:tmpl w:val="A0DCCA4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FA436AE"/>
    <w:multiLevelType w:val="hybridMultilevel"/>
    <w:tmpl w:val="F87A1DBA"/>
    <w:lvl w:ilvl="0" w:tplc="BCF0EFC8">
      <w:start w:val="1"/>
      <w:numFmt w:val="bullet"/>
      <w:lvlText w:val=""/>
      <w:lvlJc w:val="left"/>
      <w:pPr>
        <w:tabs>
          <w:tab w:val="num" w:pos="720"/>
        </w:tabs>
        <w:ind w:left="720" w:hanging="360"/>
      </w:pPr>
      <w:rPr>
        <w:rFonts w:ascii="Wingdings 2" w:hAnsi="Wingdings 2" w:hint="default"/>
      </w:rPr>
    </w:lvl>
    <w:lvl w:ilvl="1" w:tplc="7056F5C8" w:tentative="1">
      <w:start w:val="1"/>
      <w:numFmt w:val="bullet"/>
      <w:lvlText w:val=""/>
      <w:lvlJc w:val="left"/>
      <w:pPr>
        <w:tabs>
          <w:tab w:val="num" w:pos="1440"/>
        </w:tabs>
        <w:ind w:left="1440" w:hanging="360"/>
      </w:pPr>
      <w:rPr>
        <w:rFonts w:ascii="Wingdings 2" w:hAnsi="Wingdings 2" w:hint="default"/>
      </w:rPr>
    </w:lvl>
    <w:lvl w:ilvl="2" w:tplc="AC782822" w:tentative="1">
      <w:start w:val="1"/>
      <w:numFmt w:val="bullet"/>
      <w:lvlText w:val=""/>
      <w:lvlJc w:val="left"/>
      <w:pPr>
        <w:tabs>
          <w:tab w:val="num" w:pos="2160"/>
        </w:tabs>
        <w:ind w:left="2160" w:hanging="360"/>
      </w:pPr>
      <w:rPr>
        <w:rFonts w:ascii="Wingdings 2" w:hAnsi="Wingdings 2" w:hint="default"/>
      </w:rPr>
    </w:lvl>
    <w:lvl w:ilvl="3" w:tplc="09E03EEA" w:tentative="1">
      <w:start w:val="1"/>
      <w:numFmt w:val="bullet"/>
      <w:lvlText w:val=""/>
      <w:lvlJc w:val="left"/>
      <w:pPr>
        <w:tabs>
          <w:tab w:val="num" w:pos="2880"/>
        </w:tabs>
        <w:ind w:left="2880" w:hanging="360"/>
      </w:pPr>
      <w:rPr>
        <w:rFonts w:ascii="Wingdings 2" w:hAnsi="Wingdings 2" w:hint="default"/>
      </w:rPr>
    </w:lvl>
    <w:lvl w:ilvl="4" w:tplc="FB4ADF92" w:tentative="1">
      <w:start w:val="1"/>
      <w:numFmt w:val="bullet"/>
      <w:lvlText w:val=""/>
      <w:lvlJc w:val="left"/>
      <w:pPr>
        <w:tabs>
          <w:tab w:val="num" w:pos="3600"/>
        </w:tabs>
        <w:ind w:left="3600" w:hanging="360"/>
      </w:pPr>
      <w:rPr>
        <w:rFonts w:ascii="Wingdings 2" w:hAnsi="Wingdings 2" w:hint="default"/>
      </w:rPr>
    </w:lvl>
    <w:lvl w:ilvl="5" w:tplc="84B6DFB6" w:tentative="1">
      <w:start w:val="1"/>
      <w:numFmt w:val="bullet"/>
      <w:lvlText w:val=""/>
      <w:lvlJc w:val="left"/>
      <w:pPr>
        <w:tabs>
          <w:tab w:val="num" w:pos="4320"/>
        </w:tabs>
        <w:ind w:left="4320" w:hanging="360"/>
      </w:pPr>
      <w:rPr>
        <w:rFonts w:ascii="Wingdings 2" w:hAnsi="Wingdings 2" w:hint="default"/>
      </w:rPr>
    </w:lvl>
    <w:lvl w:ilvl="6" w:tplc="0988F53A" w:tentative="1">
      <w:start w:val="1"/>
      <w:numFmt w:val="bullet"/>
      <w:lvlText w:val=""/>
      <w:lvlJc w:val="left"/>
      <w:pPr>
        <w:tabs>
          <w:tab w:val="num" w:pos="5040"/>
        </w:tabs>
        <w:ind w:left="5040" w:hanging="360"/>
      </w:pPr>
      <w:rPr>
        <w:rFonts w:ascii="Wingdings 2" w:hAnsi="Wingdings 2" w:hint="default"/>
      </w:rPr>
    </w:lvl>
    <w:lvl w:ilvl="7" w:tplc="4142E200" w:tentative="1">
      <w:start w:val="1"/>
      <w:numFmt w:val="bullet"/>
      <w:lvlText w:val=""/>
      <w:lvlJc w:val="left"/>
      <w:pPr>
        <w:tabs>
          <w:tab w:val="num" w:pos="5760"/>
        </w:tabs>
        <w:ind w:left="5760" w:hanging="360"/>
      </w:pPr>
      <w:rPr>
        <w:rFonts w:ascii="Wingdings 2" w:hAnsi="Wingdings 2" w:hint="default"/>
      </w:rPr>
    </w:lvl>
    <w:lvl w:ilvl="8" w:tplc="D6367D1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60F78"/>
    <w:multiLevelType w:val="hybridMultilevel"/>
    <w:tmpl w:val="5A7830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CB2350"/>
    <w:multiLevelType w:val="hybridMultilevel"/>
    <w:tmpl w:val="001A5972"/>
    <w:lvl w:ilvl="0" w:tplc="CCB4AFD2">
      <w:start w:val="1"/>
      <w:numFmt w:val="bullet"/>
      <w:lvlText w:val=""/>
      <w:lvlJc w:val="left"/>
      <w:pPr>
        <w:tabs>
          <w:tab w:val="num" w:pos="720"/>
        </w:tabs>
        <w:ind w:left="720" w:hanging="360"/>
      </w:pPr>
      <w:rPr>
        <w:rFonts w:ascii="Wingdings 2" w:hAnsi="Wingdings 2" w:hint="default"/>
      </w:rPr>
    </w:lvl>
    <w:lvl w:ilvl="1" w:tplc="B8A65D80" w:tentative="1">
      <w:start w:val="1"/>
      <w:numFmt w:val="bullet"/>
      <w:lvlText w:val=""/>
      <w:lvlJc w:val="left"/>
      <w:pPr>
        <w:tabs>
          <w:tab w:val="num" w:pos="1440"/>
        </w:tabs>
        <w:ind w:left="1440" w:hanging="360"/>
      </w:pPr>
      <w:rPr>
        <w:rFonts w:ascii="Wingdings 2" w:hAnsi="Wingdings 2" w:hint="default"/>
      </w:rPr>
    </w:lvl>
    <w:lvl w:ilvl="2" w:tplc="875EC5B8" w:tentative="1">
      <w:start w:val="1"/>
      <w:numFmt w:val="bullet"/>
      <w:lvlText w:val=""/>
      <w:lvlJc w:val="left"/>
      <w:pPr>
        <w:tabs>
          <w:tab w:val="num" w:pos="2160"/>
        </w:tabs>
        <w:ind w:left="2160" w:hanging="360"/>
      </w:pPr>
      <w:rPr>
        <w:rFonts w:ascii="Wingdings 2" w:hAnsi="Wingdings 2" w:hint="default"/>
      </w:rPr>
    </w:lvl>
    <w:lvl w:ilvl="3" w:tplc="D21E78A6" w:tentative="1">
      <w:start w:val="1"/>
      <w:numFmt w:val="bullet"/>
      <w:lvlText w:val=""/>
      <w:lvlJc w:val="left"/>
      <w:pPr>
        <w:tabs>
          <w:tab w:val="num" w:pos="2880"/>
        </w:tabs>
        <w:ind w:left="2880" w:hanging="360"/>
      </w:pPr>
      <w:rPr>
        <w:rFonts w:ascii="Wingdings 2" w:hAnsi="Wingdings 2" w:hint="default"/>
      </w:rPr>
    </w:lvl>
    <w:lvl w:ilvl="4" w:tplc="D41835EE" w:tentative="1">
      <w:start w:val="1"/>
      <w:numFmt w:val="bullet"/>
      <w:lvlText w:val=""/>
      <w:lvlJc w:val="left"/>
      <w:pPr>
        <w:tabs>
          <w:tab w:val="num" w:pos="3600"/>
        </w:tabs>
        <w:ind w:left="3600" w:hanging="360"/>
      </w:pPr>
      <w:rPr>
        <w:rFonts w:ascii="Wingdings 2" w:hAnsi="Wingdings 2" w:hint="default"/>
      </w:rPr>
    </w:lvl>
    <w:lvl w:ilvl="5" w:tplc="5F76B434" w:tentative="1">
      <w:start w:val="1"/>
      <w:numFmt w:val="bullet"/>
      <w:lvlText w:val=""/>
      <w:lvlJc w:val="left"/>
      <w:pPr>
        <w:tabs>
          <w:tab w:val="num" w:pos="4320"/>
        </w:tabs>
        <w:ind w:left="4320" w:hanging="360"/>
      </w:pPr>
      <w:rPr>
        <w:rFonts w:ascii="Wingdings 2" w:hAnsi="Wingdings 2" w:hint="default"/>
      </w:rPr>
    </w:lvl>
    <w:lvl w:ilvl="6" w:tplc="C1F8B76A" w:tentative="1">
      <w:start w:val="1"/>
      <w:numFmt w:val="bullet"/>
      <w:lvlText w:val=""/>
      <w:lvlJc w:val="left"/>
      <w:pPr>
        <w:tabs>
          <w:tab w:val="num" w:pos="5040"/>
        </w:tabs>
        <w:ind w:left="5040" w:hanging="360"/>
      </w:pPr>
      <w:rPr>
        <w:rFonts w:ascii="Wingdings 2" w:hAnsi="Wingdings 2" w:hint="default"/>
      </w:rPr>
    </w:lvl>
    <w:lvl w:ilvl="7" w:tplc="FBC67C9E" w:tentative="1">
      <w:start w:val="1"/>
      <w:numFmt w:val="bullet"/>
      <w:lvlText w:val=""/>
      <w:lvlJc w:val="left"/>
      <w:pPr>
        <w:tabs>
          <w:tab w:val="num" w:pos="5760"/>
        </w:tabs>
        <w:ind w:left="5760" w:hanging="360"/>
      </w:pPr>
      <w:rPr>
        <w:rFonts w:ascii="Wingdings 2" w:hAnsi="Wingdings 2" w:hint="default"/>
      </w:rPr>
    </w:lvl>
    <w:lvl w:ilvl="8" w:tplc="58C26BD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B5129C3"/>
    <w:multiLevelType w:val="hybridMultilevel"/>
    <w:tmpl w:val="CD12C35A"/>
    <w:lvl w:ilvl="0" w:tplc="091AA1CC">
      <w:start w:val="1"/>
      <w:numFmt w:val="bullet"/>
      <w:lvlText w:val=""/>
      <w:lvlJc w:val="left"/>
      <w:pPr>
        <w:tabs>
          <w:tab w:val="num" w:pos="720"/>
        </w:tabs>
        <w:ind w:left="720" w:hanging="360"/>
      </w:pPr>
      <w:rPr>
        <w:rFonts w:ascii="Wingdings 2" w:hAnsi="Wingdings 2" w:hint="default"/>
      </w:rPr>
    </w:lvl>
    <w:lvl w:ilvl="1" w:tplc="A90A52AE" w:tentative="1">
      <w:start w:val="1"/>
      <w:numFmt w:val="bullet"/>
      <w:lvlText w:val=""/>
      <w:lvlJc w:val="left"/>
      <w:pPr>
        <w:tabs>
          <w:tab w:val="num" w:pos="1440"/>
        </w:tabs>
        <w:ind w:left="1440" w:hanging="360"/>
      </w:pPr>
      <w:rPr>
        <w:rFonts w:ascii="Wingdings 2" w:hAnsi="Wingdings 2" w:hint="default"/>
      </w:rPr>
    </w:lvl>
    <w:lvl w:ilvl="2" w:tplc="40485CEE" w:tentative="1">
      <w:start w:val="1"/>
      <w:numFmt w:val="bullet"/>
      <w:lvlText w:val=""/>
      <w:lvlJc w:val="left"/>
      <w:pPr>
        <w:tabs>
          <w:tab w:val="num" w:pos="2160"/>
        </w:tabs>
        <w:ind w:left="2160" w:hanging="360"/>
      </w:pPr>
      <w:rPr>
        <w:rFonts w:ascii="Wingdings 2" w:hAnsi="Wingdings 2" w:hint="default"/>
      </w:rPr>
    </w:lvl>
    <w:lvl w:ilvl="3" w:tplc="90BE4FC6" w:tentative="1">
      <w:start w:val="1"/>
      <w:numFmt w:val="bullet"/>
      <w:lvlText w:val=""/>
      <w:lvlJc w:val="left"/>
      <w:pPr>
        <w:tabs>
          <w:tab w:val="num" w:pos="2880"/>
        </w:tabs>
        <w:ind w:left="2880" w:hanging="360"/>
      </w:pPr>
      <w:rPr>
        <w:rFonts w:ascii="Wingdings 2" w:hAnsi="Wingdings 2" w:hint="default"/>
      </w:rPr>
    </w:lvl>
    <w:lvl w:ilvl="4" w:tplc="BE428876" w:tentative="1">
      <w:start w:val="1"/>
      <w:numFmt w:val="bullet"/>
      <w:lvlText w:val=""/>
      <w:lvlJc w:val="left"/>
      <w:pPr>
        <w:tabs>
          <w:tab w:val="num" w:pos="3600"/>
        </w:tabs>
        <w:ind w:left="3600" w:hanging="360"/>
      </w:pPr>
      <w:rPr>
        <w:rFonts w:ascii="Wingdings 2" w:hAnsi="Wingdings 2" w:hint="default"/>
      </w:rPr>
    </w:lvl>
    <w:lvl w:ilvl="5" w:tplc="BB3C6E60" w:tentative="1">
      <w:start w:val="1"/>
      <w:numFmt w:val="bullet"/>
      <w:lvlText w:val=""/>
      <w:lvlJc w:val="left"/>
      <w:pPr>
        <w:tabs>
          <w:tab w:val="num" w:pos="4320"/>
        </w:tabs>
        <w:ind w:left="4320" w:hanging="360"/>
      </w:pPr>
      <w:rPr>
        <w:rFonts w:ascii="Wingdings 2" w:hAnsi="Wingdings 2" w:hint="default"/>
      </w:rPr>
    </w:lvl>
    <w:lvl w:ilvl="6" w:tplc="EC5638D6" w:tentative="1">
      <w:start w:val="1"/>
      <w:numFmt w:val="bullet"/>
      <w:lvlText w:val=""/>
      <w:lvlJc w:val="left"/>
      <w:pPr>
        <w:tabs>
          <w:tab w:val="num" w:pos="5040"/>
        </w:tabs>
        <w:ind w:left="5040" w:hanging="360"/>
      </w:pPr>
      <w:rPr>
        <w:rFonts w:ascii="Wingdings 2" w:hAnsi="Wingdings 2" w:hint="default"/>
      </w:rPr>
    </w:lvl>
    <w:lvl w:ilvl="7" w:tplc="C4B62B96" w:tentative="1">
      <w:start w:val="1"/>
      <w:numFmt w:val="bullet"/>
      <w:lvlText w:val=""/>
      <w:lvlJc w:val="left"/>
      <w:pPr>
        <w:tabs>
          <w:tab w:val="num" w:pos="5760"/>
        </w:tabs>
        <w:ind w:left="5760" w:hanging="360"/>
      </w:pPr>
      <w:rPr>
        <w:rFonts w:ascii="Wingdings 2" w:hAnsi="Wingdings 2" w:hint="default"/>
      </w:rPr>
    </w:lvl>
    <w:lvl w:ilvl="8" w:tplc="6BA63B94" w:tentative="1">
      <w:start w:val="1"/>
      <w:numFmt w:val="bullet"/>
      <w:lvlText w:val=""/>
      <w:lvlJc w:val="left"/>
      <w:pPr>
        <w:tabs>
          <w:tab w:val="num" w:pos="6480"/>
        </w:tabs>
        <w:ind w:left="6480" w:hanging="360"/>
      </w:pPr>
      <w:rPr>
        <w:rFonts w:ascii="Wingdings 2" w:hAnsi="Wingdings 2" w:hint="default"/>
      </w:rPr>
    </w:lvl>
  </w:abstractNum>
  <w:abstractNum w:abstractNumId="46">
    <w:nsid w:val="7CD84CAC"/>
    <w:multiLevelType w:val="hybridMultilevel"/>
    <w:tmpl w:val="349C9C7A"/>
    <w:lvl w:ilvl="0" w:tplc="6F660B1C">
      <w:start w:val="1"/>
      <w:numFmt w:val="bullet"/>
      <w:lvlText w:val=""/>
      <w:lvlJc w:val="left"/>
      <w:pPr>
        <w:tabs>
          <w:tab w:val="num" w:pos="720"/>
        </w:tabs>
        <w:ind w:left="720" w:hanging="360"/>
      </w:pPr>
      <w:rPr>
        <w:rFonts w:ascii="Wingdings 2" w:hAnsi="Wingdings 2" w:hint="default"/>
      </w:rPr>
    </w:lvl>
    <w:lvl w:ilvl="1" w:tplc="7BE8F776" w:tentative="1">
      <w:start w:val="1"/>
      <w:numFmt w:val="bullet"/>
      <w:lvlText w:val=""/>
      <w:lvlJc w:val="left"/>
      <w:pPr>
        <w:tabs>
          <w:tab w:val="num" w:pos="1440"/>
        </w:tabs>
        <w:ind w:left="1440" w:hanging="360"/>
      </w:pPr>
      <w:rPr>
        <w:rFonts w:ascii="Wingdings 2" w:hAnsi="Wingdings 2" w:hint="default"/>
      </w:rPr>
    </w:lvl>
    <w:lvl w:ilvl="2" w:tplc="ECE4891C" w:tentative="1">
      <w:start w:val="1"/>
      <w:numFmt w:val="bullet"/>
      <w:lvlText w:val=""/>
      <w:lvlJc w:val="left"/>
      <w:pPr>
        <w:tabs>
          <w:tab w:val="num" w:pos="2160"/>
        </w:tabs>
        <w:ind w:left="2160" w:hanging="360"/>
      </w:pPr>
      <w:rPr>
        <w:rFonts w:ascii="Wingdings 2" w:hAnsi="Wingdings 2" w:hint="default"/>
      </w:rPr>
    </w:lvl>
    <w:lvl w:ilvl="3" w:tplc="8F705558" w:tentative="1">
      <w:start w:val="1"/>
      <w:numFmt w:val="bullet"/>
      <w:lvlText w:val=""/>
      <w:lvlJc w:val="left"/>
      <w:pPr>
        <w:tabs>
          <w:tab w:val="num" w:pos="2880"/>
        </w:tabs>
        <w:ind w:left="2880" w:hanging="360"/>
      </w:pPr>
      <w:rPr>
        <w:rFonts w:ascii="Wingdings 2" w:hAnsi="Wingdings 2" w:hint="default"/>
      </w:rPr>
    </w:lvl>
    <w:lvl w:ilvl="4" w:tplc="6CD24C9C" w:tentative="1">
      <w:start w:val="1"/>
      <w:numFmt w:val="bullet"/>
      <w:lvlText w:val=""/>
      <w:lvlJc w:val="left"/>
      <w:pPr>
        <w:tabs>
          <w:tab w:val="num" w:pos="3600"/>
        </w:tabs>
        <w:ind w:left="3600" w:hanging="360"/>
      </w:pPr>
      <w:rPr>
        <w:rFonts w:ascii="Wingdings 2" w:hAnsi="Wingdings 2" w:hint="default"/>
      </w:rPr>
    </w:lvl>
    <w:lvl w:ilvl="5" w:tplc="5100BD8C" w:tentative="1">
      <w:start w:val="1"/>
      <w:numFmt w:val="bullet"/>
      <w:lvlText w:val=""/>
      <w:lvlJc w:val="left"/>
      <w:pPr>
        <w:tabs>
          <w:tab w:val="num" w:pos="4320"/>
        </w:tabs>
        <w:ind w:left="4320" w:hanging="360"/>
      </w:pPr>
      <w:rPr>
        <w:rFonts w:ascii="Wingdings 2" w:hAnsi="Wingdings 2" w:hint="default"/>
      </w:rPr>
    </w:lvl>
    <w:lvl w:ilvl="6" w:tplc="1E6461A4" w:tentative="1">
      <w:start w:val="1"/>
      <w:numFmt w:val="bullet"/>
      <w:lvlText w:val=""/>
      <w:lvlJc w:val="left"/>
      <w:pPr>
        <w:tabs>
          <w:tab w:val="num" w:pos="5040"/>
        </w:tabs>
        <w:ind w:left="5040" w:hanging="360"/>
      </w:pPr>
      <w:rPr>
        <w:rFonts w:ascii="Wingdings 2" w:hAnsi="Wingdings 2" w:hint="default"/>
      </w:rPr>
    </w:lvl>
    <w:lvl w:ilvl="7" w:tplc="2AF684FE" w:tentative="1">
      <w:start w:val="1"/>
      <w:numFmt w:val="bullet"/>
      <w:lvlText w:val=""/>
      <w:lvlJc w:val="left"/>
      <w:pPr>
        <w:tabs>
          <w:tab w:val="num" w:pos="5760"/>
        </w:tabs>
        <w:ind w:left="5760" w:hanging="360"/>
      </w:pPr>
      <w:rPr>
        <w:rFonts w:ascii="Wingdings 2" w:hAnsi="Wingdings 2" w:hint="default"/>
      </w:rPr>
    </w:lvl>
    <w:lvl w:ilvl="8" w:tplc="9BEAE7BC" w:tentative="1">
      <w:start w:val="1"/>
      <w:numFmt w:val="bullet"/>
      <w:lvlText w:val=""/>
      <w:lvlJc w:val="left"/>
      <w:pPr>
        <w:tabs>
          <w:tab w:val="num" w:pos="6480"/>
        </w:tabs>
        <w:ind w:left="6480" w:hanging="360"/>
      </w:pPr>
      <w:rPr>
        <w:rFonts w:ascii="Wingdings 2" w:hAnsi="Wingdings 2"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7"/>
  </w:num>
  <w:num w:numId="15">
    <w:abstractNumId w:val="38"/>
  </w:num>
  <w:num w:numId="16">
    <w:abstractNumId w:val="34"/>
  </w:num>
  <w:num w:numId="17">
    <w:abstractNumId w:val="7"/>
  </w:num>
  <w:num w:numId="18">
    <w:abstractNumId w:val="36"/>
  </w:num>
  <w:num w:numId="19">
    <w:abstractNumId w:val="26"/>
  </w:num>
  <w:num w:numId="20">
    <w:abstractNumId w:val="6"/>
  </w:num>
  <w:num w:numId="21">
    <w:abstractNumId w:val="48"/>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8"/>
  </w:num>
  <w:num w:numId="34">
    <w:abstractNumId w:val="22"/>
  </w:num>
  <w:num w:numId="35">
    <w:abstractNumId w:val="15"/>
  </w:num>
  <w:num w:numId="36">
    <w:abstractNumId w:val="13"/>
  </w:num>
  <w:num w:numId="37">
    <w:abstractNumId w:val="8"/>
  </w:num>
  <w:num w:numId="38">
    <w:abstractNumId w:val="39"/>
  </w:num>
  <w:num w:numId="39">
    <w:abstractNumId w:val="17"/>
  </w:num>
  <w:num w:numId="40">
    <w:abstractNumId w:val="14"/>
  </w:num>
  <w:num w:numId="41">
    <w:abstractNumId w:val="23"/>
  </w:num>
  <w:num w:numId="42">
    <w:abstractNumId w:val="45"/>
  </w:num>
  <w:num w:numId="43">
    <w:abstractNumId w:val="37"/>
  </w:num>
  <w:num w:numId="44">
    <w:abstractNumId w:val="46"/>
  </w:num>
  <w:num w:numId="45">
    <w:abstractNumId w:val="25"/>
  </w:num>
  <w:num w:numId="46">
    <w:abstractNumId w:val="29"/>
  </w:num>
  <w:num w:numId="47">
    <w:abstractNumId w:val="9"/>
  </w:num>
  <w:num w:numId="48">
    <w:abstractNumId w:val="24"/>
  </w:num>
  <w:num w:numId="49">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BAB"/>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89F"/>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0142"/>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5B02"/>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3AC"/>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BA5"/>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5053"/>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2218"/>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A94"/>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3DA1"/>
    <w:rsid w:val="00FB49E3"/>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733428">
      <w:bodyDiv w:val="1"/>
      <w:marLeft w:val="0"/>
      <w:marRight w:val="0"/>
      <w:marTop w:val="0"/>
      <w:marBottom w:val="0"/>
      <w:divBdr>
        <w:top w:val="none" w:sz="0" w:space="0" w:color="auto"/>
        <w:left w:val="none" w:sz="0" w:space="0" w:color="auto"/>
        <w:bottom w:val="none" w:sz="0" w:space="0" w:color="auto"/>
        <w:right w:val="none" w:sz="0" w:space="0" w:color="auto"/>
      </w:divBdr>
      <w:divsChild>
        <w:div w:id="1812863791">
          <w:marLeft w:val="576"/>
          <w:marRight w:val="0"/>
          <w:marTop w:val="120"/>
          <w:marBottom w:val="0"/>
          <w:divBdr>
            <w:top w:val="none" w:sz="0" w:space="0" w:color="auto"/>
            <w:left w:val="none" w:sz="0" w:space="0" w:color="auto"/>
            <w:bottom w:val="none" w:sz="0" w:space="0" w:color="auto"/>
            <w:right w:val="none" w:sz="0" w:space="0" w:color="auto"/>
          </w:divBdr>
        </w:div>
        <w:div w:id="1543326131">
          <w:marLeft w:val="576"/>
          <w:marRight w:val="0"/>
          <w:marTop w:val="120"/>
          <w:marBottom w:val="0"/>
          <w:divBdr>
            <w:top w:val="none" w:sz="0" w:space="0" w:color="auto"/>
            <w:left w:val="none" w:sz="0" w:space="0" w:color="auto"/>
            <w:bottom w:val="none" w:sz="0" w:space="0" w:color="auto"/>
            <w:right w:val="none" w:sz="0" w:space="0" w:color="auto"/>
          </w:divBdr>
        </w:div>
        <w:div w:id="1914511677">
          <w:marLeft w:val="576"/>
          <w:marRight w:val="0"/>
          <w:marTop w:val="120"/>
          <w:marBottom w:val="0"/>
          <w:divBdr>
            <w:top w:val="none" w:sz="0" w:space="0" w:color="auto"/>
            <w:left w:val="none" w:sz="0" w:space="0" w:color="auto"/>
            <w:bottom w:val="none" w:sz="0" w:space="0" w:color="auto"/>
            <w:right w:val="none" w:sz="0" w:space="0" w:color="auto"/>
          </w:divBdr>
        </w:div>
        <w:div w:id="77845405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1350231">
      <w:bodyDiv w:val="1"/>
      <w:marLeft w:val="0"/>
      <w:marRight w:val="0"/>
      <w:marTop w:val="0"/>
      <w:marBottom w:val="0"/>
      <w:divBdr>
        <w:top w:val="none" w:sz="0" w:space="0" w:color="auto"/>
        <w:left w:val="none" w:sz="0" w:space="0" w:color="auto"/>
        <w:bottom w:val="none" w:sz="0" w:space="0" w:color="auto"/>
        <w:right w:val="none" w:sz="0" w:space="0" w:color="auto"/>
      </w:divBdr>
      <w:divsChild>
        <w:div w:id="1920167568">
          <w:marLeft w:val="576"/>
          <w:marRight w:val="0"/>
          <w:marTop w:val="120"/>
          <w:marBottom w:val="0"/>
          <w:divBdr>
            <w:top w:val="none" w:sz="0" w:space="0" w:color="auto"/>
            <w:left w:val="none" w:sz="0" w:space="0" w:color="auto"/>
            <w:bottom w:val="none" w:sz="0" w:space="0" w:color="auto"/>
            <w:right w:val="none" w:sz="0" w:space="0" w:color="auto"/>
          </w:divBdr>
        </w:div>
        <w:div w:id="599870435">
          <w:marLeft w:val="576"/>
          <w:marRight w:val="0"/>
          <w:marTop w:val="120"/>
          <w:marBottom w:val="0"/>
          <w:divBdr>
            <w:top w:val="none" w:sz="0" w:space="0" w:color="auto"/>
            <w:left w:val="none" w:sz="0" w:space="0" w:color="auto"/>
            <w:bottom w:val="none" w:sz="0" w:space="0" w:color="auto"/>
            <w:right w:val="none" w:sz="0" w:space="0" w:color="auto"/>
          </w:divBdr>
        </w:div>
        <w:div w:id="1332023853">
          <w:marLeft w:val="576"/>
          <w:marRight w:val="0"/>
          <w:marTop w:val="120"/>
          <w:marBottom w:val="0"/>
          <w:divBdr>
            <w:top w:val="none" w:sz="0" w:space="0" w:color="auto"/>
            <w:left w:val="none" w:sz="0" w:space="0" w:color="auto"/>
            <w:bottom w:val="none" w:sz="0" w:space="0" w:color="auto"/>
            <w:right w:val="none" w:sz="0" w:space="0" w:color="auto"/>
          </w:divBdr>
        </w:div>
        <w:div w:id="1707176007">
          <w:marLeft w:val="576"/>
          <w:marRight w:val="0"/>
          <w:marTop w:val="120"/>
          <w:marBottom w:val="0"/>
          <w:divBdr>
            <w:top w:val="none" w:sz="0" w:space="0" w:color="auto"/>
            <w:left w:val="none" w:sz="0" w:space="0" w:color="auto"/>
            <w:bottom w:val="none" w:sz="0" w:space="0" w:color="auto"/>
            <w:right w:val="none" w:sz="0" w:space="0" w:color="auto"/>
          </w:divBdr>
        </w:div>
        <w:div w:id="154928209">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4907821">
      <w:bodyDiv w:val="1"/>
      <w:marLeft w:val="0"/>
      <w:marRight w:val="0"/>
      <w:marTop w:val="0"/>
      <w:marBottom w:val="0"/>
      <w:divBdr>
        <w:top w:val="none" w:sz="0" w:space="0" w:color="auto"/>
        <w:left w:val="none" w:sz="0" w:space="0" w:color="auto"/>
        <w:bottom w:val="none" w:sz="0" w:space="0" w:color="auto"/>
        <w:right w:val="none" w:sz="0" w:space="0" w:color="auto"/>
      </w:divBdr>
      <w:divsChild>
        <w:div w:id="2015187711">
          <w:marLeft w:val="0"/>
          <w:marRight w:val="0"/>
          <w:marTop w:val="0"/>
          <w:marBottom w:val="0"/>
          <w:divBdr>
            <w:top w:val="none" w:sz="0" w:space="0" w:color="auto"/>
            <w:left w:val="none" w:sz="0" w:space="0" w:color="auto"/>
            <w:bottom w:val="none" w:sz="0" w:space="0" w:color="auto"/>
            <w:right w:val="none" w:sz="0" w:space="0" w:color="auto"/>
          </w:divBdr>
          <w:divsChild>
            <w:div w:id="1936090716">
              <w:marLeft w:val="0"/>
              <w:marRight w:val="0"/>
              <w:marTop w:val="0"/>
              <w:marBottom w:val="0"/>
              <w:divBdr>
                <w:top w:val="none" w:sz="0" w:space="0" w:color="auto"/>
                <w:left w:val="none" w:sz="0" w:space="0" w:color="auto"/>
                <w:bottom w:val="none" w:sz="0" w:space="0" w:color="auto"/>
                <w:right w:val="none" w:sz="0" w:space="0" w:color="auto"/>
              </w:divBdr>
              <w:divsChild>
                <w:div w:id="1493720013">
                  <w:marLeft w:val="0"/>
                  <w:marRight w:val="0"/>
                  <w:marTop w:val="0"/>
                  <w:marBottom w:val="0"/>
                  <w:divBdr>
                    <w:top w:val="none" w:sz="0" w:space="0" w:color="auto"/>
                    <w:left w:val="none" w:sz="0" w:space="0" w:color="auto"/>
                    <w:bottom w:val="none" w:sz="0" w:space="0" w:color="auto"/>
                    <w:right w:val="none" w:sz="0" w:space="0" w:color="auto"/>
                  </w:divBdr>
                  <w:divsChild>
                    <w:div w:id="143998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466255">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6338109">
      <w:bodyDiv w:val="1"/>
      <w:marLeft w:val="0"/>
      <w:marRight w:val="0"/>
      <w:marTop w:val="0"/>
      <w:marBottom w:val="0"/>
      <w:divBdr>
        <w:top w:val="none" w:sz="0" w:space="0" w:color="auto"/>
        <w:left w:val="none" w:sz="0" w:space="0" w:color="auto"/>
        <w:bottom w:val="none" w:sz="0" w:space="0" w:color="auto"/>
        <w:right w:val="none" w:sz="0" w:space="0" w:color="auto"/>
      </w:divBdr>
      <w:divsChild>
        <w:div w:id="223102708">
          <w:marLeft w:val="576"/>
          <w:marRight w:val="0"/>
          <w:marTop w:val="120"/>
          <w:marBottom w:val="0"/>
          <w:divBdr>
            <w:top w:val="none" w:sz="0" w:space="0" w:color="auto"/>
            <w:left w:val="none" w:sz="0" w:space="0" w:color="auto"/>
            <w:bottom w:val="none" w:sz="0" w:space="0" w:color="auto"/>
            <w:right w:val="none" w:sz="0" w:space="0" w:color="auto"/>
          </w:divBdr>
        </w:div>
        <w:div w:id="780077643">
          <w:marLeft w:val="576"/>
          <w:marRight w:val="0"/>
          <w:marTop w:val="120"/>
          <w:marBottom w:val="0"/>
          <w:divBdr>
            <w:top w:val="none" w:sz="0" w:space="0" w:color="auto"/>
            <w:left w:val="none" w:sz="0" w:space="0" w:color="auto"/>
            <w:bottom w:val="none" w:sz="0" w:space="0" w:color="auto"/>
            <w:right w:val="none" w:sz="0" w:space="0" w:color="auto"/>
          </w:divBdr>
        </w:div>
        <w:div w:id="1892495541">
          <w:marLeft w:val="576"/>
          <w:marRight w:val="0"/>
          <w:marTop w:val="120"/>
          <w:marBottom w:val="0"/>
          <w:divBdr>
            <w:top w:val="none" w:sz="0" w:space="0" w:color="auto"/>
            <w:left w:val="none" w:sz="0" w:space="0" w:color="auto"/>
            <w:bottom w:val="none" w:sz="0" w:space="0" w:color="auto"/>
            <w:right w:val="none" w:sz="0" w:space="0" w:color="auto"/>
          </w:divBdr>
        </w:div>
        <w:div w:id="86267129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5784301">
      <w:bodyDiv w:val="1"/>
      <w:marLeft w:val="0"/>
      <w:marRight w:val="0"/>
      <w:marTop w:val="0"/>
      <w:marBottom w:val="0"/>
      <w:divBdr>
        <w:top w:val="none" w:sz="0" w:space="0" w:color="auto"/>
        <w:left w:val="none" w:sz="0" w:space="0" w:color="auto"/>
        <w:bottom w:val="none" w:sz="0" w:space="0" w:color="auto"/>
        <w:right w:val="none" w:sz="0" w:space="0" w:color="auto"/>
      </w:divBdr>
      <w:divsChild>
        <w:div w:id="200284772">
          <w:marLeft w:val="576"/>
          <w:marRight w:val="0"/>
          <w:marTop w:val="120"/>
          <w:marBottom w:val="0"/>
          <w:divBdr>
            <w:top w:val="none" w:sz="0" w:space="0" w:color="auto"/>
            <w:left w:val="none" w:sz="0" w:space="0" w:color="auto"/>
            <w:bottom w:val="none" w:sz="0" w:space="0" w:color="auto"/>
            <w:right w:val="none" w:sz="0" w:space="0" w:color="auto"/>
          </w:divBdr>
        </w:div>
        <w:div w:id="1956058682">
          <w:marLeft w:val="576"/>
          <w:marRight w:val="0"/>
          <w:marTop w:val="120"/>
          <w:marBottom w:val="0"/>
          <w:divBdr>
            <w:top w:val="none" w:sz="0" w:space="0" w:color="auto"/>
            <w:left w:val="none" w:sz="0" w:space="0" w:color="auto"/>
            <w:bottom w:val="none" w:sz="0" w:space="0" w:color="auto"/>
            <w:right w:val="none" w:sz="0" w:space="0" w:color="auto"/>
          </w:divBdr>
        </w:div>
        <w:div w:id="1189485356">
          <w:marLeft w:val="576"/>
          <w:marRight w:val="0"/>
          <w:marTop w:val="120"/>
          <w:marBottom w:val="0"/>
          <w:divBdr>
            <w:top w:val="none" w:sz="0" w:space="0" w:color="auto"/>
            <w:left w:val="none" w:sz="0" w:space="0" w:color="auto"/>
            <w:bottom w:val="none" w:sz="0" w:space="0" w:color="auto"/>
            <w:right w:val="none" w:sz="0" w:space="0" w:color="auto"/>
          </w:divBdr>
        </w:div>
        <w:div w:id="2093891230">
          <w:marLeft w:val="576"/>
          <w:marRight w:val="0"/>
          <w:marTop w:val="120"/>
          <w:marBottom w:val="0"/>
          <w:divBdr>
            <w:top w:val="none" w:sz="0" w:space="0" w:color="auto"/>
            <w:left w:val="none" w:sz="0" w:space="0" w:color="auto"/>
            <w:bottom w:val="none" w:sz="0" w:space="0" w:color="auto"/>
            <w:right w:val="none" w:sz="0" w:space="0" w:color="auto"/>
          </w:divBdr>
        </w:div>
        <w:div w:id="158526055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7148423">
      <w:bodyDiv w:val="1"/>
      <w:marLeft w:val="0"/>
      <w:marRight w:val="0"/>
      <w:marTop w:val="0"/>
      <w:marBottom w:val="0"/>
      <w:divBdr>
        <w:top w:val="none" w:sz="0" w:space="0" w:color="auto"/>
        <w:left w:val="none" w:sz="0" w:space="0" w:color="auto"/>
        <w:bottom w:val="none" w:sz="0" w:space="0" w:color="auto"/>
        <w:right w:val="none" w:sz="0" w:space="0" w:color="auto"/>
      </w:divBdr>
      <w:divsChild>
        <w:div w:id="1759400046">
          <w:marLeft w:val="576"/>
          <w:marRight w:val="0"/>
          <w:marTop w:val="120"/>
          <w:marBottom w:val="0"/>
          <w:divBdr>
            <w:top w:val="none" w:sz="0" w:space="0" w:color="auto"/>
            <w:left w:val="none" w:sz="0" w:space="0" w:color="auto"/>
            <w:bottom w:val="none" w:sz="0" w:space="0" w:color="auto"/>
            <w:right w:val="none" w:sz="0" w:space="0" w:color="auto"/>
          </w:divBdr>
        </w:div>
        <w:div w:id="587545511">
          <w:marLeft w:val="576"/>
          <w:marRight w:val="0"/>
          <w:marTop w:val="120"/>
          <w:marBottom w:val="0"/>
          <w:divBdr>
            <w:top w:val="none" w:sz="0" w:space="0" w:color="auto"/>
            <w:left w:val="none" w:sz="0" w:space="0" w:color="auto"/>
            <w:bottom w:val="none" w:sz="0" w:space="0" w:color="auto"/>
            <w:right w:val="none" w:sz="0" w:space="0" w:color="auto"/>
          </w:divBdr>
        </w:div>
        <w:div w:id="7100579">
          <w:marLeft w:val="576"/>
          <w:marRight w:val="0"/>
          <w:marTop w:val="120"/>
          <w:marBottom w:val="0"/>
          <w:divBdr>
            <w:top w:val="none" w:sz="0" w:space="0" w:color="auto"/>
            <w:left w:val="none" w:sz="0" w:space="0" w:color="auto"/>
            <w:bottom w:val="none" w:sz="0" w:space="0" w:color="auto"/>
            <w:right w:val="none" w:sz="0" w:space="0" w:color="auto"/>
          </w:divBdr>
        </w:div>
        <w:div w:id="29059402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9619117">
      <w:bodyDiv w:val="1"/>
      <w:marLeft w:val="0"/>
      <w:marRight w:val="0"/>
      <w:marTop w:val="0"/>
      <w:marBottom w:val="0"/>
      <w:divBdr>
        <w:top w:val="none" w:sz="0" w:space="0" w:color="auto"/>
        <w:left w:val="none" w:sz="0" w:space="0" w:color="auto"/>
        <w:bottom w:val="none" w:sz="0" w:space="0" w:color="auto"/>
        <w:right w:val="none" w:sz="0" w:space="0" w:color="auto"/>
      </w:divBdr>
      <w:divsChild>
        <w:div w:id="2086997715">
          <w:marLeft w:val="576"/>
          <w:marRight w:val="0"/>
          <w:marTop w:val="120"/>
          <w:marBottom w:val="0"/>
          <w:divBdr>
            <w:top w:val="none" w:sz="0" w:space="0" w:color="auto"/>
            <w:left w:val="none" w:sz="0" w:space="0" w:color="auto"/>
            <w:bottom w:val="none" w:sz="0" w:space="0" w:color="auto"/>
            <w:right w:val="none" w:sz="0" w:space="0" w:color="auto"/>
          </w:divBdr>
        </w:div>
        <w:div w:id="981931683">
          <w:marLeft w:val="576"/>
          <w:marRight w:val="0"/>
          <w:marTop w:val="120"/>
          <w:marBottom w:val="0"/>
          <w:divBdr>
            <w:top w:val="none" w:sz="0" w:space="0" w:color="auto"/>
            <w:left w:val="none" w:sz="0" w:space="0" w:color="auto"/>
            <w:bottom w:val="none" w:sz="0" w:space="0" w:color="auto"/>
            <w:right w:val="none" w:sz="0" w:space="0" w:color="auto"/>
          </w:divBdr>
        </w:div>
        <w:div w:id="194854491">
          <w:marLeft w:val="576"/>
          <w:marRight w:val="0"/>
          <w:marTop w:val="120"/>
          <w:marBottom w:val="0"/>
          <w:divBdr>
            <w:top w:val="none" w:sz="0" w:space="0" w:color="auto"/>
            <w:left w:val="none" w:sz="0" w:space="0" w:color="auto"/>
            <w:bottom w:val="none" w:sz="0" w:space="0" w:color="auto"/>
            <w:right w:val="none" w:sz="0" w:space="0" w:color="auto"/>
          </w:divBdr>
        </w:div>
        <w:div w:id="1244604423">
          <w:marLeft w:val="576"/>
          <w:marRight w:val="0"/>
          <w:marTop w:val="120"/>
          <w:marBottom w:val="0"/>
          <w:divBdr>
            <w:top w:val="none" w:sz="0" w:space="0" w:color="auto"/>
            <w:left w:val="none" w:sz="0" w:space="0" w:color="auto"/>
            <w:bottom w:val="none" w:sz="0" w:space="0" w:color="auto"/>
            <w:right w:val="none" w:sz="0" w:space="0" w:color="auto"/>
          </w:divBdr>
        </w:div>
        <w:div w:id="64069611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2021-08-16T11:15:00Z</dcterms:modified>
</cp:coreProperties>
</file>