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A0F74" w:rsidRDefault="00AA0F74" w:rsidP="00AA0F74">
      <w:pPr>
        <w:spacing w:line="360" w:lineRule="auto"/>
        <w:jc w:val="center"/>
        <w:rPr>
          <w:rFonts w:ascii="Times New Roman" w:hAnsi="Times New Roman" w:cs="Times New Roman"/>
          <w:b/>
          <w:sz w:val="48"/>
          <w:szCs w:val="48"/>
        </w:rPr>
      </w:pPr>
      <w:r w:rsidRPr="00AA0F74">
        <w:rPr>
          <w:rFonts w:ascii="Times New Roman" w:hAnsi="Times New Roman" w:cs="Times New Roman"/>
          <w:b/>
          <w:sz w:val="48"/>
          <w:szCs w:val="48"/>
        </w:rPr>
        <w:t>Coordinated 5G Network Slicing How Constructive Interference Can Boost Network Throughput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A0F74" w:rsidRDefault="00AA0F7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4032E" w:rsidRPr="0044032E" w:rsidRDefault="0044032E" w:rsidP="004403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4032E">
        <w:rPr>
          <w:rFonts w:ascii="Times New Roman" w:eastAsia="Times New Roman" w:hAnsi="Times New Roman" w:cs="Times New Roman"/>
          <w:color w:val="333333"/>
          <w:sz w:val="32"/>
          <w:szCs w:val="32"/>
          <w:lang w:val="en-IN" w:eastAsia="en-IN" w:bidi="ta-IN"/>
        </w:rPr>
        <w:t>Radio access network (RAN) slicing is a virtualization technology that partitions radio resources into multiple autonomous virtual networks. Since RAN slicing can be tailored to provide diverse performance requirements, it will be pivotal to achieve the high-throughput and low-latency communications that next-generation (5G) systems have long yearned for. To this end, effective RAN slicing algorithms must (i) partition radio resources so as to leverage coordination among multiple base stations and thus boost network throughput; and (ii) reduce interference across different slices to guarantee slice isolation and avoid performance degradation. The ultimate goal of this paper is to design RAN slicing algorithms that address the above two requirements. First, we show that the RAN slicing problem can be formulated as a 0-1 Quadratic Programming problem, and we prove its NP-hardness. Second, we propose an optimal solution for small-scale 5G network deployments, and we present three approximation algorithms to make the optimization problem tractable when the network size increases. We first analyze the performance of our algorithms through simulations, and then demonstrate their performance through experiments on a standard-compliant LTE testbed with 2 base stations and 6 smartphones. Our results show that not only do our algorithms efficiently partition RAN resources, but also improve network throughput by 27% and increase by 2x the signal-to-interference-plus-noise ratio.</w:t>
      </w:r>
    </w:p>
    <w:p w:rsidR="00F5183A" w:rsidRDefault="00F5183A" w:rsidP="0044032E">
      <w:pPr>
        <w:tabs>
          <w:tab w:val="left" w:pos="6210"/>
        </w:tabs>
        <w:spacing w:line="360" w:lineRule="auto"/>
        <w:jc w:val="both"/>
        <w:rPr>
          <w:rFonts w:ascii="Times New Roman" w:hAnsi="Times New Roman" w:cs="Times New Roman"/>
          <w:sz w:val="40"/>
          <w:szCs w:val="40"/>
        </w:rPr>
      </w:pPr>
    </w:p>
    <w:p w:rsidR="006A300A" w:rsidRPr="0044032E" w:rsidRDefault="006A300A" w:rsidP="0044032E">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B5B37" w:rsidRDefault="00C0270F" w:rsidP="00AB5B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5B37">
        <w:rPr>
          <w:rFonts w:ascii="Times New Roman" w:hAnsi="Times New Roman" w:cs="Times New Roman"/>
          <w:sz w:val="32"/>
          <w:szCs w:val="32"/>
          <w:lang w:val="en-IN"/>
        </w:rPr>
        <w:t xml:space="preserve">The interference resulting from densification of access points and the coexistence of different numerologies within the same spectrum severely hinders inter-slice isolation. </w:t>
      </w:r>
    </w:p>
    <w:p w:rsidR="00000000" w:rsidRPr="00AB5B37" w:rsidRDefault="00C0270F" w:rsidP="00AB5B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5B37">
        <w:rPr>
          <w:rFonts w:ascii="Times New Roman" w:hAnsi="Times New Roman" w:cs="Times New Roman"/>
          <w:sz w:val="32"/>
          <w:szCs w:val="32"/>
          <w:lang w:val="en-IN"/>
        </w:rPr>
        <w:t>We propose a slice allocation policy that en</w:t>
      </w:r>
      <w:r w:rsidRPr="00AB5B37">
        <w:rPr>
          <w:rFonts w:ascii="Times New Roman" w:hAnsi="Times New Roman" w:cs="Times New Roman"/>
          <w:sz w:val="32"/>
          <w:szCs w:val="32"/>
          <w:lang w:val="en-IN"/>
        </w:rPr>
        <w:t>forces inter-slice isolation by minimizing the inter-slice interference suffered by each virtual operator.</w:t>
      </w:r>
    </w:p>
    <w:p w:rsidR="00000000" w:rsidRPr="00AB5B37" w:rsidRDefault="00AB5B37" w:rsidP="00AB5B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Pr>
          <w:rFonts w:ascii="Times New Roman" w:hAnsi="Times New Roman" w:cs="Times New Roman"/>
          <w:sz w:val="32"/>
          <w:szCs w:val="32"/>
          <w:lang w:val="en-IN"/>
        </w:rPr>
        <w:t>W</w:t>
      </w:r>
      <w:r w:rsidR="00C0270F" w:rsidRPr="00AB5B37">
        <w:rPr>
          <w:rFonts w:ascii="Times New Roman" w:hAnsi="Times New Roman" w:cs="Times New Roman"/>
          <w:sz w:val="32"/>
          <w:szCs w:val="32"/>
          <w:lang w:val="en-IN"/>
        </w:rPr>
        <w:t>hen different slices are multiplexed within the same bandwidth, each slice performance is affected by the number of radio resources that are simult</w:t>
      </w:r>
      <w:r w:rsidR="00C0270F" w:rsidRPr="00AB5B37">
        <w:rPr>
          <w:rFonts w:ascii="Times New Roman" w:hAnsi="Times New Roman" w:cs="Times New Roman"/>
          <w:sz w:val="32"/>
          <w:szCs w:val="32"/>
          <w:lang w:val="en-IN"/>
        </w:rPr>
        <w:t xml:space="preserve">aneously shared with other slices. </w:t>
      </w:r>
    </w:p>
    <w:p w:rsidR="00000000" w:rsidRPr="00AB5B37" w:rsidRDefault="00C0270F" w:rsidP="00AB5B3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5B37">
        <w:rPr>
          <w:rFonts w:ascii="Times New Roman" w:hAnsi="Times New Roman" w:cs="Times New Roman"/>
          <w:sz w:val="32"/>
          <w:szCs w:val="32"/>
          <w:lang w:val="en-IN"/>
        </w:rPr>
        <w:t>Slice isolation becomes an essential requirement since it ensures that coexisting slices do not have any mutual impact on each other’s performance.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B5B37" w:rsidRDefault="00C0270F" w:rsidP="00AB5B37">
      <w:pPr>
        <w:numPr>
          <w:ilvl w:val="0"/>
          <w:numId w:val="45"/>
        </w:numPr>
        <w:spacing w:line="360" w:lineRule="auto"/>
        <w:jc w:val="both"/>
        <w:rPr>
          <w:rFonts w:ascii="Times New Roman" w:hAnsi="Times New Roman" w:cs="Times New Roman"/>
          <w:bCs/>
          <w:sz w:val="32"/>
          <w:szCs w:val="32"/>
          <w:lang w:val="en-IN"/>
        </w:rPr>
      </w:pPr>
      <w:r w:rsidRPr="00AB5B37">
        <w:rPr>
          <w:rFonts w:ascii="Times New Roman" w:hAnsi="Times New Roman" w:cs="Times New Roman"/>
          <w:bCs/>
          <w:sz w:val="32"/>
          <w:szCs w:val="32"/>
          <w:lang w:val="en-IN"/>
        </w:rPr>
        <w:t xml:space="preserve">In this </w:t>
      </w:r>
      <w:r w:rsidRPr="00AB5B37">
        <w:rPr>
          <w:rFonts w:ascii="Times New Roman" w:hAnsi="Times New Roman" w:cs="Times New Roman"/>
          <w:bCs/>
          <w:sz w:val="32"/>
          <w:szCs w:val="32"/>
          <w:lang w:val="en-IN"/>
        </w:rPr>
        <w:t>paper, We tackle the problem from an IP’s point of view which has no access to mobile users’ location, demanded traffic and channel conditions.</w:t>
      </w:r>
    </w:p>
    <w:p w:rsidR="00000000" w:rsidRPr="00AB5B37" w:rsidRDefault="00C0270F" w:rsidP="00AB5B37">
      <w:pPr>
        <w:numPr>
          <w:ilvl w:val="0"/>
          <w:numId w:val="45"/>
        </w:numPr>
        <w:spacing w:line="360" w:lineRule="auto"/>
        <w:jc w:val="both"/>
        <w:rPr>
          <w:rFonts w:ascii="Times New Roman" w:hAnsi="Times New Roman" w:cs="Times New Roman"/>
          <w:bCs/>
          <w:sz w:val="32"/>
          <w:szCs w:val="32"/>
          <w:lang w:val="en-IN"/>
        </w:rPr>
      </w:pPr>
      <w:r w:rsidRPr="00AB5B37">
        <w:rPr>
          <w:rFonts w:ascii="Times New Roman" w:hAnsi="Times New Roman" w:cs="Times New Roman"/>
          <w:bCs/>
          <w:sz w:val="32"/>
          <w:szCs w:val="32"/>
          <w:lang w:val="en-IN"/>
        </w:rPr>
        <w:t>Once RAN slicing policies have been defined, a key problem is how to allocate the spectrum resource blocks (RBs</w:t>
      </w:r>
      <w:r w:rsidRPr="00AB5B37">
        <w:rPr>
          <w:rFonts w:ascii="Times New Roman" w:hAnsi="Times New Roman" w:cs="Times New Roman"/>
          <w:bCs/>
          <w:sz w:val="32"/>
          <w:szCs w:val="32"/>
          <w:lang w:val="en-IN"/>
        </w:rPr>
        <w:t xml:space="preserve">) as prescribed by the slicing policy. </w:t>
      </w:r>
    </w:p>
    <w:p w:rsidR="00000000" w:rsidRPr="00AB5B37" w:rsidRDefault="00C0270F" w:rsidP="00AB5B37">
      <w:pPr>
        <w:numPr>
          <w:ilvl w:val="0"/>
          <w:numId w:val="45"/>
        </w:numPr>
        <w:spacing w:line="360" w:lineRule="auto"/>
        <w:jc w:val="both"/>
        <w:rPr>
          <w:rFonts w:ascii="Times New Roman" w:hAnsi="Times New Roman" w:cs="Times New Roman"/>
          <w:bCs/>
          <w:sz w:val="32"/>
          <w:szCs w:val="32"/>
          <w:lang w:val="en-IN"/>
        </w:rPr>
      </w:pPr>
      <w:r w:rsidRPr="00AB5B37">
        <w:rPr>
          <w:rFonts w:ascii="Times New Roman" w:hAnsi="Times New Roman" w:cs="Times New Roman"/>
          <w:bCs/>
          <w:sz w:val="32"/>
          <w:szCs w:val="32"/>
          <w:lang w:val="en-IN"/>
        </w:rPr>
        <w:lastRenderedPageBreak/>
        <w:t>This problem, also referred to as the RAN slicing enforcement problem (RSEP), ensures that if an MVNO has been assigned a slice of 15% of the spectrum resources, such MVNO receives approximately 15% of the available</w:t>
      </w:r>
      <w:r w:rsidRPr="00AB5B37">
        <w:rPr>
          <w:rFonts w:ascii="Times New Roman" w:hAnsi="Times New Roman" w:cs="Times New Roman"/>
          <w:bCs/>
          <w:sz w:val="32"/>
          <w:szCs w:val="32"/>
          <w:lang w:val="en-IN"/>
        </w:rPr>
        <w:t xml:space="preserve"> RBs.</w:t>
      </w:r>
    </w:p>
    <w:p w:rsidR="00000000" w:rsidRPr="00AB5B37" w:rsidRDefault="00C0270F" w:rsidP="00AB5B37">
      <w:pPr>
        <w:numPr>
          <w:ilvl w:val="0"/>
          <w:numId w:val="45"/>
        </w:numPr>
        <w:spacing w:line="360" w:lineRule="auto"/>
        <w:jc w:val="both"/>
        <w:rPr>
          <w:rFonts w:ascii="Times New Roman" w:hAnsi="Times New Roman" w:cs="Times New Roman"/>
          <w:bCs/>
          <w:sz w:val="32"/>
          <w:szCs w:val="32"/>
          <w:lang w:val="en-IN"/>
        </w:rPr>
      </w:pPr>
      <w:r w:rsidRPr="00AB5B37">
        <w:rPr>
          <w:rFonts w:ascii="Times New Roman" w:hAnsi="Times New Roman" w:cs="Times New Roman"/>
          <w:bCs/>
          <w:sz w:val="32"/>
          <w:szCs w:val="32"/>
          <w:lang w:val="en-IN"/>
        </w:rPr>
        <w:t>Although the problem of RAN slicing has attracted large interest, only few works have tackled the issue of physical-level allocation of spectrum resources to MVNOs.</w:t>
      </w:r>
    </w:p>
    <w:p w:rsidR="000B33B0" w:rsidRPr="00AB5B37" w:rsidRDefault="006A300A" w:rsidP="00AB5B37">
      <w:pPr>
        <w:spacing w:line="360" w:lineRule="auto"/>
        <w:jc w:val="both"/>
        <w:rPr>
          <w:rFonts w:ascii="Times New Roman" w:eastAsia="Times New Roman" w:hAnsi="Times New Roman" w:cs="Times New Roman"/>
          <w:sz w:val="32"/>
          <w:szCs w:val="32"/>
        </w:rPr>
      </w:pPr>
      <w:r w:rsidRPr="00AB5B37">
        <w:rPr>
          <w:rFonts w:ascii="Times New Roman" w:hAnsi="Times New Roman" w:cs="Times New Roman"/>
          <w:b/>
          <w:sz w:val="36"/>
          <w:szCs w:val="36"/>
        </w:rPr>
        <w:t xml:space="preserve">2.2. PROPOSED </w:t>
      </w:r>
      <w:r w:rsidR="000B33B0" w:rsidRPr="00AB5B37">
        <w:rPr>
          <w:rFonts w:ascii="Times New Roman" w:hAnsi="Times New Roman" w:cs="Times New Roman"/>
          <w:b/>
          <w:sz w:val="36"/>
          <w:szCs w:val="36"/>
        </w:rPr>
        <w:t xml:space="preserve">SYSTEM </w:t>
      </w:r>
    </w:p>
    <w:p w:rsidR="00AB5B37" w:rsidRPr="00AB5B37" w:rsidRDefault="00AB5B37" w:rsidP="00AB5B37">
      <w:pPr>
        <w:pStyle w:val="NormalWeb"/>
        <w:numPr>
          <w:ilvl w:val="0"/>
          <w:numId w:val="46"/>
        </w:numPr>
        <w:spacing w:before="0" w:beforeAutospacing="0" w:after="0" w:afterAutospacing="0" w:line="360" w:lineRule="auto"/>
        <w:ind w:left="284" w:hanging="284"/>
        <w:jc w:val="both"/>
        <w:rPr>
          <w:sz w:val="32"/>
          <w:szCs w:val="32"/>
        </w:rPr>
      </w:pPr>
      <w:r w:rsidRPr="00AB5B37">
        <w:rPr>
          <w:sz w:val="32"/>
          <w:szCs w:val="32"/>
        </w:rPr>
        <w:t>In light of this, recent works have proposed the utilization of fog/edge computing to provide intelligence to components of the network close to the UE.</w:t>
      </w:r>
    </w:p>
    <w:p w:rsidR="00AB5B37" w:rsidRPr="00AB5B37" w:rsidRDefault="00AB5B37" w:rsidP="00AB5B37">
      <w:pPr>
        <w:pStyle w:val="NormalWeb"/>
        <w:numPr>
          <w:ilvl w:val="0"/>
          <w:numId w:val="46"/>
        </w:numPr>
        <w:spacing w:before="0" w:beforeAutospacing="0" w:after="0" w:afterAutospacing="0" w:line="360" w:lineRule="auto"/>
        <w:ind w:left="284" w:hanging="284"/>
        <w:jc w:val="both"/>
        <w:rPr>
          <w:sz w:val="32"/>
          <w:szCs w:val="32"/>
        </w:rPr>
      </w:pPr>
      <w:r w:rsidRPr="00AB5B37">
        <w:rPr>
          <w:sz w:val="32"/>
          <w:szCs w:val="32"/>
        </w:rPr>
        <w:t>Although coordinated multipoint (CoMP) systems were primarily proposed to improve the cell edge performance in 4G, their collaborative nature can be leveraged to support the diverse requirements and enabling technologies of 5G and beyond networks.</w:t>
      </w:r>
    </w:p>
    <w:p w:rsidR="00AB5B37" w:rsidRPr="00AB5B37" w:rsidRDefault="00AB5B37" w:rsidP="00AB5B37">
      <w:pPr>
        <w:pStyle w:val="NormalWeb"/>
        <w:numPr>
          <w:ilvl w:val="0"/>
          <w:numId w:val="46"/>
        </w:numPr>
        <w:spacing w:before="0" w:beforeAutospacing="0" w:after="0" w:afterAutospacing="0" w:line="360" w:lineRule="auto"/>
        <w:ind w:left="284" w:hanging="284"/>
        <w:jc w:val="both"/>
        <w:rPr>
          <w:sz w:val="32"/>
          <w:szCs w:val="32"/>
        </w:rPr>
      </w:pPr>
      <w:r w:rsidRPr="00AB5B37">
        <w:rPr>
          <w:sz w:val="32"/>
          <w:szCs w:val="32"/>
        </w:rPr>
        <w:t>Its potential as a solution to various conflicting goals of future networks is motivated, which is followed by a description of the proposed GCoMP framework.</w:t>
      </w:r>
    </w:p>
    <w:p w:rsidR="003A5D44" w:rsidRPr="00AB5B37" w:rsidRDefault="00AB5B37" w:rsidP="00E53AA4">
      <w:pPr>
        <w:pStyle w:val="NormalWeb"/>
        <w:numPr>
          <w:ilvl w:val="0"/>
          <w:numId w:val="46"/>
        </w:numPr>
        <w:spacing w:before="0" w:beforeAutospacing="0" w:after="0" w:afterAutospacing="0" w:line="360" w:lineRule="auto"/>
        <w:ind w:left="284" w:hanging="284"/>
        <w:jc w:val="both"/>
        <w:rPr>
          <w:sz w:val="32"/>
          <w:szCs w:val="32"/>
        </w:rPr>
      </w:pPr>
      <w:r w:rsidRPr="00AB5B37">
        <w:rPr>
          <w:sz w:val="32"/>
          <w:szCs w:val="32"/>
        </w:rPr>
        <w:t xml:space="preserve">To identify the coordinated TPs per cluster, a set of solutions is proposed in taking into account real operating conditions such as connectivity and network layout. </w:t>
      </w:r>
    </w:p>
    <w:p w:rsidR="00AB5B37" w:rsidRDefault="00AB5B37" w:rsidP="00E53AA4">
      <w:pPr>
        <w:pStyle w:val="NormalWeb"/>
        <w:spacing w:before="0" w:beforeAutospacing="0" w:after="0" w:afterAutospacing="0" w:line="360" w:lineRule="auto"/>
        <w:jc w:val="both"/>
        <w:rPr>
          <w:b/>
          <w:sz w:val="40"/>
          <w:szCs w:val="40"/>
        </w:rPr>
      </w:pPr>
    </w:p>
    <w:p w:rsidR="00AB5B37" w:rsidRDefault="00AB5B3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B5B37" w:rsidRDefault="00AB5B37" w:rsidP="00AB5B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Pr>
          <w:rFonts w:ascii="Times New Roman" w:eastAsia="AdvGulliv-R" w:hAnsi="Times New Roman" w:cs="Times New Roman"/>
          <w:bCs/>
          <w:sz w:val="32"/>
          <w:szCs w:val="32"/>
          <w:lang w:val="en-IN"/>
        </w:rPr>
        <w:t xml:space="preserve">This </w:t>
      </w:r>
      <w:r w:rsidR="00C0270F" w:rsidRPr="00AB5B37">
        <w:rPr>
          <w:rFonts w:ascii="Times New Roman" w:eastAsia="AdvGulliv-R" w:hAnsi="Times New Roman" w:cs="Times New Roman"/>
          <w:bCs/>
          <w:sz w:val="32"/>
          <w:szCs w:val="32"/>
          <w:lang w:val="en-IN"/>
        </w:rPr>
        <w:t>techniques considerably improve network performance, but require coordination among BSs in pr</w:t>
      </w:r>
      <w:r w:rsidR="00C0270F" w:rsidRPr="00AB5B37">
        <w:rPr>
          <w:rFonts w:ascii="Times New Roman" w:eastAsia="AdvGulliv-R" w:hAnsi="Times New Roman" w:cs="Times New Roman"/>
          <w:bCs/>
          <w:sz w:val="32"/>
          <w:szCs w:val="32"/>
          <w:lang w:val="en-IN"/>
        </w:rPr>
        <w:t xml:space="preserve">oximity. </w:t>
      </w:r>
    </w:p>
    <w:p w:rsidR="00000000" w:rsidRPr="00AB5B37" w:rsidRDefault="00C0270F" w:rsidP="00AB5B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5B37">
        <w:rPr>
          <w:rFonts w:ascii="Times New Roman" w:eastAsia="AdvGulliv-R" w:hAnsi="Times New Roman" w:cs="Times New Roman"/>
          <w:bCs/>
          <w:sz w:val="32"/>
          <w:szCs w:val="32"/>
          <w:lang w:val="en-IN"/>
        </w:rPr>
        <w:t>The greedy algorithm RSEP-MLF enjoys fast convergence time at the price of sub-optimal performance.</w:t>
      </w:r>
    </w:p>
    <w:p w:rsidR="00000000" w:rsidRPr="00AB5B37" w:rsidRDefault="00C0270F" w:rsidP="00AB5B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5B37">
        <w:rPr>
          <w:rFonts w:ascii="Times New Roman" w:eastAsia="AdvGulliv-R" w:hAnsi="Times New Roman" w:cs="Times New Roman"/>
          <w:bCs/>
          <w:sz w:val="32"/>
          <w:szCs w:val="32"/>
          <w:lang w:val="en-IN"/>
        </w:rPr>
        <w:t>Moreover, we show that RB aggregation is the technique that produces the best performance improvement in terms of convergence time.</w:t>
      </w:r>
    </w:p>
    <w:p w:rsidR="00000000" w:rsidRPr="00AB5B37" w:rsidRDefault="00C0270F" w:rsidP="00AB5B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5B37">
        <w:rPr>
          <w:rFonts w:ascii="Times New Roman" w:eastAsia="AdvGulliv-R" w:hAnsi="Times New Roman" w:cs="Times New Roman"/>
          <w:bCs/>
          <w:sz w:val="32"/>
          <w:szCs w:val="32"/>
          <w:lang w:val="en-IN"/>
        </w:rPr>
        <w:t>This perfor</w:t>
      </w:r>
      <w:r w:rsidRPr="00AB5B37">
        <w:rPr>
          <w:rFonts w:ascii="Times New Roman" w:eastAsia="AdvGulliv-R" w:hAnsi="Times New Roman" w:cs="Times New Roman"/>
          <w:bCs/>
          <w:sz w:val="32"/>
          <w:szCs w:val="32"/>
          <w:lang w:val="en-IN"/>
        </w:rPr>
        <w:t>mance metric is defined as one minus the ratio between the utility function achieved by any of the aforementioned approximation and heuristic algorithms and that achieved by RSEP-QP.</w:t>
      </w:r>
    </w:p>
    <w:p w:rsidR="00000000" w:rsidRPr="00AB5B37" w:rsidRDefault="00C0270F" w:rsidP="00AB5B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5B37">
        <w:rPr>
          <w:rFonts w:ascii="Times New Roman" w:eastAsia="AdvGulliv-R" w:hAnsi="Times New Roman" w:cs="Times New Roman"/>
          <w:bCs/>
          <w:sz w:val="32"/>
          <w:szCs w:val="32"/>
          <w:lang w:val="en-IN"/>
        </w:rPr>
        <w:t xml:space="preserve">A major question, however, is whether or not the enforcement strategies </w:t>
      </w:r>
      <w:r w:rsidRPr="00AB5B37">
        <w:rPr>
          <w:rFonts w:ascii="Times New Roman" w:eastAsia="AdvGulliv-R" w:hAnsi="Times New Roman" w:cs="Times New Roman"/>
          <w:bCs/>
          <w:sz w:val="32"/>
          <w:szCs w:val="32"/>
          <w:lang w:val="en-IN"/>
        </w:rPr>
        <w:t xml:space="preserve">presented in this paper can actually bring performance gains in terms of throughput and interference mitigation when applied to real-world 5G networks.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Ericsson Mobility Report</w:t>
            </w:r>
          </w:p>
        </w:tc>
        <w:tc>
          <w:tcPr>
            <w:tcW w:w="3192" w:type="dxa"/>
          </w:tcPr>
          <w:p w:rsidR="000C407B" w:rsidRPr="00AB5B37" w:rsidRDefault="00AB5B37" w:rsidP="00AB5B37">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 xml:space="preserve">Ericsson. (Jun. 2020). </w:t>
            </w:r>
          </w:p>
        </w:tc>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color w:val="242424"/>
                <w:sz w:val="28"/>
                <w:szCs w:val="28"/>
                <w:shd w:val="clear" w:color="auto" w:fill="FFFFFF"/>
              </w:rPr>
              <w:t xml:space="preserve">Ericsson Mobility Report provides industry-leading projections and analyses of the latest trends in the mobile industry, including subscription, mobile data traffic and population </w:t>
            </w:r>
            <w:r w:rsidRPr="00AB5B37">
              <w:rPr>
                <w:rFonts w:ascii="Times New Roman" w:hAnsi="Times New Roman" w:cs="Times New Roman"/>
                <w:color w:val="242424"/>
                <w:sz w:val="28"/>
                <w:szCs w:val="28"/>
                <w:shd w:val="clear" w:color="auto" w:fill="FFFFFF"/>
              </w:rPr>
              <w:lastRenderedPageBreak/>
              <w:t>coverage.</w:t>
            </w:r>
          </w:p>
        </w:tc>
      </w:tr>
      <w:tr w:rsidR="000C407B" w:rsidTr="000C407B">
        <w:trPr>
          <w:trHeight w:val="2942"/>
        </w:trPr>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lastRenderedPageBreak/>
              <w:t>Open, programmable, and virtualized 5G networks: State-of-the-art and the road ahead</w:t>
            </w:r>
          </w:p>
        </w:tc>
        <w:tc>
          <w:tcPr>
            <w:tcW w:w="3192" w:type="dxa"/>
          </w:tcPr>
          <w:p w:rsidR="000C407B" w:rsidRPr="00AB5B37" w:rsidRDefault="00AB5B37" w:rsidP="00AB5B37">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 xml:space="preserve">L. Bonati, M. Polese, S. D’Oro, S. Basagni, and T. Melodia, </w:t>
            </w:r>
          </w:p>
        </w:tc>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color w:val="333333"/>
                <w:sz w:val="28"/>
                <w:szCs w:val="28"/>
                <w:shd w:val="clear" w:color="auto" w:fill="FFFFFF"/>
              </w:rPr>
              <w:t>This article provides the first cohesive and exhaustive compendium of recent open source software and frameworks for 5G cellular networks, with a full stack and end-to-end perspective. </w:t>
            </w:r>
          </w:p>
        </w:tc>
      </w:tr>
      <w:tr w:rsidR="000C407B" w:rsidTr="000C407B">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CellOS: Zero-touch softwarized open cellular networks</w:t>
            </w:r>
          </w:p>
        </w:tc>
        <w:tc>
          <w:tcPr>
            <w:tcW w:w="3192" w:type="dxa"/>
          </w:tcPr>
          <w:p w:rsidR="000C407B" w:rsidRPr="00AB5B37" w:rsidRDefault="00AB5B37" w:rsidP="00AB5B37">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 xml:space="preserve">L. Bonati et al., </w:t>
            </w:r>
          </w:p>
        </w:tc>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CellOS has been implemented and evaluated on an indoor testbed with different LTE-compliant implementations: Open Air Interface and srs LTE.</w:t>
            </w:r>
          </w:p>
        </w:tc>
      </w:tr>
      <w:tr w:rsidR="000C407B" w:rsidTr="000C407B">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End-to-end network slicing for 5G mobile networks</w:t>
            </w:r>
          </w:p>
        </w:tc>
        <w:tc>
          <w:tcPr>
            <w:tcW w:w="3192" w:type="dxa"/>
          </w:tcPr>
          <w:p w:rsidR="000C407B" w:rsidRPr="00AB5B37" w:rsidRDefault="00AB5B37" w:rsidP="00AB5B37">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sz w:val="28"/>
                <w:szCs w:val="28"/>
              </w:rPr>
              <w:t xml:space="preserve">A. Nakao et al., </w:t>
            </w:r>
          </w:p>
        </w:tc>
        <w:tc>
          <w:tcPr>
            <w:tcW w:w="3192" w:type="dxa"/>
          </w:tcPr>
          <w:p w:rsidR="000C407B" w:rsidRPr="00AB5B37" w:rsidRDefault="00AB5B37" w:rsidP="00E53AA4">
            <w:pPr>
              <w:tabs>
                <w:tab w:val="left" w:pos="720"/>
              </w:tabs>
              <w:spacing w:after="100" w:line="360" w:lineRule="auto"/>
              <w:jc w:val="both"/>
              <w:rPr>
                <w:rFonts w:ascii="Times New Roman" w:hAnsi="Times New Roman" w:cs="Times New Roman"/>
                <w:sz w:val="28"/>
                <w:szCs w:val="28"/>
              </w:rPr>
            </w:pPr>
            <w:r w:rsidRPr="00AB5B37">
              <w:rPr>
                <w:rFonts w:ascii="Times New Roman" w:hAnsi="Times New Roman" w:cs="Times New Roman"/>
                <w:color w:val="333333"/>
                <w:sz w:val="28"/>
                <w:szCs w:val="28"/>
                <w:shd w:val="clear" w:color="auto" w:fill="FFFFFF"/>
              </w:rPr>
              <w:t xml:space="preserve">The research and development (R&amp;D) and the standardization of the 5th Generation (5G) mobile networking technologies are </w:t>
            </w:r>
            <w:r w:rsidRPr="00AB5B37">
              <w:rPr>
                <w:rFonts w:ascii="Times New Roman" w:hAnsi="Times New Roman" w:cs="Times New Roman"/>
                <w:color w:val="333333"/>
                <w:sz w:val="28"/>
                <w:szCs w:val="28"/>
                <w:shd w:val="clear" w:color="auto" w:fill="FFFFFF"/>
              </w:rPr>
              <w:lastRenderedPageBreak/>
              <w:t>proceeding at a rapid pace all around the world.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AB5B37" w:rsidRDefault="00AB5B37"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AB5B37" w:rsidRDefault="00AB5B37" w:rsidP="00F5183A">
      <w:pPr>
        <w:rPr>
          <w:b/>
          <w:sz w:val="28"/>
          <w:szCs w:val="28"/>
        </w:rPr>
      </w:pPr>
    </w:p>
    <w:p w:rsidR="00AB5B37" w:rsidRDefault="00AB5B37" w:rsidP="00F5183A">
      <w:pPr>
        <w:rPr>
          <w:b/>
          <w:sz w:val="28"/>
          <w:szCs w:val="28"/>
        </w:rPr>
      </w:pPr>
    </w:p>
    <w:p w:rsidR="00AB5B37" w:rsidRPr="00F5183A" w:rsidRDefault="00AB5B37"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705F5" w:rsidP="00E53AA4">
      <w:pPr>
        <w:spacing w:after="0" w:line="360" w:lineRule="auto"/>
        <w:jc w:val="both"/>
        <w:rPr>
          <w:rFonts w:ascii="Times New Roman" w:hAnsi="Times New Roman" w:cs="Times New Roman"/>
        </w:rPr>
      </w:pPr>
      <w:r w:rsidRPr="005705F5">
        <w:rPr>
          <w:rFonts w:ascii="Times New Roman" w:hAnsi="Times New Roman" w:cs="Times New Roman"/>
        </w:rPr>
        <w:drawing>
          <wp:inline distT="0" distB="0" distL="0" distR="0">
            <wp:extent cx="5943600" cy="415417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541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705F5" w:rsidRDefault="005705F5" w:rsidP="00E53AA4">
      <w:pPr>
        <w:spacing w:before="100" w:after="100" w:line="360" w:lineRule="auto"/>
        <w:jc w:val="both"/>
        <w:rPr>
          <w:rFonts w:ascii="Times New Roman" w:hAnsi="Times New Roman" w:cs="Times New Roman"/>
          <w:b/>
          <w:sz w:val="28"/>
          <w:szCs w:val="28"/>
        </w:rPr>
      </w:pPr>
    </w:p>
    <w:p w:rsidR="005705F5" w:rsidRDefault="005705F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64203" w:rsidRPr="00564203" w:rsidRDefault="00564203" w:rsidP="00564203">
      <w:pPr>
        <w:pStyle w:val="BodyText"/>
        <w:rPr>
          <w:bCs/>
          <w:iCs/>
          <w:sz w:val="32"/>
          <w:szCs w:val="32"/>
          <w:lang w:val="en-IN"/>
        </w:rPr>
      </w:pPr>
      <w:r w:rsidRPr="00564203">
        <w:rPr>
          <w:bCs/>
          <w:iCs/>
          <w:sz w:val="32"/>
          <w:szCs w:val="32"/>
          <w:lang w:val="en-IN"/>
        </w:rPr>
        <w:t xml:space="preserve">     In this article, we have investigated the challenging and timely problem of radio access network (RAN) slicing enforcement in 5G networks. First, we have formulated the resource slicing enforcement problem (RSEP) and shown its NP-hardness. Then, we have proposed three approximation and heuristic algorithms that render the problem tractable and scalable as the problem increases in complexity. Finally, we have evaluated the algorithms through simulations, and demonstrated their effectiveness through experimental analysis on a testbed composed by 2 LTE base stations and 6 cellular users. Results conclude that our algorithms are scalable and provide near-optimal performance. Moreover, our solutions effectively enforce RAN slicing policies by satisfying MVNOs requirements, reducing inter-MVNO interference, and providing throughput and SINR gains up to 27% and 100%, respectively</w:t>
      </w:r>
      <w:r>
        <w:rPr>
          <w:bCs/>
          <w:iCs/>
          <w:sz w:val="32"/>
          <w:szCs w:val="32"/>
        </w:rPr>
        <w: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64203" w:rsidRDefault="00564203" w:rsidP="00E53AA4">
      <w:pPr>
        <w:pStyle w:val="BodyText"/>
        <w:rPr>
          <w:b/>
          <w:iCs/>
          <w:sz w:val="28"/>
          <w:szCs w:val="28"/>
        </w:rPr>
      </w:pPr>
    </w:p>
    <w:p w:rsidR="00564203" w:rsidRDefault="00564203" w:rsidP="00E53AA4">
      <w:pPr>
        <w:pStyle w:val="BodyText"/>
        <w:rPr>
          <w:b/>
          <w:iCs/>
          <w:sz w:val="28"/>
          <w:szCs w:val="28"/>
        </w:rPr>
      </w:pPr>
    </w:p>
    <w:p w:rsidR="00564203" w:rsidRDefault="00564203" w:rsidP="00E53AA4">
      <w:pPr>
        <w:pStyle w:val="BodyText"/>
        <w:rPr>
          <w:b/>
          <w:iCs/>
          <w:sz w:val="28"/>
          <w:szCs w:val="28"/>
        </w:rPr>
      </w:pPr>
    </w:p>
    <w:p w:rsidR="00564203" w:rsidRDefault="00564203" w:rsidP="00E53AA4">
      <w:pPr>
        <w:pStyle w:val="BodyText"/>
        <w:rPr>
          <w:b/>
          <w:iCs/>
          <w:sz w:val="28"/>
          <w:szCs w:val="28"/>
        </w:rPr>
      </w:pPr>
    </w:p>
    <w:p w:rsidR="00564203" w:rsidRDefault="00564203" w:rsidP="00E53AA4">
      <w:pPr>
        <w:pStyle w:val="BodyText"/>
        <w:rPr>
          <w:b/>
          <w:iCs/>
          <w:sz w:val="28"/>
          <w:szCs w:val="28"/>
        </w:rPr>
      </w:pPr>
    </w:p>
    <w:p w:rsidR="00564203" w:rsidRDefault="00564203" w:rsidP="00E53AA4">
      <w:pPr>
        <w:pStyle w:val="BodyText"/>
        <w:rPr>
          <w:b/>
          <w:iCs/>
          <w:sz w:val="28"/>
          <w:szCs w:val="28"/>
        </w:rPr>
      </w:pPr>
    </w:p>
    <w:p w:rsidR="00564203" w:rsidRDefault="0056420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64203" w:rsidRDefault="00C0270F" w:rsidP="00564203">
      <w:pPr>
        <w:pStyle w:val="BodyText"/>
        <w:numPr>
          <w:ilvl w:val="0"/>
          <w:numId w:val="42"/>
        </w:numPr>
        <w:rPr>
          <w:sz w:val="32"/>
          <w:szCs w:val="32"/>
          <w:lang w:val="en-IN"/>
        </w:rPr>
      </w:pPr>
      <w:r w:rsidRPr="00564203">
        <w:rPr>
          <w:sz w:val="32"/>
          <w:szCs w:val="32"/>
          <w:lang w:val="en-IN"/>
        </w:rPr>
        <w:t>[1] Ericsson. (Jun. 2020). Ericsson Mobility Report. [Online]. Available: https://www.ericsson.com/49da93/assets/local/mobility-report/ doc</w:t>
      </w:r>
      <w:r w:rsidRPr="00564203">
        <w:rPr>
          <w:sz w:val="32"/>
          <w:szCs w:val="32"/>
          <w:lang w:val="en-IN"/>
        </w:rPr>
        <w:t xml:space="preserve">uments/2020/june2020-ericsson-mobility-report.pdf </w:t>
      </w:r>
    </w:p>
    <w:p w:rsidR="00000000" w:rsidRPr="00564203" w:rsidRDefault="00C0270F" w:rsidP="00564203">
      <w:pPr>
        <w:pStyle w:val="BodyText"/>
        <w:numPr>
          <w:ilvl w:val="0"/>
          <w:numId w:val="42"/>
        </w:numPr>
        <w:rPr>
          <w:sz w:val="32"/>
          <w:szCs w:val="32"/>
          <w:lang w:val="en-IN"/>
        </w:rPr>
      </w:pPr>
      <w:r w:rsidRPr="00564203">
        <w:rPr>
          <w:sz w:val="32"/>
          <w:szCs w:val="32"/>
          <w:lang w:val="en-IN"/>
        </w:rPr>
        <w:t xml:space="preserve">[2] NIST. Spectrum Crunch. Accessed: Apr. 17, 2021. [Online]. Available: https://www.nist.gov/topics/Advanced-communications/spectrumcrunch </w:t>
      </w:r>
    </w:p>
    <w:p w:rsidR="00000000" w:rsidRPr="00564203" w:rsidRDefault="00C0270F" w:rsidP="00564203">
      <w:pPr>
        <w:pStyle w:val="BodyText"/>
        <w:numPr>
          <w:ilvl w:val="0"/>
          <w:numId w:val="42"/>
        </w:numPr>
        <w:rPr>
          <w:sz w:val="32"/>
          <w:szCs w:val="32"/>
          <w:lang w:val="en-IN"/>
        </w:rPr>
      </w:pPr>
      <w:r w:rsidRPr="00564203">
        <w:rPr>
          <w:sz w:val="32"/>
          <w:szCs w:val="32"/>
          <w:lang w:val="en-IN"/>
        </w:rPr>
        <w:t>[3] L. Bonati, M. Polese, S. D’Oro, S. Basagni, and T. Melodia</w:t>
      </w:r>
      <w:r w:rsidRPr="00564203">
        <w:rPr>
          <w:sz w:val="32"/>
          <w:szCs w:val="32"/>
          <w:lang w:val="en-IN"/>
        </w:rPr>
        <w:t xml:space="preserve">, “Open, programmable, and virtualized 5G networks: State-of-the-art and the road ahead,” Comput. Netw., vol. 182, Dec. 2020, Art. no. 107516. </w:t>
      </w:r>
    </w:p>
    <w:p w:rsidR="00000000" w:rsidRPr="00564203" w:rsidRDefault="00C0270F" w:rsidP="00564203">
      <w:pPr>
        <w:pStyle w:val="BodyText"/>
        <w:numPr>
          <w:ilvl w:val="0"/>
          <w:numId w:val="42"/>
        </w:numPr>
        <w:rPr>
          <w:sz w:val="32"/>
          <w:szCs w:val="32"/>
          <w:lang w:val="en-IN"/>
        </w:rPr>
      </w:pPr>
      <w:r w:rsidRPr="00564203">
        <w:rPr>
          <w:sz w:val="32"/>
          <w:szCs w:val="32"/>
          <w:lang w:val="en-IN"/>
        </w:rPr>
        <w:t>[4] L. Bonati et al., “CellOS: Zero-touch softwarized open cellular networks,” Comput. Netw., vol. 180, Oct. 20</w:t>
      </w:r>
      <w:r w:rsidRPr="00564203">
        <w:rPr>
          <w:sz w:val="32"/>
          <w:szCs w:val="32"/>
          <w:lang w:val="en-IN"/>
        </w:rPr>
        <w:t xml:space="preserve">20, Art. no. 107380. </w:t>
      </w:r>
    </w:p>
    <w:p w:rsidR="00000000" w:rsidRPr="00564203" w:rsidRDefault="00C0270F" w:rsidP="00564203">
      <w:pPr>
        <w:pStyle w:val="BodyText"/>
        <w:numPr>
          <w:ilvl w:val="0"/>
          <w:numId w:val="42"/>
        </w:numPr>
        <w:rPr>
          <w:sz w:val="32"/>
          <w:szCs w:val="32"/>
          <w:lang w:val="en-IN"/>
        </w:rPr>
      </w:pPr>
      <w:r w:rsidRPr="00564203">
        <w:rPr>
          <w:sz w:val="32"/>
          <w:szCs w:val="32"/>
          <w:lang w:val="en-IN"/>
        </w:rPr>
        <w:t>[5] A. Nakao et al., “End-to-end network slicing for 5G mobile networks,” J. Inf. Process., vol. 25, no. 5, pp. 153–163, Dec. 2017.</w:t>
      </w:r>
      <w:r w:rsidRPr="00564203">
        <w:rPr>
          <w:sz w:val="32"/>
          <w:szCs w:val="32"/>
        </w:rPr>
        <w:t xml:space="preserve"> </w:t>
      </w:r>
    </w:p>
    <w:p w:rsidR="00000000" w:rsidRPr="00564203" w:rsidRDefault="00C0270F" w:rsidP="00564203">
      <w:pPr>
        <w:pStyle w:val="BodyText"/>
        <w:numPr>
          <w:ilvl w:val="0"/>
          <w:numId w:val="42"/>
        </w:numPr>
        <w:rPr>
          <w:sz w:val="32"/>
          <w:szCs w:val="32"/>
          <w:lang w:val="en-IN"/>
        </w:rPr>
      </w:pPr>
      <w:r w:rsidRPr="00564203">
        <w:rPr>
          <w:sz w:val="32"/>
          <w:szCs w:val="32"/>
          <w:lang w:val="en-IN"/>
        </w:rPr>
        <w:t>[6] R. Kokku, R. Mahindra, H. Zhang, and S. Rangarajan, “CellSlice: Cellular wireless resource slic</w:t>
      </w:r>
      <w:r w:rsidRPr="00564203">
        <w:rPr>
          <w:sz w:val="32"/>
          <w:szCs w:val="32"/>
          <w:lang w:val="en-IN"/>
        </w:rPr>
        <w:t xml:space="preserve">ing for active RAN sharing,” in Proc. IEEE COMSNETS, Jan. 2013, pp. 1–10. </w:t>
      </w:r>
    </w:p>
    <w:p w:rsidR="00000000" w:rsidRPr="00564203" w:rsidRDefault="00C0270F" w:rsidP="00564203">
      <w:pPr>
        <w:pStyle w:val="BodyText"/>
        <w:numPr>
          <w:ilvl w:val="0"/>
          <w:numId w:val="42"/>
        </w:numPr>
        <w:rPr>
          <w:sz w:val="32"/>
          <w:szCs w:val="32"/>
          <w:lang w:val="en-IN"/>
        </w:rPr>
      </w:pPr>
      <w:r w:rsidRPr="00564203">
        <w:rPr>
          <w:sz w:val="32"/>
          <w:szCs w:val="32"/>
          <w:lang w:val="en-IN"/>
        </w:rPr>
        <w:t xml:space="preserve">[7] X. Foukas, M. K. Marina, and K. Kontovasilis, “Orion: RAN slicing for a flexible and cost-effective multi-service mobile network architecture,” in Proc. ACM MobiCom, 2017, pp. </w:t>
      </w:r>
      <w:r w:rsidRPr="00564203">
        <w:rPr>
          <w:sz w:val="32"/>
          <w:szCs w:val="32"/>
          <w:lang w:val="en-IN"/>
        </w:rPr>
        <w:t xml:space="preserve">127–140. </w:t>
      </w:r>
    </w:p>
    <w:p w:rsidR="00000000" w:rsidRPr="00564203" w:rsidRDefault="00C0270F" w:rsidP="00564203">
      <w:pPr>
        <w:pStyle w:val="BodyText"/>
        <w:numPr>
          <w:ilvl w:val="0"/>
          <w:numId w:val="42"/>
        </w:numPr>
        <w:rPr>
          <w:sz w:val="32"/>
          <w:szCs w:val="32"/>
          <w:lang w:val="en-IN"/>
        </w:rPr>
      </w:pPr>
      <w:r w:rsidRPr="00564203">
        <w:rPr>
          <w:sz w:val="32"/>
          <w:szCs w:val="32"/>
          <w:lang w:val="en-IN"/>
        </w:rPr>
        <w:lastRenderedPageBreak/>
        <w:t>[8] P. Rost et al., “Network slicing to enable scalability and flexibility in 5G mobile networks,” IEEE Commun. Mag., vol. 55, no. 5, pp. 72–79, May 2017.</w:t>
      </w:r>
    </w:p>
    <w:p w:rsidR="00000000" w:rsidRPr="00564203" w:rsidRDefault="00C0270F" w:rsidP="00564203">
      <w:pPr>
        <w:pStyle w:val="BodyText"/>
        <w:numPr>
          <w:ilvl w:val="0"/>
          <w:numId w:val="42"/>
        </w:numPr>
        <w:rPr>
          <w:sz w:val="32"/>
          <w:szCs w:val="32"/>
          <w:lang w:val="en-IN"/>
        </w:rPr>
      </w:pPr>
      <w:r w:rsidRPr="00564203">
        <w:rPr>
          <w:sz w:val="32"/>
          <w:szCs w:val="32"/>
          <w:lang w:val="en-IN"/>
        </w:rPr>
        <w:t>[9] V. Mancuso, P. Castagno, M. Sereno, and M. A. Marsan, “Slicing cell resources: The ca</w:t>
      </w:r>
      <w:r w:rsidRPr="00564203">
        <w:rPr>
          <w:sz w:val="32"/>
          <w:szCs w:val="32"/>
          <w:lang w:val="en-IN"/>
        </w:rPr>
        <w:t xml:space="preserve">se of HTC and MTC coexistence,” in Proc. IEEE INFOCOM, Apr. 2019, pp. 667–675. </w:t>
      </w:r>
    </w:p>
    <w:p w:rsidR="00000000" w:rsidRPr="00564203" w:rsidRDefault="00C0270F" w:rsidP="00564203">
      <w:pPr>
        <w:pStyle w:val="BodyText"/>
        <w:numPr>
          <w:ilvl w:val="0"/>
          <w:numId w:val="42"/>
        </w:numPr>
        <w:rPr>
          <w:sz w:val="32"/>
          <w:szCs w:val="32"/>
          <w:lang w:val="en-IN"/>
        </w:rPr>
      </w:pPr>
      <w:r w:rsidRPr="00564203">
        <w:rPr>
          <w:sz w:val="32"/>
          <w:szCs w:val="32"/>
          <w:lang w:val="en-IN"/>
        </w:rPr>
        <w:t>[10] S. D’Oro, F. Restuccia, A. Talamonti, and T. Melodia, “The slice is served: Enforcing radio access network slicing in virtualized 5G systems,” in Proc. IEEE Conf. Comput.</w:t>
      </w:r>
      <w:r w:rsidRPr="00564203">
        <w:rPr>
          <w:sz w:val="32"/>
          <w:szCs w:val="32"/>
          <w:lang w:val="en-IN"/>
        </w:rPr>
        <w:t xml:space="preserve"> Commun., Apr. 2019, pp. 442–450.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70F" w:rsidRDefault="00C0270F" w:rsidP="003654DF">
      <w:pPr>
        <w:spacing w:after="0" w:line="240" w:lineRule="auto"/>
      </w:pPr>
      <w:r>
        <w:separator/>
      </w:r>
    </w:p>
  </w:endnote>
  <w:endnote w:type="continuationSeparator" w:id="1">
    <w:p w:rsidR="00C0270F" w:rsidRDefault="00C0270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70F" w:rsidRDefault="00C0270F" w:rsidP="003654DF">
      <w:pPr>
        <w:spacing w:after="0" w:line="240" w:lineRule="auto"/>
      </w:pPr>
      <w:r>
        <w:separator/>
      </w:r>
    </w:p>
  </w:footnote>
  <w:footnote w:type="continuationSeparator" w:id="1">
    <w:p w:rsidR="00C0270F" w:rsidRDefault="00C0270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D2DD7">
        <w:pPr>
          <w:pStyle w:val="Header"/>
          <w:jc w:val="right"/>
        </w:pPr>
        <w:fldSimple w:instr=" PAGE   \* MERGEFORMAT ">
          <w:r w:rsidR="005705F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06200"/>
    <w:multiLevelType w:val="hybridMultilevel"/>
    <w:tmpl w:val="B8D8B750"/>
    <w:lvl w:ilvl="0" w:tplc="21366B86">
      <w:start w:val="1"/>
      <w:numFmt w:val="bullet"/>
      <w:lvlText w:val=""/>
      <w:lvlJc w:val="left"/>
      <w:pPr>
        <w:tabs>
          <w:tab w:val="num" w:pos="720"/>
        </w:tabs>
        <w:ind w:left="720" w:hanging="360"/>
      </w:pPr>
      <w:rPr>
        <w:rFonts w:ascii="Wingdings 2" w:hAnsi="Wingdings 2" w:hint="default"/>
      </w:rPr>
    </w:lvl>
    <w:lvl w:ilvl="1" w:tplc="4F96B4C2" w:tentative="1">
      <w:start w:val="1"/>
      <w:numFmt w:val="bullet"/>
      <w:lvlText w:val=""/>
      <w:lvlJc w:val="left"/>
      <w:pPr>
        <w:tabs>
          <w:tab w:val="num" w:pos="1440"/>
        </w:tabs>
        <w:ind w:left="1440" w:hanging="360"/>
      </w:pPr>
      <w:rPr>
        <w:rFonts w:ascii="Wingdings 2" w:hAnsi="Wingdings 2" w:hint="default"/>
      </w:rPr>
    </w:lvl>
    <w:lvl w:ilvl="2" w:tplc="FEB40740" w:tentative="1">
      <w:start w:val="1"/>
      <w:numFmt w:val="bullet"/>
      <w:lvlText w:val=""/>
      <w:lvlJc w:val="left"/>
      <w:pPr>
        <w:tabs>
          <w:tab w:val="num" w:pos="2160"/>
        </w:tabs>
        <w:ind w:left="2160" w:hanging="360"/>
      </w:pPr>
      <w:rPr>
        <w:rFonts w:ascii="Wingdings 2" w:hAnsi="Wingdings 2" w:hint="default"/>
      </w:rPr>
    </w:lvl>
    <w:lvl w:ilvl="3" w:tplc="956E00AC" w:tentative="1">
      <w:start w:val="1"/>
      <w:numFmt w:val="bullet"/>
      <w:lvlText w:val=""/>
      <w:lvlJc w:val="left"/>
      <w:pPr>
        <w:tabs>
          <w:tab w:val="num" w:pos="2880"/>
        </w:tabs>
        <w:ind w:left="2880" w:hanging="360"/>
      </w:pPr>
      <w:rPr>
        <w:rFonts w:ascii="Wingdings 2" w:hAnsi="Wingdings 2" w:hint="default"/>
      </w:rPr>
    </w:lvl>
    <w:lvl w:ilvl="4" w:tplc="235CF06E" w:tentative="1">
      <w:start w:val="1"/>
      <w:numFmt w:val="bullet"/>
      <w:lvlText w:val=""/>
      <w:lvlJc w:val="left"/>
      <w:pPr>
        <w:tabs>
          <w:tab w:val="num" w:pos="3600"/>
        </w:tabs>
        <w:ind w:left="3600" w:hanging="360"/>
      </w:pPr>
      <w:rPr>
        <w:rFonts w:ascii="Wingdings 2" w:hAnsi="Wingdings 2" w:hint="default"/>
      </w:rPr>
    </w:lvl>
    <w:lvl w:ilvl="5" w:tplc="64209264" w:tentative="1">
      <w:start w:val="1"/>
      <w:numFmt w:val="bullet"/>
      <w:lvlText w:val=""/>
      <w:lvlJc w:val="left"/>
      <w:pPr>
        <w:tabs>
          <w:tab w:val="num" w:pos="4320"/>
        </w:tabs>
        <w:ind w:left="4320" w:hanging="360"/>
      </w:pPr>
      <w:rPr>
        <w:rFonts w:ascii="Wingdings 2" w:hAnsi="Wingdings 2" w:hint="default"/>
      </w:rPr>
    </w:lvl>
    <w:lvl w:ilvl="6" w:tplc="A88CB1F0" w:tentative="1">
      <w:start w:val="1"/>
      <w:numFmt w:val="bullet"/>
      <w:lvlText w:val=""/>
      <w:lvlJc w:val="left"/>
      <w:pPr>
        <w:tabs>
          <w:tab w:val="num" w:pos="5040"/>
        </w:tabs>
        <w:ind w:left="5040" w:hanging="360"/>
      </w:pPr>
      <w:rPr>
        <w:rFonts w:ascii="Wingdings 2" w:hAnsi="Wingdings 2" w:hint="default"/>
      </w:rPr>
    </w:lvl>
    <w:lvl w:ilvl="7" w:tplc="D7AA15A4" w:tentative="1">
      <w:start w:val="1"/>
      <w:numFmt w:val="bullet"/>
      <w:lvlText w:val=""/>
      <w:lvlJc w:val="left"/>
      <w:pPr>
        <w:tabs>
          <w:tab w:val="num" w:pos="5760"/>
        </w:tabs>
        <w:ind w:left="5760" w:hanging="360"/>
      </w:pPr>
      <w:rPr>
        <w:rFonts w:ascii="Wingdings 2" w:hAnsi="Wingdings 2" w:hint="default"/>
      </w:rPr>
    </w:lvl>
    <w:lvl w:ilvl="8" w:tplc="B44AFC2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6B091A"/>
    <w:multiLevelType w:val="hybridMultilevel"/>
    <w:tmpl w:val="C9488A2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BB7BB9"/>
    <w:multiLevelType w:val="hybridMultilevel"/>
    <w:tmpl w:val="7EB2D952"/>
    <w:lvl w:ilvl="0" w:tplc="ADE48A76">
      <w:start w:val="1"/>
      <w:numFmt w:val="bullet"/>
      <w:lvlText w:val=""/>
      <w:lvlJc w:val="left"/>
      <w:pPr>
        <w:tabs>
          <w:tab w:val="num" w:pos="720"/>
        </w:tabs>
        <w:ind w:left="720" w:hanging="360"/>
      </w:pPr>
      <w:rPr>
        <w:rFonts w:ascii="Wingdings 2" w:hAnsi="Wingdings 2" w:hint="default"/>
      </w:rPr>
    </w:lvl>
    <w:lvl w:ilvl="1" w:tplc="71762468" w:tentative="1">
      <w:start w:val="1"/>
      <w:numFmt w:val="bullet"/>
      <w:lvlText w:val=""/>
      <w:lvlJc w:val="left"/>
      <w:pPr>
        <w:tabs>
          <w:tab w:val="num" w:pos="1440"/>
        </w:tabs>
        <w:ind w:left="1440" w:hanging="360"/>
      </w:pPr>
      <w:rPr>
        <w:rFonts w:ascii="Wingdings 2" w:hAnsi="Wingdings 2" w:hint="default"/>
      </w:rPr>
    </w:lvl>
    <w:lvl w:ilvl="2" w:tplc="3148F412" w:tentative="1">
      <w:start w:val="1"/>
      <w:numFmt w:val="bullet"/>
      <w:lvlText w:val=""/>
      <w:lvlJc w:val="left"/>
      <w:pPr>
        <w:tabs>
          <w:tab w:val="num" w:pos="2160"/>
        </w:tabs>
        <w:ind w:left="2160" w:hanging="360"/>
      </w:pPr>
      <w:rPr>
        <w:rFonts w:ascii="Wingdings 2" w:hAnsi="Wingdings 2" w:hint="default"/>
      </w:rPr>
    </w:lvl>
    <w:lvl w:ilvl="3" w:tplc="D7021FDE" w:tentative="1">
      <w:start w:val="1"/>
      <w:numFmt w:val="bullet"/>
      <w:lvlText w:val=""/>
      <w:lvlJc w:val="left"/>
      <w:pPr>
        <w:tabs>
          <w:tab w:val="num" w:pos="2880"/>
        </w:tabs>
        <w:ind w:left="2880" w:hanging="360"/>
      </w:pPr>
      <w:rPr>
        <w:rFonts w:ascii="Wingdings 2" w:hAnsi="Wingdings 2" w:hint="default"/>
      </w:rPr>
    </w:lvl>
    <w:lvl w:ilvl="4" w:tplc="0F5A52B4" w:tentative="1">
      <w:start w:val="1"/>
      <w:numFmt w:val="bullet"/>
      <w:lvlText w:val=""/>
      <w:lvlJc w:val="left"/>
      <w:pPr>
        <w:tabs>
          <w:tab w:val="num" w:pos="3600"/>
        </w:tabs>
        <w:ind w:left="3600" w:hanging="360"/>
      </w:pPr>
      <w:rPr>
        <w:rFonts w:ascii="Wingdings 2" w:hAnsi="Wingdings 2" w:hint="default"/>
      </w:rPr>
    </w:lvl>
    <w:lvl w:ilvl="5" w:tplc="4C76C232" w:tentative="1">
      <w:start w:val="1"/>
      <w:numFmt w:val="bullet"/>
      <w:lvlText w:val=""/>
      <w:lvlJc w:val="left"/>
      <w:pPr>
        <w:tabs>
          <w:tab w:val="num" w:pos="4320"/>
        </w:tabs>
        <w:ind w:left="4320" w:hanging="360"/>
      </w:pPr>
      <w:rPr>
        <w:rFonts w:ascii="Wingdings 2" w:hAnsi="Wingdings 2" w:hint="default"/>
      </w:rPr>
    </w:lvl>
    <w:lvl w:ilvl="6" w:tplc="93EE89FE" w:tentative="1">
      <w:start w:val="1"/>
      <w:numFmt w:val="bullet"/>
      <w:lvlText w:val=""/>
      <w:lvlJc w:val="left"/>
      <w:pPr>
        <w:tabs>
          <w:tab w:val="num" w:pos="5040"/>
        </w:tabs>
        <w:ind w:left="5040" w:hanging="360"/>
      </w:pPr>
      <w:rPr>
        <w:rFonts w:ascii="Wingdings 2" w:hAnsi="Wingdings 2" w:hint="default"/>
      </w:rPr>
    </w:lvl>
    <w:lvl w:ilvl="7" w:tplc="4440C044" w:tentative="1">
      <w:start w:val="1"/>
      <w:numFmt w:val="bullet"/>
      <w:lvlText w:val=""/>
      <w:lvlJc w:val="left"/>
      <w:pPr>
        <w:tabs>
          <w:tab w:val="num" w:pos="5760"/>
        </w:tabs>
        <w:ind w:left="5760" w:hanging="360"/>
      </w:pPr>
      <w:rPr>
        <w:rFonts w:ascii="Wingdings 2" w:hAnsi="Wingdings 2" w:hint="default"/>
      </w:rPr>
    </w:lvl>
    <w:lvl w:ilvl="8" w:tplc="A956F9F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B0505B"/>
    <w:multiLevelType w:val="hybridMultilevel"/>
    <w:tmpl w:val="D8442F8A"/>
    <w:lvl w:ilvl="0" w:tplc="3DF09680">
      <w:start w:val="1"/>
      <w:numFmt w:val="bullet"/>
      <w:lvlText w:val=""/>
      <w:lvlJc w:val="left"/>
      <w:pPr>
        <w:tabs>
          <w:tab w:val="num" w:pos="720"/>
        </w:tabs>
        <w:ind w:left="720" w:hanging="360"/>
      </w:pPr>
      <w:rPr>
        <w:rFonts w:ascii="Wingdings 2" w:hAnsi="Wingdings 2" w:hint="default"/>
      </w:rPr>
    </w:lvl>
    <w:lvl w:ilvl="1" w:tplc="154A326C" w:tentative="1">
      <w:start w:val="1"/>
      <w:numFmt w:val="bullet"/>
      <w:lvlText w:val=""/>
      <w:lvlJc w:val="left"/>
      <w:pPr>
        <w:tabs>
          <w:tab w:val="num" w:pos="1440"/>
        </w:tabs>
        <w:ind w:left="1440" w:hanging="360"/>
      </w:pPr>
      <w:rPr>
        <w:rFonts w:ascii="Wingdings 2" w:hAnsi="Wingdings 2" w:hint="default"/>
      </w:rPr>
    </w:lvl>
    <w:lvl w:ilvl="2" w:tplc="A78C4D0E" w:tentative="1">
      <w:start w:val="1"/>
      <w:numFmt w:val="bullet"/>
      <w:lvlText w:val=""/>
      <w:lvlJc w:val="left"/>
      <w:pPr>
        <w:tabs>
          <w:tab w:val="num" w:pos="2160"/>
        </w:tabs>
        <w:ind w:left="2160" w:hanging="360"/>
      </w:pPr>
      <w:rPr>
        <w:rFonts w:ascii="Wingdings 2" w:hAnsi="Wingdings 2" w:hint="default"/>
      </w:rPr>
    </w:lvl>
    <w:lvl w:ilvl="3" w:tplc="6B6A52AE" w:tentative="1">
      <w:start w:val="1"/>
      <w:numFmt w:val="bullet"/>
      <w:lvlText w:val=""/>
      <w:lvlJc w:val="left"/>
      <w:pPr>
        <w:tabs>
          <w:tab w:val="num" w:pos="2880"/>
        </w:tabs>
        <w:ind w:left="2880" w:hanging="360"/>
      </w:pPr>
      <w:rPr>
        <w:rFonts w:ascii="Wingdings 2" w:hAnsi="Wingdings 2" w:hint="default"/>
      </w:rPr>
    </w:lvl>
    <w:lvl w:ilvl="4" w:tplc="63F63088" w:tentative="1">
      <w:start w:val="1"/>
      <w:numFmt w:val="bullet"/>
      <w:lvlText w:val=""/>
      <w:lvlJc w:val="left"/>
      <w:pPr>
        <w:tabs>
          <w:tab w:val="num" w:pos="3600"/>
        </w:tabs>
        <w:ind w:left="3600" w:hanging="360"/>
      </w:pPr>
      <w:rPr>
        <w:rFonts w:ascii="Wingdings 2" w:hAnsi="Wingdings 2" w:hint="default"/>
      </w:rPr>
    </w:lvl>
    <w:lvl w:ilvl="5" w:tplc="5896FE1A" w:tentative="1">
      <w:start w:val="1"/>
      <w:numFmt w:val="bullet"/>
      <w:lvlText w:val=""/>
      <w:lvlJc w:val="left"/>
      <w:pPr>
        <w:tabs>
          <w:tab w:val="num" w:pos="4320"/>
        </w:tabs>
        <w:ind w:left="4320" w:hanging="360"/>
      </w:pPr>
      <w:rPr>
        <w:rFonts w:ascii="Wingdings 2" w:hAnsi="Wingdings 2" w:hint="default"/>
      </w:rPr>
    </w:lvl>
    <w:lvl w:ilvl="6" w:tplc="EC621C22" w:tentative="1">
      <w:start w:val="1"/>
      <w:numFmt w:val="bullet"/>
      <w:lvlText w:val=""/>
      <w:lvlJc w:val="left"/>
      <w:pPr>
        <w:tabs>
          <w:tab w:val="num" w:pos="5040"/>
        </w:tabs>
        <w:ind w:left="5040" w:hanging="360"/>
      </w:pPr>
      <w:rPr>
        <w:rFonts w:ascii="Wingdings 2" w:hAnsi="Wingdings 2" w:hint="default"/>
      </w:rPr>
    </w:lvl>
    <w:lvl w:ilvl="7" w:tplc="9CAE69F6" w:tentative="1">
      <w:start w:val="1"/>
      <w:numFmt w:val="bullet"/>
      <w:lvlText w:val=""/>
      <w:lvlJc w:val="left"/>
      <w:pPr>
        <w:tabs>
          <w:tab w:val="num" w:pos="5760"/>
        </w:tabs>
        <w:ind w:left="5760" w:hanging="360"/>
      </w:pPr>
      <w:rPr>
        <w:rFonts w:ascii="Wingdings 2" w:hAnsi="Wingdings 2" w:hint="default"/>
      </w:rPr>
    </w:lvl>
    <w:lvl w:ilvl="8" w:tplc="6A965AD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A0780C"/>
    <w:multiLevelType w:val="hybridMultilevel"/>
    <w:tmpl w:val="5FC44678"/>
    <w:lvl w:ilvl="0" w:tplc="DEE802EC">
      <w:start w:val="1"/>
      <w:numFmt w:val="bullet"/>
      <w:lvlText w:val=""/>
      <w:lvlJc w:val="left"/>
      <w:pPr>
        <w:tabs>
          <w:tab w:val="num" w:pos="720"/>
        </w:tabs>
        <w:ind w:left="720" w:hanging="360"/>
      </w:pPr>
      <w:rPr>
        <w:rFonts w:ascii="Wingdings 2" w:hAnsi="Wingdings 2" w:hint="default"/>
      </w:rPr>
    </w:lvl>
    <w:lvl w:ilvl="1" w:tplc="9A04F4FC" w:tentative="1">
      <w:start w:val="1"/>
      <w:numFmt w:val="bullet"/>
      <w:lvlText w:val=""/>
      <w:lvlJc w:val="left"/>
      <w:pPr>
        <w:tabs>
          <w:tab w:val="num" w:pos="1440"/>
        </w:tabs>
        <w:ind w:left="1440" w:hanging="360"/>
      </w:pPr>
      <w:rPr>
        <w:rFonts w:ascii="Wingdings 2" w:hAnsi="Wingdings 2" w:hint="default"/>
      </w:rPr>
    </w:lvl>
    <w:lvl w:ilvl="2" w:tplc="12AE06EC" w:tentative="1">
      <w:start w:val="1"/>
      <w:numFmt w:val="bullet"/>
      <w:lvlText w:val=""/>
      <w:lvlJc w:val="left"/>
      <w:pPr>
        <w:tabs>
          <w:tab w:val="num" w:pos="2160"/>
        </w:tabs>
        <w:ind w:left="2160" w:hanging="360"/>
      </w:pPr>
      <w:rPr>
        <w:rFonts w:ascii="Wingdings 2" w:hAnsi="Wingdings 2" w:hint="default"/>
      </w:rPr>
    </w:lvl>
    <w:lvl w:ilvl="3" w:tplc="0830579C" w:tentative="1">
      <w:start w:val="1"/>
      <w:numFmt w:val="bullet"/>
      <w:lvlText w:val=""/>
      <w:lvlJc w:val="left"/>
      <w:pPr>
        <w:tabs>
          <w:tab w:val="num" w:pos="2880"/>
        </w:tabs>
        <w:ind w:left="2880" w:hanging="360"/>
      </w:pPr>
      <w:rPr>
        <w:rFonts w:ascii="Wingdings 2" w:hAnsi="Wingdings 2" w:hint="default"/>
      </w:rPr>
    </w:lvl>
    <w:lvl w:ilvl="4" w:tplc="55B68B56" w:tentative="1">
      <w:start w:val="1"/>
      <w:numFmt w:val="bullet"/>
      <w:lvlText w:val=""/>
      <w:lvlJc w:val="left"/>
      <w:pPr>
        <w:tabs>
          <w:tab w:val="num" w:pos="3600"/>
        </w:tabs>
        <w:ind w:left="3600" w:hanging="360"/>
      </w:pPr>
      <w:rPr>
        <w:rFonts w:ascii="Wingdings 2" w:hAnsi="Wingdings 2" w:hint="default"/>
      </w:rPr>
    </w:lvl>
    <w:lvl w:ilvl="5" w:tplc="01986944" w:tentative="1">
      <w:start w:val="1"/>
      <w:numFmt w:val="bullet"/>
      <w:lvlText w:val=""/>
      <w:lvlJc w:val="left"/>
      <w:pPr>
        <w:tabs>
          <w:tab w:val="num" w:pos="4320"/>
        </w:tabs>
        <w:ind w:left="4320" w:hanging="360"/>
      </w:pPr>
      <w:rPr>
        <w:rFonts w:ascii="Wingdings 2" w:hAnsi="Wingdings 2" w:hint="default"/>
      </w:rPr>
    </w:lvl>
    <w:lvl w:ilvl="6" w:tplc="C89CBE92" w:tentative="1">
      <w:start w:val="1"/>
      <w:numFmt w:val="bullet"/>
      <w:lvlText w:val=""/>
      <w:lvlJc w:val="left"/>
      <w:pPr>
        <w:tabs>
          <w:tab w:val="num" w:pos="5040"/>
        </w:tabs>
        <w:ind w:left="5040" w:hanging="360"/>
      </w:pPr>
      <w:rPr>
        <w:rFonts w:ascii="Wingdings 2" w:hAnsi="Wingdings 2" w:hint="default"/>
      </w:rPr>
    </w:lvl>
    <w:lvl w:ilvl="7" w:tplc="7BFCF254" w:tentative="1">
      <w:start w:val="1"/>
      <w:numFmt w:val="bullet"/>
      <w:lvlText w:val=""/>
      <w:lvlJc w:val="left"/>
      <w:pPr>
        <w:tabs>
          <w:tab w:val="num" w:pos="5760"/>
        </w:tabs>
        <w:ind w:left="5760" w:hanging="360"/>
      </w:pPr>
      <w:rPr>
        <w:rFonts w:ascii="Wingdings 2" w:hAnsi="Wingdings 2" w:hint="default"/>
      </w:rPr>
    </w:lvl>
    <w:lvl w:ilvl="8" w:tplc="297A836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432FDA"/>
    <w:multiLevelType w:val="hybridMultilevel"/>
    <w:tmpl w:val="D05CD9DC"/>
    <w:lvl w:ilvl="0" w:tplc="564C0920">
      <w:start w:val="1"/>
      <w:numFmt w:val="bullet"/>
      <w:lvlText w:val=""/>
      <w:lvlJc w:val="left"/>
      <w:pPr>
        <w:tabs>
          <w:tab w:val="num" w:pos="720"/>
        </w:tabs>
        <w:ind w:left="720" w:hanging="360"/>
      </w:pPr>
      <w:rPr>
        <w:rFonts w:ascii="Wingdings 2" w:hAnsi="Wingdings 2" w:hint="default"/>
      </w:rPr>
    </w:lvl>
    <w:lvl w:ilvl="1" w:tplc="6C7A2178" w:tentative="1">
      <w:start w:val="1"/>
      <w:numFmt w:val="bullet"/>
      <w:lvlText w:val=""/>
      <w:lvlJc w:val="left"/>
      <w:pPr>
        <w:tabs>
          <w:tab w:val="num" w:pos="1440"/>
        </w:tabs>
        <w:ind w:left="1440" w:hanging="360"/>
      </w:pPr>
      <w:rPr>
        <w:rFonts w:ascii="Wingdings 2" w:hAnsi="Wingdings 2" w:hint="default"/>
      </w:rPr>
    </w:lvl>
    <w:lvl w:ilvl="2" w:tplc="4E2C8602" w:tentative="1">
      <w:start w:val="1"/>
      <w:numFmt w:val="bullet"/>
      <w:lvlText w:val=""/>
      <w:lvlJc w:val="left"/>
      <w:pPr>
        <w:tabs>
          <w:tab w:val="num" w:pos="2160"/>
        </w:tabs>
        <w:ind w:left="2160" w:hanging="360"/>
      </w:pPr>
      <w:rPr>
        <w:rFonts w:ascii="Wingdings 2" w:hAnsi="Wingdings 2" w:hint="default"/>
      </w:rPr>
    </w:lvl>
    <w:lvl w:ilvl="3" w:tplc="90B60BF0" w:tentative="1">
      <w:start w:val="1"/>
      <w:numFmt w:val="bullet"/>
      <w:lvlText w:val=""/>
      <w:lvlJc w:val="left"/>
      <w:pPr>
        <w:tabs>
          <w:tab w:val="num" w:pos="2880"/>
        </w:tabs>
        <w:ind w:left="2880" w:hanging="360"/>
      </w:pPr>
      <w:rPr>
        <w:rFonts w:ascii="Wingdings 2" w:hAnsi="Wingdings 2" w:hint="default"/>
      </w:rPr>
    </w:lvl>
    <w:lvl w:ilvl="4" w:tplc="5F386A1C" w:tentative="1">
      <w:start w:val="1"/>
      <w:numFmt w:val="bullet"/>
      <w:lvlText w:val=""/>
      <w:lvlJc w:val="left"/>
      <w:pPr>
        <w:tabs>
          <w:tab w:val="num" w:pos="3600"/>
        </w:tabs>
        <w:ind w:left="3600" w:hanging="360"/>
      </w:pPr>
      <w:rPr>
        <w:rFonts w:ascii="Wingdings 2" w:hAnsi="Wingdings 2" w:hint="default"/>
      </w:rPr>
    </w:lvl>
    <w:lvl w:ilvl="5" w:tplc="109CB7F6" w:tentative="1">
      <w:start w:val="1"/>
      <w:numFmt w:val="bullet"/>
      <w:lvlText w:val=""/>
      <w:lvlJc w:val="left"/>
      <w:pPr>
        <w:tabs>
          <w:tab w:val="num" w:pos="4320"/>
        </w:tabs>
        <w:ind w:left="4320" w:hanging="360"/>
      </w:pPr>
      <w:rPr>
        <w:rFonts w:ascii="Wingdings 2" w:hAnsi="Wingdings 2" w:hint="default"/>
      </w:rPr>
    </w:lvl>
    <w:lvl w:ilvl="6" w:tplc="FDE2884C" w:tentative="1">
      <w:start w:val="1"/>
      <w:numFmt w:val="bullet"/>
      <w:lvlText w:val=""/>
      <w:lvlJc w:val="left"/>
      <w:pPr>
        <w:tabs>
          <w:tab w:val="num" w:pos="5040"/>
        </w:tabs>
        <w:ind w:left="5040" w:hanging="360"/>
      </w:pPr>
      <w:rPr>
        <w:rFonts w:ascii="Wingdings 2" w:hAnsi="Wingdings 2" w:hint="default"/>
      </w:rPr>
    </w:lvl>
    <w:lvl w:ilvl="7" w:tplc="49CC69AA" w:tentative="1">
      <w:start w:val="1"/>
      <w:numFmt w:val="bullet"/>
      <w:lvlText w:val=""/>
      <w:lvlJc w:val="left"/>
      <w:pPr>
        <w:tabs>
          <w:tab w:val="num" w:pos="5760"/>
        </w:tabs>
        <w:ind w:left="5760" w:hanging="360"/>
      </w:pPr>
      <w:rPr>
        <w:rFonts w:ascii="Wingdings 2" w:hAnsi="Wingdings 2" w:hint="default"/>
      </w:rPr>
    </w:lvl>
    <w:lvl w:ilvl="8" w:tplc="0BA29CFE"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40"/>
  </w:num>
  <w:num w:numId="31">
    <w:abstractNumId w:val="29"/>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37"/>
  </w:num>
  <w:num w:numId="43">
    <w:abstractNumId w:val="33"/>
  </w:num>
  <w:num w:numId="44">
    <w:abstractNumId w:val="2"/>
  </w:num>
  <w:num w:numId="45">
    <w:abstractNumId w:val="28"/>
  </w:num>
  <w:num w:numId="46">
    <w:abstractNumId w:val="8"/>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7F7"/>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2E"/>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203"/>
    <w:rsid w:val="005645A6"/>
    <w:rsid w:val="00564F7A"/>
    <w:rsid w:val="0056546B"/>
    <w:rsid w:val="00567AC2"/>
    <w:rsid w:val="00567EBA"/>
    <w:rsid w:val="005701CC"/>
    <w:rsid w:val="005705F5"/>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0F74"/>
    <w:rsid w:val="00AA26F2"/>
    <w:rsid w:val="00AA7456"/>
    <w:rsid w:val="00AB18D4"/>
    <w:rsid w:val="00AB38C5"/>
    <w:rsid w:val="00AB5B37"/>
    <w:rsid w:val="00AB627C"/>
    <w:rsid w:val="00AB7B76"/>
    <w:rsid w:val="00AC3BEC"/>
    <w:rsid w:val="00AC5AA5"/>
    <w:rsid w:val="00AC6D61"/>
    <w:rsid w:val="00AD0037"/>
    <w:rsid w:val="00AD0236"/>
    <w:rsid w:val="00AD2DD7"/>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70F"/>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8818264">
      <w:bodyDiv w:val="1"/>
      <w:marLeft w:val="0"/>
      <w:marRight w:val="0"/>
      <w:marTop w:val="0"/>
      <w:marBottom w:val="0"/>
      <w:divBdr>
        <w:top w:val="none" w:sz="0" w:space="0" w:color="auto"/>
        <w:left w:val="none" w:sz="0" w:space="0" w:color="auto"/>
        <w:bottom w:val="none" w:sz="0" w:space="0" w:color="auto"/>
        <w:right w:val="none" w:sz="0" w:space="0" w:color="auto"/>
      </w:divBdr>
      <w:divsChild>
        <w:div w:id="1422947793">
          <w:marLeft w:val="576"/>
          <w:marRight w:val="0"/>
          <w:marTop w:val="120"/>
          <w:marBottom w:val="0"/>
          <w:divBdr>
            <w:top w:val="none" w:sz="0" w:space="0" w:color="auto"/>
            <w:left w:val="none" w:sz="0" w:space="0" w:color="auto"/>
            <w:bottom w:val="none" w:sz="0" w:space="0" w:color="auto"/>
            <w:right w:val="none" w:sz="0" w:space="0" w:color="auto"/>
          </w:divBdr>
        </w:div>
        <w:div w:id="2029984005">
          <w:marLeft w:val="576"/>
          <w:marRight w:val="0"/>
          <w:marTop w:val="120"/>
          <w:marBottom w:val="0"/>
          <w:divBdr>
            <w:top w:val="none" w:sz="0" w:space="0" w:color="auto"/>
            <w:left w:val="none" w:sz="0" w:space="0" w:color="auto"/>
            <w:bottom w:val="none" w:sz="0" w:space="0" w:color="auto"/>
            <w:right w:val="none" w:sz="0" w:space="0" w:color="auto"/>
          </w:divBdr>
        </w:div>
        <w:div w:id="1362514873">
          <w:marLeft w:val="576"/>
          <w:marRight w:val="0"/>
          <w:marTop w:val="120"/>
          <w:marBottom w:val="0"/>
          <w:divBdr>
            <w:top w:val="none" w:sz="0" w:space="0" w:color="auto"/>
            <w:left w:val="none" w:sz="0" w:space="0" w:color="auto"/>
            <w:bottom w:val="none" w:sz="0" w:space="0" w:color="auto"/>
            <w:right w:val="none" w:sz="0" w:space="0" w:color="auto"/>
          </w:divBdr>
        </w:div>
        <w:div w:id="32724628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2722201">
      <w:bodyDiv w:val="1"/>
      <w:marLeft w:val="0"/>
      <w:marRight w:val="0"/>
      <w:marTop w:val="0"/>
      <w:marBottom w:val="0"/>
      <w:divBdr>
        <w:top w:val="none" w:sz="0" w:space="0" w:color="auto"/>
        <w:left w:val="none" w:sz="0" w:space="0" w:color="auto"/>
        <w:bottom w:val="none" w:sz="0" w:space="0" w:color="auto"/>
        <w:right w:val="none" w:sz="0" w:space="0" w:color="auto"/>
      </w:divBdr>
      <w:divsChild>
        <w:div w:id="636305343">
          <w:marLeft w:val="576"/>
          <w:marRight w:val="0"/>
          <w:marTop w:val="120"/>
          <w:marBottom w:val="0"/>
          <w:divBdr>
            <w:top w:val="none" w:sz="0" w:space="0" w:color="auto"/>
            <w:left w:val="none" w:sz="0" w:space="0" w:color="auto"/>
            <w:bottom w:val="none" w:sz="0" w:space="0" w:color="auto"/>
            <w:right w:val="none" w:sz="0" w:space="0" w:color="auto"/>
          </w:divBdr>
        </w:div>
        <w:div w:id="266738789">
          <w:marLeft w:val="576"/>
          <w:marRight w:val="0"/>
          <w:marTop w:val="120"/>
          <w:marBottom w:val="0"/>
          <w:divBdr>
            <w:top w:val="none" w:sz="0" w:space="0" w:color="auto"/>
            <w:left w:val="none" w:sz="0" w:space="0" w:color="auto"/>
            <w:bottom w:val="none" w:sz="0" w:space="0" w:color="auto"/>
            <w:right w:val="none" w:sz="0" w:space="0" w:color="auto"/>
          </w:divBdr>
        </w:div>
        <w:div w:id="1540627316">
          <w:marLeft w:val="576"/>
          <w:marRight w:val="0"/>
          <w:marTop w:val="120"/>
          <w:marBottom w:val="0"/>
          <w:divBdr>
            <w:top w:val="none" w:sz="0" w:space="0" w:color="auto"/>
            <w:left w:val="none" w:sz="0" w:space="0" w:color="auto"/>
            <w:bottom w:val="none" w:sz="0" w:space="0" w:color="auto"/>
            <w:right w:val="none" w:sz="0" w:space="0" w:color="auto"/>
          </w:divBdr>
        </w:div>
        <w:div w:id="1349793255">
          <w:marLeft w:val="576"/>
          <w:marRight w:val="0"/>
          <w:marTop w:val="120"/>
          <w:marBottom w:val="0"/>
          <w:divBdr>
            <w:top w:val="none" w:sz="0" w:space="0" w:color="auto"/>
            <w:left w:val="none" w:sz="0" w:space="0" w:color="auto"/>
            <w:bottom w:val="none" w:sz="0" w:space="0" w:color="auto"/>
            <w:right w:val="none" w:sz="0" w:space="0" w:color="auto"/>
          </w:divBdr>
        </w:div>
        <w:div w:id="202716946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8166548">
      <w:bodyDiv w:val="1"/>
      <w:marLeft w:val="0"/>
      <w:marRight w:val="0"/>
      <w:marTop w:val="0"/>
      <w:marBottom w:val="0"/>
      <w:divBdr>
        <w:top w:val="none" w:sz="0" w:space="0" w:color="auto"/>
        <w:left w:val="none" w:sz="0" w:space="0" w:color="auto"/>
        <w:bottom w:val="none" w:sz="0" w:space="0" w:color="auto"/>
        <w:right w:val="none" w:sz="0" w:space="0" w:color="auto"/>
      </w:divBdr>
      <w:divsChild>
        <w:div w:id="1894074164">
          <w:marLeft w:val="0"/>
          <w:marRight w:val="0"/>
          <w:marTop w:val="0"/>
          <w:marBottom w:val="0"/>
          <w:divBdr>
            <w:top w:val="none" w:sz="0" w:space="0" w:color="auto"/>
            <w:left w:val="none" w:sz="0" w:space="0" w:color="auto"/>
            <w:bottom w:val="none" w:sz="0" w:space="0" w:color="auto"/>
            <w:right w:val="none" w:sz="0" w:space="0" w:color="auto"/>
          </w:divBdr>
          <w:divsChild>
            <w:div w:id="1732196886">
              <w:marLeft w:val="0"/>
              <w:marRight w:val="0"/>
              <w:marTop w:val="0"/>
              <w:marBottom w:val="0"/>
              <w:divBdr>
                <w:top w:val="none" w:sz="0" w:space="0" w:color="auto"/>
                <w:left w:val="none" w:sz="0" w:space="0" w:color="auto"/>
                <w:bottom w:val="none" w:sz="0" w:space="0" w:color="auto"/>
                <w:right w:val="none" w:sz="0" w:space="0" w:color="auto"/>
              </w:divBdr>
              <w:divsChild>
                <w:div w:id="451172624">
                  <w:marLeft w:val="0"/>
                  <w:marRight w:val="0"/>
                  <w:marTop w:val="0"/>
                  <w:marBottom w:val="0"/>
                  <w:divBdr>
                    <w:top w:val="none" w:sz="0" w:space="0" w:color="auto"/>
                    <w:left w:val="none" w:sz="0" w:space="0" w:color="auto"/>
                    <w:bottom w:val="none" w:sz="0" w:space="0" w:color="auto"/>
                    <w:right w:val="none" w:sz="0" w:space="0" w:color="auto"/>
                  </w:divBdr>
                  <w:divsChild>
                    <w:div w:id="64443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72225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8030280">
      <w:bodyDiv w:val="1"/>
      <w:marLeft w:val="0"/>
      <w:marRight w:val="0"/>
      <w:marTop w:val="0"/>
      <w:marBottom w:val="0"/>
      <w:divBdr>
        <w:top w:val="none" w:sz="0" w:space="0" w:color="auto"/>
        <w:left w:val="none" w:sz="0" w:space="0" w:color="auto"/>
        <w:bottom w:val="none" w:sz="0" w:space="0" w:color="auto"/>
        <w:right w:val="none" w:sz="0" w:space="0" w:color="auto"/>
      </w:divBdr>
      <w:divsChild>
        <w:div w:id="731734855">
          <w:marLeft w:val="576"/>
          <w:marRight w:val="0"/>
          <w:marTop w:val="120"/>
          <w:marBottom w:val="0"/>
          <w:divBdr>
            <w:top w:val="none" w:sz="0" w:space="0" w:color="auto"/>
            <w:left w:val="none" w:sz="0" w:space="0" w:color="auto"/>
            <w:bottom w:val="none" w:sz="0" w:space="0" w:color="auto"/>
            <w:right w:val="none" w:sz="0" w:space="0" w:color="auto"/>
          </w:divBdr>
        </w:div>
        <w:div w:id="1205826599">
          <w:marLeft w:val="576"/>
          <w:marRight w:val="0"/>
          <w:marTop w:val="120"/>
          <w:marBottom w:val="0"/>
          <w:divBdr>
            <w:top w:val="none" w:sz="0" w:space="0" w:color="auto"/>
            <w:left w:val="none" w:sz="0" w:space="0" w:color="auto"/>
            <w:bottom w:val="none" w:sz="0" w:space="0" w:color="auto"/>
            <w:right w:val="none" w:sz="0" w:space="0" w:color="auto"/>
          </w:divBdr>
        </w:div>
        <w:div w:id="351418867">
          <w:marLeft w:val="576"/>
          <w:marRight w:val="0"/>
          <w:marTop w:val="120"/>
          <w:marBottom w:val="0"/>
          <w:divBdr>
            <w:top w:val="none" w:sz="0" w:space="0" w:color="auto"/>
            <w:left w:val="none" w:sz="0" w:space="0" w:color="auto"/>
            <w:bottom w:val="none" w:sz="0" w:space="0" w:color="auto"/>
            <w:right w:val="none" w:sz="0" w:space="0" w:color="auto"/>
          </w:divBdr>
        </w:div>
        <w:div w:id="1128864338">
          <w:marLeft w:val="576"/>
          <w:marRight w:val="0"/>
          <w:marTop w:val="120"/>
          <w:marBottom w:val="0"/>
          <w:divBdr>
            <w:top w:val="none" w:sz="0" w:space="0" w:color="auto"/>
            <w:left w:val="none" w:sz="0" w:space="0" w:color="auto"/>
            <w:bottom w:val="none" w:sz="0" w:space="0" w:color="auto"/>
            <w:right w:val="none" w:sz="0" w:space="0" w:color="auto"/>
          </w:divBdr>
        </w:div>
        <w:div w:id="147128473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630">
      <w:bodyDiv w:val="1"/>
      <w:marLeft w:val="0"/>
      <w:marRight w:val="0"/>
      <w:marTop w:val="0"/>
      <w:marBottom w:val="0"/>
      <w:divBdr>
        <w:top w:val="none" w:sz="0" w:space="0" w:color="auto"/>
        <w:left w:val="none" w:sz="0" w:space="0" w:color="auto"/>
        <w:bottom w:val="none" w:sz="0" w:space="0" w:color="auto"/>
        <w:right w:val="none" w:sz="0" w:space="0" w:color="auto"/>
      </w:divBdr>
      <w:divsChild>
        <w:div w:id="1096830302">
          <w:marLeft w:val="576"/>
          <w:marRight w:val="0"/>
          <w:marTop w:val="120"/>
          <w:marBottom w:val="0"/>
          <w:divBdr>
            <w:top w:val="none" w:sz="0" w:space="0" w:color="auto"/>
            <w:left w:val="none" w:sz="0" w:space="0" w:color="auto"/>
            <w:bottom w:val="none" w:sz="0" w:space="0" w:color="auto"/>
            <w:right w:val="none" w:sz="0" w:space="0" w:color="auto"/>
          </w:divBdr>
        </w:div>
        <w:div w:id="814836010">
          <w:marLeft w:val="576"/>
          <w:marRight w:val="0"/>
          <w:marTop w:val="120"/>
          <w:marBottom w:val="0"/>
          <w:divBdr>
            <w:top w:val="none" w:sz="0" w:space="0" w:color="auto"/>
            <w:left w:val="none" w:sz="0" w:space="0" w:color="auto"/>
            <w:bottom w:val="none" w:sz="0" w:space="0" w:color="auto"/>
            <w:right w:val="none" w:sz="0" w:space="0" w:color="auto"/>
          </w:divBdr>
        </w:div>
        <w:div w:id="283772387">
          <w:marLeft w:val="576"/>
          <w:marRight w:val="0"/>
          <w:marTop w:val="120"/>
          <w:marBottom w:val="0"/>
          <w:divBdr>
            <w:top w:val="none" w:sz="0" w:space="0" w:color="auto"/>
            <w:left w:val="none" w:sz="0" w:space="0" w:color="auto"/>
            <w:bottom w:val="none" w:sz="0" w:space="0" w:color="auto"/>
            <w:right w:val="none" w:sz="0" w:space="0" w:color="auto"/>
          </w:divBdr>
        </w:div>
        <w:div w:id="164142413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6198692">
      <w:bodyDiv w:val="1"/>
      <w:marLeft w:val="0"/>
      <w:marRight w:val="0"/>
      <w:marTop w:val="0"/>
      <w:marBottom w:val="0"/>
      <w:divBdr>
        <w:top w:val="none" w:sz="0" w:space="0" w:color="auto"/>
        <w:left w:val="none" w:sz="0" w:space="0" w:color="auto"/>
        <w:bottom w:val="none" w:sz="0" w:space="0" w:color="auto"/>
        <w:right w:val="none" w:sz="0" w:space="0" w:color="auto"/>
      </w:divBdr>
      <w:divsChild>
        <w:div w:id="116677739">
          <w:marLeft w:val="576"/>
          <w:marRight w:val="0"/>
          <w:marTop w:val="120"/>
          <w:marBottom w:val="0"/>
          <w:divBdr>
            <w:top w:val="none" w:sz="0" w:space="0" w:color="auto"/>
            <w:left w:val="none" w:sz="0" w:space="0" w:color="auto"/>
            <w:bottom w:val="none" w:sz="0" w:space="0" w:color="auto"/>
            <w:right w:val="none" w:sz="0" w:space="0" w:color="auto"/>
          </w:divBdr>
        </w:div>
        <w:div w:id="366874151">
          <w:marLeft w:val="576"/>
          <w:marRight w:val="0"/>
          <w:marTop w:val="120"/>
          <w:marBottom w:val="0"/>
          <w:divBdr>
            <w:top w:val="none" w:sz="0" w:space="0" w:color="auto"/>
            <w:left w:val="none" w:sz="0" w:space="0" w:color="auto"/>
            <w:bottom w:val="none" w:sz="0" w:space="0" w:color="auto"/>
            <w:right w:val="none" w:sz="0" w:space="0" w:color="auto"/>
          </w:divBdr>
        </w:div>
        <w:div w:id="1927348596">
          <w:marLeft w:val="576"/>
          <w:marRight w:val="0"/>
          <w:marTop w:val="120"/>
          <w:marBottom w:val="0"/>
          <w:divBdr>
            <w:top w:val="none" w:sz="0" w:space="0" w:color="auto"/>
            <w:left w:val="none" w:sz="0" w:space="0" w:color="auto"/>
            <w:bottom w:val="none" w:sz="0" w:space="0" w:color="auto"/>
            <w:right w:val="none" w:sz="0" w:space="0" w:color="auto"/>
          </w:divBdr>
        </w:div>
        <w:div w:id="1265918414">
          <w:marLeft w:val="576"/>
          <w:marRight w:val="0"/>
          <w:marTop w:val="120"/>
          <w:marBottom w:val="0"/>
          <w:divBdr>
            <w:top w:val="none" w:sz="0" w:space="0" w:color="auto"/>
            <w:left w:val="none" w:sz="0" w:space="0" w:color="auto"/>
            <w:bottom w:val="none" w:sz="0" w:space="0" w:color="auto"/>
            <w:right w:val="none" w:sz="0" w:space="0" w:color="auto"/>
          </w:divBdr>
        </w:div>
        <w:div w:id="82493127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9669584">
      <w:bodyDiv w:val="1"/>
      <w:marLeft w:val="0"/>
      <w:marRight w:val="0"/>
      <w:marTop w:val="0"/>
      <w:marBottom w:val="0"/>
      <w:divBdr>
        <w:top w:val="none" w:sz="0" w:space="0" w:color="auto"/>
        <w:left w:val="none" w:sz="0" w:space="0" w:color="auto"/>
        <w:bottom w:val="none" w:sz="0" w:space="0" w:color="auto"/>
        <w:right w:val="none" w:sz="0" w:space="0" w:color="auto"/>
      </w:divBdr>
      <w:divsChild>
        <w:div w:id="976766903">
          <w:marLeft w:val="576"/>
          <w:marRight w:val="0"/>
          <w:marTop w:val="120"/>
          <w:marBottom w:val="0"/>
          <w:divBdr>
            <w:top w:val="none" w:sz="0" w:space="0" w:color="auto"/>
            <w:left w:val="none" w:sz="0" w:space="0" w:color="auto"/>
            <w:bottom w:val="none" w:sz="0" w:space="0" w:color="auto"/>
            <w:right w:val="none" w:sz="0" w:space="0" w:color="auto"/>
          </w:divBdr>
        </w:div>
        <w:div w:id="1311906320">
          <w:marLeft w:val="576"/>
          <w:marRight w:val="0"/>
          <w:marTop w:val="120"/>
          <w:marBottom w:val="0"/>
          <w:divBdr>
            <w:top w:val="none" w:sz="0" w:space="0" w:color="auto"/>
            <w:left w:val="none" w:sz="0" w:space="0" w:color="auto"/>
            <w:bottom w:val="none" w:sz="0" w:space="0" w:color="auto"/>
            <w:right w:val="none" w:sz="0" w:space="0" w:color="auto"/>
          </w:divBdr>
        </w:div>
        <w:div w:id="2033146335">
          <w:marLeft w:val="576"/>
          <w:marRight w:val="0"/>
          <w:marTop w:val="120"/>
          <w:marBottom w:val="0"/>
          <w:divBdr>
            <w:top w:val="none" w:sz="0" w:space="0" w:color="auto"/>
            <w:left w:val="none" w:sz="0" w:space="0" w:color="auto"/>
            <w:bottom w:val="none" w:sz="0" w:space="0" w:color="auto"/>
            <w:right w:val="none" w:sz="0" w:space="0" w:color="auto"/>
          </w:divBdr>
        </w:div>
        <w:div w:id="185233496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2021-08-16T08:36:00Z</dcterms:modified>
</cp:coreProperties>
</file>