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73FEE" w:rsidRDefault="00845895" w:rsidP="00373FEE">
      <w:pPr>
        <w:spacing w:line="360" w:lineRule="auto"/>
        <w:jc w:val="center"/>
        <w:rPr>
          <w:rFonts w:ascii="Times New Roman" w:hAnsi="Times New Roman" w:cs="Times New Roman"/>
          <w:b/>
          <w:sz w:val="48"/>
          <w:szCs w:val="48"/>
        </w:rPr>
      </w:pPr>
    </w:p>
    <w:p w:rsidR="00CF3C1B" w:rsidRPr="00373FEE" w:rsidRDefault="00373FEE" w:rsidP="00373FEE">
      <w:pPr>
        <w:spacing w:line="360" w:lineRule="auto"/>
        <w:jc w:val="center"/>
        <w:rPr>
          <w:rFonts w:ascii="Times New Roman" w:hAnsi="Times New Roman" w:cs="Times New Roman"/>
          <w:b/>
          <w:sz w:val="48"/>
          <w:szCs w:val="48"/>
        </w:rPr>
      </w:pPr>
      <w:r w:rsidRPr="00373FEE">
        <w:rPr>
          <w:rFonts w:ascii="Times New Roman" w:hAnsi="Times New Roman" w:cs="Times New Roman"/>
          <w:b/>
          <w:sz w:val="48"/>
          <w:szCs w:val="48"/>
        </w:rPr>
        <w:t>Block Access Control in Wireless Blockchain Network Design, Modeling and Analysis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73FEE" w:rsidRDefault="00373FEE" w:rsidP="00E53AA4">
      <w:pPr>
        <w:spacing w:line="360" w:lineRule="auto"/>
        <w:jc w:val="both"/>
        <w:rPr>
          <w:rFonts w:ascii="Times New Roman" w:hAnsi="Times New Roman" w:cs="Times New Roman"/>
          <w:b/>
          <w:sz w:val="40"/>
          <w:szCs w:val="40"/>
        </w:rPr>
      </w:pPr>
    </w:p>
    <w:p w:rsidR="00373FEE" w:rsidRDefault="00373FEE"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C4BFC" w:rsidRPr="009C4BFC" w:rsidRDefault="009C4BFC" w:rsidP="009C4BF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C4BFC">
        <w:rPr>
          <w:rFonts w:ascii="Times New Roman" w:eastAsia="Times New Roman" w:hAnsi="Times New Roman" w:cs="Times New Roman"/>
          <w:color w:val="333333"/>
          <w:sz w:val="32"/>
          <w:szCs w:val="32"/>
          <w:lang w:val="en-IN" w:eastAsia="en-IN" w:bidi="ta-IN"/>
        </w:rPr>
        <w:t>Wireless blockchain network is proposed to enable a decentralized and safe wireless networks for various blockchain applications. To achieve blockchain consensus in wireless network, one of the important steps is to broadcast new block using wireless channel. Under wireless network protocols, the block transmitting will be affected significantly. In this work, we focus on the consensus process in blockchain-based wireless local area network (B-WLAN) by investigating the impact of the media access control (MAC) protocol, CSMA/CA. With the randomness of the backoff counter in CSMA/CA, it is possible for latter blocks to catch up or outpace the earlier one, which complicates blockchain forking problem. In view of this, we propose mining strategies to pause mining for reducing the forking probability, and a discard strategy to remove the forking blocks that already exist in CSMA/CA backoff procedure. Based on the proposed strategies, we design Block Access Control (BAC) approaches to effectively schedule block mining and transmitting for improving the performance of B-WLAN. Then, Markov chain models are presented to conduct performance analysis in B-WLAN. The results show that BAC approaches can help the network to achieve a high transaction throughput while improving block utilization and saving computational power. Meanwhile, the trade-off between transaction throughput and block utilization is demonstrated, which can act as a guidance for practical deployment of blockchain.</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45695" w:rsidRDefault="00FA1862" w:rsidP="0004569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5695">
        <w:rPr>
          <w:rFonts w:ascii="Times New Roman" w:hAnsi="Times New Roman" w:cs="Times New Roman"/>
          <w:sz w:val="32"/>
          <w:szCs w:val="32"/>
          <w:lang w:val="en-IN"/>
        </w:rPr>
        <w:t xml:space="preserve">When the user wants to modify existing data, it sends a request to the Authentication Agent, which checks the identity of the user. </w:t>
      </w:r>
    </w:p>
    <w:p w:rsidR="00000000" w:rsidRPr="00045695" w:rsidRDefault="00FA1862" w:rsidP="0004569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5695">
        <w:rPr>
          <w:rFonts w:ascii="Times New Roman" w:hAnsi="Times New Roman" w:cs="Times New Roman"/>
          <w:sz w:val="32"/>
          <w:szCs w:val="32"/>
          <w:lang w:val="en-IN"/>
        </w:rPr>
        <w:t xml:space="preserve">The Authentication </w:t>
      </w:r>
      <w:r w:rsidRPr="00045695">
        <w:rPr>
          <w:rFonts w:ascii="Times New Roman" w:hAnsi="Times New Roman" w:cs="Times New Roman"/>
          <w:sz w:val="32"/>
          <w:szCs w:val="32"/>
          <w:lang w:val="en-IN"/>
        </w:rPr>
        <w:t xml:space="preserve">Agent checks the identity of the user and approves it, as it has a valid key and provides the user with an ID. </w:t>
      </w:r>
    </w:p>
    <w:p w:rsidR="00000000" w:rsidRPr="00045695" w:rsidRDefault="00FA1862" w:rsidP="0004569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5695">
        <w:rPr>
          <w:rFonts w:ascii="Times New Roman" w:hAnsi="Times New Roman" w:cs="Times New Roman"/>
          <w:sz w:val="32"/>
          <w:szCs w:val="32"/>
          <w:lang w:val="en-IN"/>
        </w:rPr>
        <w:t>Access control mechanisms have been extensively studied in the literature and successfully deployed but these solutions cannot be applied direc</w:t>
      </w:r>
      <w:r w:rsidRPr="00045695">
        <w:rPr>
          <w:rFonts w:ascii="Times New Roman" w:hAnsi="Times New Roman" w:cs="Times New Roman"/>
          <w:sz w:val="32"/>
          <w:szCs w:val="32"/>
          <w:lang w:val="en-IN"/>
        </w:rPr>
        <w:t xml:space="preserve">tly to an IoT infrastructure, as they are complex and do not fit IoT requirements. </w:t>
      </w:r>
    </w:p>
    <w:p w:rsidR="00000000" w:rsidRPr="00045695" w:rsidRDefault="00FA1862" w:rsidP="0004569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5695">
        <w:rPr>
          <w:rFonts w:ascii="Times New Roman" w:hAnsi="Times New Roman" w:cs="Times New Roman"/>
          <w:sz w:val="32"/>
          <w:szCs w:val="32"/>
          <w:lang w:val="en-IN"/>
        </w:rPr>
        <w:t>However, the Local Blockchain Manager (LBCM) does not contain an Encryption and Decryption Agent due to the existence of resource-constrained IoT devices, as encryption an</w:t>
      </w:r>
      <w:r w:rsidRPr="00045695">
        <w:rPr>
          <w:rFonts w:ascii="Times New Roman" w:hAnsi="Times New Roman" w:cs="Times New Roman"/>
          <w:sz w:val="32"/>
          <w:szCs w:val="32"/>
          <w:lang w:val="en-IN"/>
        </w:rPr>
        <w:t>d decryption algorithms are computationally expensive, which would be unsuitable for the limited resources of IoT devices.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45695" w:rsidRDefault="00FA1862" w:rsidP="00045695">
      <w:pPr>
        <w:numPr>
          <w:ilvl w:val="0"/>
          <w:numId w:val="45"/>
        </w:numPr>
        <w:spacing w:line="360" w:lineRule="auto"/>
        <w:jc w:val="both"/>
        <w:rPr>
          <w:rFonts w:ascii="Times New Roman" w:hAnsi="Times New Roman" w:cs="Times New Roman"/>
          <w:bCs/>
          <w:sz w:val="32"/>
          <w:szCs w:val="32"/>
          <w:lang w:val="en-IN"/>
        </w:rPr>
      </w:pPr>
      <w:r w:rsidRPr="00045695">
        <w:rPr>
          <w:rFonts w:ascii="Times New Roman" w:hAnsi="Times New Roman" w:cs="Times New Roman"/>
          <w:bCs/>
          <w:sz w:val="32"/>
          <w:szCs w:val="32"/>
          <w:lang w:val="en-IN"/>
        </w:rPr>
        <w:t xml:space="preserve">The forking problem results in the inconsistency of blockchain ledgers among the FNs, then lead to the waste of computational power </w:t>
      </w:r>
      <w:r w:rsidRPr="00045695">
        <w:rPr>
          <w:rFonts w:ascii="Times New Roman" w:hAnsi="Times New Roman" w:cs="Times New Roman"/>
          <w:bCs/>
          <w:sz w:val="32"/>
          <w:szCs w:val="32"/>
          <w:lang w:val="en-IN"/>
        </w:rPr>
        <w:t>and security issues, such as “double-spending”.</w:t>
      </w:r>
    </w:p>
    <w:p w:rsidR="00000000" w:rsidRPr="00045695" w:rsidRDefault="00FA1862" w:rsidP="00045695">
      <w:pPr>
        <w:numPr>
          <w:ilvl w:val="0"/>
          <w:numId w:val="45"/>
        </w:numPr>
        <w:spacing w:line="360" w:lineRule="auto"/>
        <w:jc w:val="both"/>
        <w:rPr>
          <w:rFonts w:ascii="Times New Roman" w:hAnsi="Times New Roman" w:cs="Times New Roman"/>
          <w:bCs/>
          <w:sz w:val="32"/>
          <w:szCs w:val="32"/>
          <w:lang w:val="en-IN"/>
        </w:rPr>
      </w:pPr>
      <w:r w:rsidRPr="00045695">
        <w:rPr>
          <w:rFonts w:ascii="Times New Roman" w:hAnsi="Times New Roman" w:cs="Times New Roman"/>
          <w:bCs/>
          <w:sz w:val="32"/>
          <w:szCs w:val="32"/>
          <w:lang w:val="en-IN"/>
        </w:rPr>
        <w:lastRenderedPageBreak/>
        <w:t>Based on the definition, the forking problem will occur when a new block is generated by a FN while the other FNs are in the block backoff or block transmitting states.</w:t>
      </w:r>
    </w:p>
    <w:p w:rsidR="00000000" w:rsidRPr="00045695" w:rsidRDefault="00FA1862" w:rsidP="00045695">
      <w:pPr>
        <w:numPr>
          <w:ilvl w:val="0"/>
          <w:numId w:val="45"/>
        </w:numPr>
        <w:spacing w:line="360" w:lineRule="auto"/>
        <w:jc w:val="both"/>
        <w:rPr>
          <w:rFonts w:ascii="Times New Roman" w:hAnsi="Times New Roman" w:cs="Times New Roman"/>
          <w:bCs/>
          <w:sz w:val="32"/>
          <w:szCs w:val="32"/>
          <w:lang w:val="en-IN"/>
        </w:rPr>
      </w:pPr>
      <w:r w:rsidRPr="00045695">
        <w:rPr>
          <w:rFonts w:ascii="Times New Roman" w:hAnsi="Times New Roman" w:cs="Times New Roman"/>
          <w:bCs/>
          <w:sz w:val="32"/>
          <w:szCs w:val="32"/>
          <w:lang w:val="en-IN"/>
        </w:rPr>
        <w:t>We propose mining strategy and discar</w:t>
      </w:r>
      <w:r w:rsidRPr="00045695">
        <w:rPr>
          <w:rFonts w:ascii="Times New Roman" w:hAnsi="Times New Roman" w:cs="Times New Roman"/>
          <w:bCs/>
          <w:sz w:val="32"/>
          <w:szCs w:val="32"/>
          <w:lang w:val="en-IN"/>
        </w:rPr>
        <w:t>d strategy to address forking problem and improve the performance of B-WLAN.</w:t>
      </w:r>
    </w:p>
    <w:p w:rsidR="00000000" w:rsidRPr="00045695" w:rsidRDefault="00FA1862" w:rsidP="00045695">
      <w:pPr>
        <w:numPr>
          <w:ilvl w:val="0"/>
          <w:numId w:val="45"/>
        </w:numPr>
        <w:spacing w:line="360" w:lineRule="auto"/>
        <w:jc w:val="both"/>
        <w:rPr>
          <w:rFonts w:ascii="Times New Roman" w:hAnsi="Times New Roman" w:cs="Times New Roman"/>
          <w:bCs/>
          <w:sz w:val="32"/>
          <w:szCs w:val="32"/>
          <w:lang w:val="en-IN"/>
        </w:rPr>
      </w:pPr>
      <w:r w:rsidRPr="00045695">
        <w:rPr>
          <w:rFonts w:ascii="Times New Roman" w:hAnsi="Times New Roman" w:cs="Times New Roman"/>
          <w:bCs/>
          <w:sz w:val="32"/>
          <w:szCs w:val="32"/>
          <w:lang w:val="en-IN"/>
        </w:rPr>
        <w:t>The high computational power consumption is also a serious problem in PoW-based blockchain.</w:t>
      </w:r>
    </w:p>
    <w:p w:rsidR="00000000" w:rsidRPr="00045695" w:rsidRDefault="00FA1862" w:rsidP="00045695">
      <w:pPr>
        <w:numPr>
          <w:ilvl w:val="0"/>
          <w:numId w:val="45"/>
        </w:numPr>
        <w:spacing w:line="360" w:lineRule="auto"/>
        <w:jc w:val="both"/>
        <w:rPr>
          <w:rFonts w:ascii="Times New Roman" w:hAnsi="Times New Roman" w:cs="Times New Roman"/>
          <w:bCs/>
          <w:sz w:val="32"/>
          <w:szCs w:val="32"/>
          <w:lang w:val="en-IN"/>
        </w:rPr>
      </w:pPr>
      <w:r w:rsidRPr="00045695">
        <w:rPr>
          <w:rFonts w:ascii="Times New Roman" w:hAnsi="Times New Roman" w:cs="Times New Roman"/>
          <w:bCs/>
          <w:sz w:val="32"/>
          <w:szCs w:val="32"/>
          <w:lang w:val="en-IN"/>
        </w:rPr>
        <w:t>To address this problem, the authors in propose an auction-based market model to offl</w:t>
      </w:r>
      <w:r w:rsidRPr="00045695">
        <w:rPr>
          <w:rFonts w:ascii="Times New Roman" w:hAnsi="Times New Roman" w:cs="Times New Roman"/>
          <w:bCs/>
          <w:sz w:val="32"/>
          <w:szCs w:val="32"/>
          <w:lang w:val="en-IN"/>
        </w:rPr>
        <w:t>oad the PoW computational tasks to the cloud/fog computing server.</w:t>
      </w:r>
      <w:r w:rsidRPr="00045695">
        <w:rPr>
          <w:rFonts w:ascii="Times New Roman" w:hAnsi="Times New Roman" w:cs="Times New Roman"/>
          <w:bCs/>
          <w:sz w:val="32"/>
          <w:szCs w:val="32"/>
        </w:rPr>
        <w:t xml:space="preserve"> </w:t>
      </w:r>
    </w:p>
    <w:p w:rsidR="000B33B0" w:rsidRPr="00045695" w:rsidRDefault="006A300A" w:rsidP="00045695">
      <w:pPr>
        <w:spacing w:line="360" w:lineRule="auto"/>
        <w:jc w:val="both"/>
        <w:rPr>
          <w:rFonts w:ascii="Times New Roman" w:eastAsia="Times New Roman" w:hAnsi="Times New Roman" w:cs="Times New Roman"/>
          <w:sz w:val="32"/>
          <w:szCs w:val="32"/>
        </w:rPr>
      </w:pPr>
      <w:r w:rsidRPr="00045695">
        <w:rPr>
          <w:rFonts w:ascii="Times New Roman" w:hAnsi="Times New Roman" w:cs="Times New Roman"/>
          <w:b/>
          <w:sz w:val="36"/>
          <w:szCs w:val="36"/>
        </w:rPr>
        <w:t xml:space="preserve">2.2. PROPOSED </w:t>
      </w:r>
      <w:r w:rsidR="000B33B0" w:rsidRPr="00045695">
        <w:rPr>
          <w:rFonts w:ascii="Times New Roman" w:hAnsi="Times New Roman" w:cs="Times New Roman"/>
          <w:b/>
          <w:sz w:val="36"/>
          <w:szCs w:val="36"/>
        </w:rPr>
        <w:t xml:space="preserve">SYSTEM </w:t>
      </w:r>
    </w:p>
    <w:p w:rsidR="00045695" w:rsidRPr="00045695" w:rsidRDefault="00045695" w:rsidP="00045695">
      <w:pPr>
        <w:pStyle w:val="NormalWeb"/>
        <w:numPr>
          <w:ilvl w:val="0"/>
          <w:numId w:val="46"/>
        </w:numPr>
        <w:spacing w:before="0" w:beforeAutospacing="0" w:after="0" w:afterAutospacing="0" w:line="360" w:lineRule="auto"/>
        <w:ind w:left="426"/>
        <w:jc w:val="both"/>
        <w:rPr>
          <w:sz w:val="32"/>
          <w:szCs w:val="32"/>
        </w:rPr>
      </w:pPr>
      <w:r w:rsidRPr="00045695">
        <w:rPr>
          <w:sz w:val="32"/>
          <w:szCs w:val="32"/>
        </w:rPr>
        <w:t xml:space="preserve">The main objective of the proposed solution is to build Blockchain Managers (BCMs) for securing IoT access control, as well as allowing for secure communication between local IoT devices. </w:t>
      </w:r>
    </w:p>
    <w:p w:rsidR="00045695" w:rsidRPr="00045695" w:rsidRDefault="00045695" w:rsidP="00045695">
      <w:pPr>
        <w:pStyle w:val="NormalWeb"/>
        <w:numPr>
          <w:ilvl w:val="0"/>
          <w:numId w:val="46"/>
        </w:numPr>
        <w:spacing w:before="0" w:beforeAutospacing="0" w:after="0" w:afterAutospacing="0" w:line="360" w:lineRule="auto"/>
        <w:ind w:left="426"/>
        <w:jc w:val="both"/>
        <w:rPr>
          <w:sz w:val="32"/>
          <w:szCs w:val="32"/>
        </w:rPr>
      </w:pPr>
      <w:r w:rsidRPr="00045695">
        <w:rPr>
          <w:sz w:val="32"/>
          <w:szCs w:val="32"/>
        </w:rPr>
        <w:t>In this paper, we have proposed an architecture based on a multi-agent system and used a private distributed blockchain to manage the delivery of lightweight and decentralized IoT secure access control.</w:t>
      </w:r>
    </w:p>
    <w:p w:rsidR="00045695" w:rsidRPr="00045695" w:rsidRDefault="00045695" w:rsidP="00045695">
      <w:pPr>
        <w:pStyle w:val="NormalWeb"/>
        <w:numPr>
          <w:ilvl w:val="0"/>
          <w:numId w:val="46"/>
        </w:numPr>
        <w:spacing w:before="0" w:beforeAutospacing="0" w:after="0" w:afterAutospacing="0" w:line="360" w:lineRule="auto"/>
        <w:ind w:left="426"/>
        <w:jc w:val="both"/>
        <w:rPr>
          <w:sz w:val="32"/>
          <w:szCs w:val="32"/>
        </w:rPr>
      </w:pPr>
      <w:r w:rsidRPr="00045695">
        <w:rPr>
          <w:sz w:val="32"/>
          <w:szCs w:val="32"/>
        </w:rPr>
        <w:t>Moreover, our proposed solution uses mobile agent software, which can play a significant role in the reduction of traffic overheads, exemplifying the high level of mobility and intelligence of our solution.</w:t>
      </w:r>
    </w:p>
    <w:p w:rsidR="00BB3207" w:rsidRDefault="00045695" w:rsidP="00045695">
      <w:pPr>
        <w:pStyle w:val="NormalWeb"/>
        <w:numPr>
          <w:ilvl w:val="0"/>
          <w:numId w:val="46"/>
        </w:numPr>
        <w:spacing w:before="0" w:beforeAutospacing="0" w:after="0" w:afterAutospacing="0" w:line="360" w:lineRule="auto"/>
        <w:ind w:left="426"/>
        <w:jc w:val="both"/>
        <w:rPr>
          <w:sz w:val="32"/>
          <w:szCs w:val="32"/>
        </w:rPr>
      </w:pPr>
      <w:r w:rsidRPr="00045695">
        <w:rPr>
          <w:sz w:val="32"/>
          <w:szCs w:val="32"/>
        </w:rPr>
        <w:lastRenderedPageBreak/>
        <w:t>Therefore, to address these challenges, our proposed solution uses a private blockchain, which provides light and decentralized IoT access control security.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45695" w:rsidRDefault="00FA1862" w:rsidP="000456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695">
        <w:rPr>
          <w:rFonts w:ascii="Times New Roman" w:eastAsia="AdvGulliv-R" w:hAnsi="Times New Roman" w:cs="Times New Roman"/>
          <w:bCs/>
          <w:sz w:val="32"/>
          <w:szCs w:val="32"/>
          <w:lang w:val="en-IN"/>
        </w:rPr>
        <w:t>The block discard rate, block utilization and mining pause probability are the key performance metrics to show the effectiveness of the proposed strategies, which has not been analysed in previous work.</w:t>
      </w:r>
      <w:r w:rsidRPr="00045695">
        <w:rPr>
          <w:rFonts w:ascii="Times New Roman" w:eastAsia="AdvGulliv-R" w:hAnsi="Times New Roman" w:cs="Times New Roman"/>
          <w:bCs/>
          <w:sz w:val="32"/>
          <w:szCs w:val="32"/>
        </w:rPr>
        <w:t xml:space="preserve"> </w:t>
      </w:r>
    </w:p>
    <w:p w:rsidR="00000000" w:rsidRPr="00045695" w:rsidRDefault="00FA1862" w:rsidP="000456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695">
        <w:rPr>
          <w:rFonts w:ascii="Times New Roman" w:eastAsia="AdvGulliv-R" w:hAnsi="Times New Roman" w:cs="Times New Roman"/>
          <w:bCs/>
          <w:sz w:val="32"/>
          <w:szCs w:val="32"/>
          <w:lang w:val="en-IN"/>
        </w:rPr>
        <w:t>B</w:t>
      </w:r>
      <w:r w:rsidRPr="00045695">
        <w:rPr>
          <w:rFonts w:ascii="Times New Roman" w:eastAsia="AdvGulliv-R" w:hAnsi="Times New Roman" w:cs="Times New Roman"/>
          <w:bCs/>
          <w:sz w:val="32"/>
          <w:szCs w:val="32"/>
          <w:lang w:val="en-IN"/>
        </w:rPr>
        <w:t>ased on the proposed strategies, we design four BAC approaches and use Markov chain models to conduct performance analysis in B-WLAN.</w:t>
      </w:r>
    </w:p>
    <w:p w:rsidR="00000000" w:rsidRPr="00045695" w:rsidRDefault="00FA1862" w:rsidP="000456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695">
        <w:rPr>
          <w:rFonts w:ascii="Times New Roman" w:eastAsia="AdvGulliv-R" w:hAnsi="Times New Roman" w:cs="Times New Roman"/>
          <w:bCs/>
          <w:sz w:val="32"/>
          <w:szCs w:val="32"/>
          <w:lang w:val="en-IN"/>
        </w:rPr>
        <w:t>This strategy can work in parallel with mining strategies to improve the overall performance of BWLAN.</w:t>
      </w:r>
    </w:p>
    <w:p w:rsidR="00000000" w:rsidRPr="00045695" w:rsidRDefault="00FA1862" w:rsidP="000456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695">
        <w:rPr>
          <w:rFonts w:ascii="Times New Roman" w:eastAsia="AdvGulliv-R" w:hAnsi="Times New Roman" w:cs="Times New Roman"/>
          <w:bCs/>
          <w:sz w:val="32"/>
          <w:szCs w:val="32"/>
          <w:lang w:val="en-IN"/>
        </w:rPr>
        <w:t>We also make vari</w:t>
      </w:r>
      <w:r w:rsidRPr="00045695">
        <w:rPr>
          <w:rFonts w:ascii="Times New Roman" w:eastAsia="AdvGulliv-R" w:hAnsi="Times New Roman" w:cs="Times New Roman"/>
          <w:bCs/>
          <w:sz w:val="32"/>
          <w:szCs w:val="32"/>
          <w:lang w:val="en-IN"/>
        </w:rPr>
        <w:t xml:space="preserve">ous interesting observations about the impact of blockchain system parameters on the performance trade-off. </w:t>
      </w:r>
    </w:p>
    <w:p w:rsidR="00000000" w:rsidRPr="00045695" w:rsidRDefault="00FA1862" w:rsidP="0004569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45695">
        <w:rPr>
          <w:rFonts w:ascii="Times New Roman" w:eastAsia="AdvGulliv-R" w:hAnsi="Times New Roman" w:cs="Times New Roman"/>
          <w:bCs/>
          <w:sz w:val="32"/>
          <w:szCs w:val="32"/>
          <w:lang w:val="en-IN"/>
        </w:rPr>
        <w:t>To validate the effectiveness of the proposed approach, mathematical models are required to quantitatively study the performance of blockchain.</w:t>
      </w:r>
    </w:p>
    <w:p w:rsidR="00045695" w:rsidRDefault="0004569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45695" w:rsidRDefault="0004569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45695" w:rsidRDefault="0004569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45695" w:rsidRDefault="0004569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45695" w:rsidRDefault="0004569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45695" w:rsidRDefault="0004569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45695" w:rsidRDefault="00045695" w:rsidP="00E53AA4">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sz w:val="28"/>
                <w:szCs w:val="28"/>
              </w:rPr>
              <w:t>When mobile blockchain meets edge computing</w:t>
            </w:r>
          </w:p>
        </w:tc>
        <w:tc>
          <w:tcPr>
            <w:tcW w:w="3192" w:type="dxa"/>
          </w:tcPr>
          <w:p w:rsidR="000C407B" w:rsidRPr="00045695" w:rsidRDefault="00045695" w:rsidP="00045695">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sz w:val="28"/>
                <w:szCs w:val="28"/>
              </w:rPr>
              <w:t xml:space="preserve">Z. Xiong, Y. Zhang, and et al., </w:t>
            </w:r>
          </w:p>
        </w:tc>
        <w:tc>
          <w:tcPr>
            <w:tcW w:w="3192" w:type="dxa"/>
          </w:tcPr>
          <w:p w:rsidR="000C407B" w:rsidRPr="00045695" w:rsidRDefault="00045695" w:rsidP="00E53AA4">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color w:val="333333"/>
                <w:sz w:val="28"/>
                <w:szCs w:val="28"/>
                <w:shd w:val="clear" w:color="auto" w:fill="FFFFFF"/>
              </w:rPr>
              <w:t>Blockchain, as the backbone technology of the current popular Bitcoin digital currency, has become a promising decentralized approach for resource and transaction management. </w:t>
            </w:r>
          </w:p>
        </w:tc>
      </w:tr>
      <w:tr w:rsidR="000C407B" w:rsidTr="000C407B">
        <w:trPr>
          <w:trHeight w:val="2942"/>
        </w:trPr>
        <w:tc>
          <w:tcPr>
            <w:tcW w:w="3192" w:type="dxa"/>
          </w:tcPr>
          <w:p w:rsidR="000C407B" w:rsidRPr="00045695" w:rsidRDefault="00045695" w:rsidP="00E53AA4">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sz w:val="28"/>
                <w:szCs w:val="28"/>
              </w:rPr>
              <w:t>Distributed resource allocation in blockchain-based video streaming systems with mobile edge computing</w:t>
            </w:r>
          </w:p>
        </w:tc>
        <w:tc>
          <w:tcPr>
            <w:tcW w:w="3192" w:type="dxa"/>
          </w:tcPr>
          <w:p w:rsidR="000C407B" w:rsidRPr="00045695" w:rsidRDefault="00045695" w:rsidP="00045695">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sz w:val="28"/>
                <w:szCs w:val="28"/>
              </w:rPr>
              <w:t xml:space="preserve">M. Liu, F. R. Yu, and et al., </w:t>
            </w:r>
          </w:p>
        </w:tc>
        <w:tc>
          <w:tcPr>
            <w:tcW w:w="3192" w:type="dxa"/>
          </w:tcPr>
          <w:p w:rsidR="000C407B" w:rsidRPr="00045695" w:rsidRDefault="00045695" w:rsidP="00E53AA4">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color w:val="333333"/>
                <w:sz w:val="28"/>
                <w:szCs w:val="28"/>
                <w:shd w:val="clear" w:color="auto" w:fill="FFFFFF"/>
              </w:rPr>
              <w:t>Blockchain-based video streaming systems aim to build decentralized peer-to-peer networks with flexible monetization mechanisms for video streaming services.</w:t>
            </w:r>
          </w:p>
        </w:tc>
      </w:tr>
      <w:tr w:rsidR="000C407B" w:rsidTr="000C407B">
        <w:tc>
          <w:tcPr>
            <w:tcW w:w="3192" w:type="dxa"/>
          </w:tcPr>
          <w:p w:rsidR="000C407B" w:rsidRPr="00045695" w:rsidRDefault="00045695" w:rsidP="00E53AA4">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sz w:val="28"/>
                <w:szCs w:val="28"/>
              </w:rPr>
              <w:t>Federated learning with blockchain for autonomous vehicles: analysis and design challenges</w:t>
            </w:r>
          </w:p>
        </w:tc>
        <w:tc>
          <w:tcPr>
            <w:tcW w:w="3192" w:type="dxa"/>
          </w:tcPr>
          <w:p w:rsidR="000C407B" w:rsidRPr="00045695" w:rsidRDefault="00045695" w:rsidP="00045695">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sz w:val="28"/>
                <w:szCs w:val="28"/>
              </w:rPr>
              <w:t xml:space="preserve">S. R. Pokhrel, J. Choi, and et al., </w:t>
            </w:r>
          </w:p>
        </w:tc>
        <w:tc>
          <w:tcPr>
            <w:tcW w:w="3192" w:type="dxa"/>
          </w:tcPr>
          <w:p w:rsidR="000C407B" w:rsidRPr="00045695" w:rsidRDefault="00045695" w:rsidP="00E53AA4">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color w:val="333333"/>
                <w:sz w:val="28"/>
                <w:szCs w:val="28"/>
                <w:shd w:val="clear" w:color="auto" w:fill="FFFFFF"/>
              </w:rPr>
              <w:t>We present a variety of numerical and simulation results highlighting various non-trivial findings and insights for adaptive BFL design.</w:t>
            </w:r>
          </w:p>
        </w:tc>
      </w:tr>
      <w:tr w:rsidR="000C407B" w:rsidTr="000C407B">
        <w:tc>
          <w:tcPr>
            <w:tcW w:w="3192" w:type="dxa"/>
          </w:tcPr>
          <w:p w:rsidR="000C407B" w:rsidRPr="00045695" w:rsidRDefault="00045695" w:rsidP="00E53AA4">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sz w:val="28"/>
                <w:szCs w:val="28"/>
              </w:rPr>
              <w:t xml:space="preserve">Block4forensic: an integrated lightweight blockchain framework for forensics applications of </w:t>
            </w:r>
            <w:r w:rsidRPr="00045695">
              <w:rPr>
                <w:rFonts w:ascii="Times New Roman" w:hAnsi="Times New Roman" w:cs="Times New Roman"/>
                <w:sz w:val="28"/>
                <w:szCs w:val="28"/>
              </w:rPr>
              <w:lastRenderedPageBreak/>
              <w:t>connected vehicles</w:t>
            </w:r>
          </w:p>
        </w:tc>
        <w:tc>
          <w:tcPr>
            <w:tcW w:w="3192" w:type="dxa"/>
          </w:tcPr>
          <w:p w:rsidR="000C407B" w:rsidRPr="00045695" w:rsidRDefault="00045695" w:rsidP="00045695">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sz w:val="28"/>
                <w:szCs w:val="28"/>
              </w:rPr>
              <w:lastRenderedPageBreak/>
              <w:t xml:space="preserve">M. Cebe, E. Erdin, and et al., </w:t>
            </w:r>
          </w:p>
        </w:tc>
        <w:tc>
          <w:tcPr>
            <w:tcW w:w="3192" w:type="dxa"/>
          </w:tcPr>
          <w:p w:rsidR="000C407B" w:rsidRPr="00045695" w:rsidRDefault="00045695" w:rsidP="00E53AA4">
            <w:pPr>
              <w:tabs>
                <w:tab w:val="left" w:pos="720"/>
              </w:tabs>
              <w:spacing w:after="100" w:line="360" w:lineRule="auto"/>
              <w:jc w:val="both"/>
              <w:rPr>
                <w:rFonts w:ascii="Times New Roman" w:hAnsi="Times New Roman" w:cs="Times New Roman"/>
                <w:sz w:val="28"/>
                <w:szCs w:val="28"/>
              </w:rPr>
            </w:pPr>
            <w:r w:rsidRPr="00045695">
              <w:rPr>
                <w:rFonts w:ascii="Times New Roman" w:hAnsi="Times New Roman" w:cs="Times New Roman"/>
                <w:color w:val="333333"/>
                <w:sz w:val="28"/>
                <w:szCs w:val="28"/>
                <w:shd w:val="clear" w:color="auto" w:fill="FFFFFF"/>
              </w:rPr>
              <w:t xml:space="preserve">The utilization of vehicle-related data can be instrumental in post-accident scenarios to find </w:t>
            </w:r>
            <w:r w:rsidRPr="00045695">
              <w:rPr>
                <w:rFonts w:ascii="Times New Roman" w:hAnsi="Times New Roman" w:cs="Times New Roman"/>
                <w:color w:val="333333"/>
                <w:sz w:val="28"/>
                <w:szCs w:val="28"/>
                <w:shd w:val="clear" w:color="auto" w:fill="FFFFFF"/>
              </w:rPr>
              <w:lastRenderedPageBreak/>
              <w:t>out the faulty party, particularly for self-driving vehicles.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79712E" w:rsidRDefault="0079712E"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Default="00440A5A" w:rsidP="00F5183A">
      <w:pPr>
        <w:rPr>
          <w:rFonts w:ascii="Times New Roman" w:eastAsiaTheme="majorEastAsia" w:hAnsi="Times New Roman" w:cs="Times New Roman"/>
          <w:b/>
          <w:iCs/>
          <w:sz w:val="28"/>
          <w:szCs w:val="28"/>
        </w:rPr>
      </w:pPr>
    </w:p>
    <w:p w:rsidR="0079712E" w:rsidRPr="00F5183A" w:rsidRDefault="0079712E"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9712E" w:rsidP="00E53AA4">
      <w:pPr>
        <w:spacing w:after="0" w:line="360" w:lineRule="auto"/>
        <w:jc w:val="both"/>
        <w:rPr>
          <w:rFonts w:ascii="Times New Roman" w:hAnsi="Times New Roman" w:cs="Times New Roman"/>
        </w:rPr>
      </w:pPr>
      <w:r w:rsidRPr="0079712E">
        <w:rPr>
          <w:rFonts w:ascii="Times New Roman" w:hAnsi="Times New Roman" w:cs="Times New Roman"/>
        </w:rPr>
        <w:drawing>
          <wp:inline distT="0" distB="0" distL="0" distR="0">
            <wp:extent cx="5943600" cy="42640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640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79712E" w:rsidRDefault="0079712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D65CD" w:rsidRPr="005D65CD" w:rsidRDefault="005D65CD" w:rsidP="005D65CD">
      <w:pPr>
        <w:pStyle w:val="BodyText"/>
        <w:rPr>
          <w:bCs/>
          <w:iCs/>
          <w:sz w:val="32"/>
          <w:szCs w:val="32"/>
          <w:lang w:val="en-IN"/>
        </w:rPr>
      </w:pPr>
      <w:r w:rsidRPr="005D65CD">
        <w:rPr>
          <w:bCs/>
          <w:iCs/>
          <w:sz w:val="32"/>
          <w:szCs w:val="32"/>
          <w:lang w:val="en-IN"/>
        </w:rPr>
        <w:t xml:space="preserve">     In this work, we propose mining strategies and a discard strategy to reduce the meaningless computational power consumption on forking blocks and improve the transaction throughput in B-WLAN. Based on the proposed strategies, we design four BAC approaches and use Markov chain models to conduct the performance comparisons. Calculation results show that the discard strategy in BAC can help B-WLAN to achieve a high transaction throughput, which could meet the needs of the massive service requests in next-generation wireless network. Meanwhile, the mining strategy can pause the mining of FN to reduce forking probability effectively, which both saving the computational power and improving block utilization. In addition, it is shown that the block size (related to the number of transactions in a block) and PoW hash difficulty (related to block generation rate) will affect the trade-off between transaction throughput and block utilization, which can provide an analytical guideline for building a optimal and secure B-WLAN in the future.</w:t>
      </w:r>
      <w:r w:rsidRPr="005D65CD">
        <w:rPr>
          <w:bCs/>
          <w:iCs/>
          <w:sz w:val="32"/>
          <w:szCs w:val="32"/>
        </w:rPr>
        <w:t xml:space="preserve"> </w:t>
      </w:r>
    </w:p>
    <w:p w:rsidR="001F1E5A" w:rsidRPr="005D65CD" w:rsidRDefault="001F1E5A" w:rsidP="00E53AA4">
      <w:pPr>
        <w:pStyle w:val="BodyText"/>
        <w:rPr>
          <w:bCs/>
          <w:iCs/>
          <w:sz w:val="32"/>
          <w:szCs w:val="32"/>
        </w:rPr>
      </w:pPr>
    </w:p>
    <w:p w:rsidR="003C0F6F" w:rsidRDefault="003C0F6F" w:rsidP="00E53AA4">
      <w:pPr>
        <w:pStyle w:val="BodyText"/>
        <w:rPr>
          <w:b/>
          <w:iCs/>
          <w:sz w:val="28"/>
          <w:szCs w:val="28"/>
        </w:rPr>
      </w:pPr>
    </w:p>
    <w:p w:rsidR="005D65CD" w:rsidRDefault="005D65CD" w:rsidP="00E53AA4">
      <w:pPr>
        <w:pStyle w:val="BodyText"/>
        <w:rPr>
          <w:b/>
          <w:iCs/>
          <w:sz w:val="28"/>
          <w:szCs w:val="28"/>
        </w:rPr>
      </w:pPr>
    </w:p>
    <w:p w:rsidR="005D65CD" w:rsidRDefault="005D65CD" w:rsidP="00E53AA4">
      <w:pPr>
        <w:pStyle w:val="BodyText"/>
        <w:rPr>
          <w:b/>
          <w:iCs/>
          <w:sz w:val="28"/>
          <w:szCs w:val="28"/>
        </w:rPr>
      </w:pPr>
    </w:p>
    <w:p w:rsidR="005D65CD" w:rsidRDefault="005D65CD" w:rsidP="00E53AA4">
      <w:pPr>
        <w:pStyle w:val="BodyText"/>
        <w:rPr>
          <w:b/>
          <w:iCs/>
          <w:sz w:val="28"/>
          <w:szCs w:val="28"/>
        </w:rPr>
      </w:pPr>
    </w:p>
    <w:p w:rsidR="005D65CD" w:rsidRDefault="005D65C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D65CD" w:rsidRDefault="00FA1862" w:rsidP="005D65CD">
      <w:pPr>
        <w:pStyle w:val="BodyText"/>
        <w:numPr>
          <w:ilvl w:val="0"/>
          <w:numId w:val="42"/>
        </w:numPr>
        <w:rPr>
          <w:sz w:val="32"/>
          <w:szCs w:val="32"/>
          <w:lang w:val="en-IN"/>
        </w:rPr>
      </w:pPr>
      <w:r w:rsidRPr="005D65CD">
        <w:rPr>
          <w:sz w:val="32"/>
          <w:szCs w:val="32"/>
          <w:lang w:val="en-IN"/>
        </w:rPr>
        <w:t xml:space="preserve">[1] Z. Xiong, Y. Zhang, and et al., “When mobile blockchain meets edge computing,” IEEE Commun. Mag., vol. 56, no. 8, pp. 33-39, Aug. 2018. </w:t>
      </w:r>
    </w:p>
    <w:p w:rsidR="00000000" w:rsidRPr="005D65CD" w:rsidRDefault="00FA1862" w:rsidP="005D65CD">
      <w:pPr>
        <w:pStyle w:val="BodyText"/>
        <w:numPr>
          <w:ilvl w:val="0"/>
          <w:numId w:val="42"/>
        </w:numPr>
        <w:rPr>
          <w:sz w:val="32"/>
          <w:szCs w:val="32"/>
          <w:lang w:val="en-IN"/>
        </w:rPr>
      </w:pPr>
      <w:r w:rsidRPr="005D65CD">
        <w:rPr>
          <w:sz w:val="32"/>
          <w:szCs w:val="32"/>
          <w:lang w:val="en-IN"/>
        </w:rPr>
        <w:t>[2] M. Liu, F. R. Yu, and et al., “Distributed resource allocation in blockchain-based video s</w:t>
      </w:r>
      <w:r w:rsidRPr="005D65CD">
        <w:rPr>
          <w:sz w:val="32"/>
          <w:szCs w:val="32"/>
          <w:lang w:val="en-IN"/>
        </w:rPr>
        <w:t xml:space="preserve">treaming systems with mobile edge computing,” IEEE Trans. Wireless Commun., vol. 18, no. 1, pp. 695-708, Jan. 2019. </w:t>
      </w:r>
    </w:p>
    <w:p w:rsidR="00000000" w:rsidRPr="005D65CD" w:rsidRDefault="00FA1862" w:rsidP="005D65CD">
      <w:pPr>
        <w:pStyle w:val="BodyText"/>
        <w:numPr>
          <w:ilvl w:val="0"/>
          <w:numId w:val="42"/>
        </w:numPr>
        <w:rPr>
          <w:sz w:val="32"/>
          <w:szCs w:val="32"/>
          <w:lang w:val="en-IN"/>
        </w:rPr>
      </w:pPr>
      <w:r w:rsidRPr="005D65CD">
        <w:rPr>
          <w:sz w:val="32"/>
          <w:szCs w:val="32"/>
          <w:lang w:val="en-IN"/>
        </w:rPr>
        <w:t>[3] S. R. Pokhrel, J. Choi, and et al., “Federated learning with blockchain for autonomous vehicles: analysis and design challenges,” IEEE</w:t>
      </w:r>
      <w:r w:rsidRPr="005D65CD">
        <w:rPr>
          <w:sz w:val="32"/>
          <w:szCs w:val="32"/>
          <w:lang w:val="en-IN"/>
        </w:rPr>
        <w:t xml:space="preserve"> Trans. Commun., vol. 68, no. 8, pp. 4734-4746, Aug. 2020. </w:t>
      </w:r>
    </w:p>
    <w:p w:rsidR="00000000" w:rsidRPr="005D65CD" w:rsidRDefault="00FA1862" w:rsidP="005D65CD">
      <w:pPr>
        <w:pStyle w:val="BodyText"/>
        <w:numPr>
          <w:ilvl w:val="0"/>
          <w:numId w:val="42"/>
        </w:numPr>
        <w:rPr>
          <w:sz w:val="32"/>
          <w:szCs w:val="32"/>
          <w:lang w:val="en-IN"/>
        </w:rPr>
      </w:pPr>
      <w:r w:rsidRPr="005D65CD">
        <w:rPr>
          <w:sz w:val="32"/>
          <w:szCs w:val="32"/>
          <w:lang w:val="en-IN"/>
        </w:rPr>
        <w:t>[4] M. Cebe, E. Erdin, and et al., “Block4forensic: an integrated lightweight blockchain framework for forensics applications of connected vehicles,” IEEE Commun. Mag., vol. 56, no. 10, pp. 50-57</w:t>
      </w:r>
      <w:r w:rsidRPr="005D65CD">
        <w:rPr>
          <w:sz w:val="32"/>
          <w:szCs w:val="32"/>
          <w:lang w:val="en-IN"/>
        </w:rPr>
        <w:t xml:space="preserve">, Oct. 2018. </w:t>
      </w:r>
    </w:p>
    <w:p w:rsidR="00000000" w:rsidRPr="005D65CD" w:rsidRDefault="00FA1862" w:rsidP="005D65CD">
      <w:pPr>
        <w:pStyle w:val="BodyText"/>
        <w:numPr>
          <w:ilvl w:val="0"/>
          <w:numId w:val="42"/>
        </w:numPr>
        <w:rPr>
          <w:sz w:val="32"/>
          <w:szCs w:val="32"/>
          <w:lang w:val="en-IN"/>
        </w:rPr>
      </w:pPr>
      <w:r w:rsidRPr="005D65CD">
        <w:rPr>
          <w:sz w:val="32"/>
          <w:szCs w:val="32"/>
          <w:lang w:val="en-IN"/>
        </w:rPr>
        <w:t>[5] J. Wan, J. Li, and et al., “A blockchain-based solution for enhancing security and privacy in smart factory,” IEEE Trans. Ind. Informat., vol. 16, no. 5, pp. 3652-3660, Jun. 2019.</w:t>
      </w:r>
      <w:r w:rsidRPr="005D65CD">
        <w:rPr>
          <w:sz w:val="32"/>
          <w:szCs w:val="32"/>
        </w:rPr>
        <w:t xml:space="preserve"> </w:t>
      </w:r>
    </w:p>
    <w:p w:rsidR="00000000" w:rsidRPr="005D65CD" w:rsidRDefault="00FA1862" w:rsidP="005D65CD">
      <w:pPr>
        <w:pStyle w:val="BodyText"/>
        <w:numPr>
          <w:ilvl w:val="0"/>
          <w:numId w:val="42"/>
        </w:numPr>
        <w:rPr>
          <w:sz w:val="32"/>
          <w:szCs w:val="32"/>
          <w:lang w:val="en-IN"/>
        </w:rPr>
      </w:pPr>
      <w:r w:rsidRPr="005D65CD">
        <w:rPr>
          <w:sz w:val="32"/>
          <w:szCs w:val="32"/>
          <w:lang w:val="en-IN"/>
        </w:rPr>
        <w:t>[6] B. Cao, Y. Li, and et al., “When Internet of Things</w:t>
      </w:r>
      <w:r w:rsidRPr="005D65CD">
        <w:rPr>
          <w:sz w:val="32"/>
          <w:szCs w:val="32"/>
          <w:lang w:val="en-IN"/>
        </w:rPr>
        <w:t xml:space="preserve"> meets blockchain: challenges in distributed consensus,” IEEE Netw., vol. 33, no. 6, pp. 133-139, Nov.-Dec. 2019. </w:t>
      </w:r>
    </w:p>
    <w:p w:rsidR="00000000" w:rsidRPr="005D65CD" w:rsidRDefault="00FA1862" w:rsidP="005D65CD">
      <w:pPr>
        <w:pStyle w:val="BodyText"/>
        <w:numPr>
          <w:ilvl w:val="0"/>
          <w:numId w:val="42"/>
        </w:numPr>
        <w:rPr>
          <w:sz w:val="32"/>
          <w:szCs w:val="32"/>
          <w:lang w:val="en-IN"/>
        </w:rPr>
      </w:pPr>
      <w:r w:rsidRPr="005D65CD">
        <w:rPr>
          <w:sz w:val="32"/>
          <w:szCs w:val="32"/>
          <w:lang w:val="en-IN"/>
        </w:rPr>
        <w:lastRenderedPageBreak/>
        <w:t>[7] Y. Zhang, S. Kasahara,, and et al., “Smart contract-based access control for the Internet of Things,” IEEE Internet of Things J., vol. 6</w:t>
      </w:r>
      <w:r w:rsidRPr="005D65CD">
        <w:rPr>
          <w:sz w:val="32"/>
          <w:szCs w:val="32"/>
          <w:lang w:val="en-IN"/>
        </w:rPr>
        <w:t xml:space="preserve">, no. 2, pp. 1594-1605, Jun. 2018. </w:t>
      </w:r>
    </w:p>
    <w:p w:rsidR="00000000" w:rsidRPr="005D65CD" w:rsidRDefault="00FA1862" w:rsidP="005D65CD">
      <w:pPr>
        <w:pStyle w:val="BodyText"/>
        <w:numPr>
          <w:ilvl w:val="0"/>
          <w:numId w:val="42"/>
        </w:numPr>
        <w:rPr>
          <w:sz w:val="32"/>
          <w:szCs w:val="32"/>
          <w:lang w:val="en-IN"/>
        </w:rPr>
      </w:pPr>
      <w:r w:rsidRPr="005D65CD">
        <w:rPr>
          <w:sz w:val="32"/>
          <w:szCs w:val="32"/>
          <w:lang w:val="en-IN"/>
        </w:rPr>
        <w:t>[8] J. Wang, N. Lu, and et al., “A secure spectrum auction scheme without the trusted party based on the smart contract,” Digit. Commun. Netw., July 2020. [Online]. Available: https://www.sciencedirect.com/science/ arti</w:t>
      </w:r>
      <w:r w:rsidRPr="005D65CD">
        <w:rPr>
          <w:sz w:val="32"/>
          <w:szCs w:val="32"/>
          <w:lang w:val="en-IN"/>
        </w:rPr>
        <w:t xml:space="preserve">cle/pii/S235286481930330X. </w:t>
      </w:r>
    </w:p>
    <w:p w:rsidR="00000000" w:rsidRPr="005D65CD" w:rsidRDefault="00FA1862" w:rsidP="005D65CD">
      <w:pPr>
        <w:pStyle w:val="BodyText"/>
        <w:numPr>
          <w:ilvl w:val="0"/>
          <w:numId w:val="42"/>
        </w:numPr>
        <w:rPr>
          <w:sz w:val="32"/>
          <w:szCs w:val="32"/>
          <w:lang w:val="en-IN"/>
        </w:rPr>
      </w:pPr>
      <w:r w:rsidRPr="005D65CD">
        <w:rPr>
          <w:sz w:val="32"/>
          <w:szCs w:val="32"/>
          <w:lang w:val="en-IN"/>
        </w:rPr>
        <w:t xml:space="preserve">[9] S. Nakamoto, “Bitcoin: a peer-to-peer electronic cash system,” White paper, 2009. [Online]. Available: https://bitcoin.org/bitcoin.pdf. </w:t>
      </w:r>
    </w:p>
    <w:p w:rsidR="00000000" w:rsidRPr="005D65CD" w:rsidRDefault="00FA1862" w:rsidP="005D65CD">
      <w:pPr>
        <w:pStyle w:val="BodyText"/>
        <w:numPr>
          <w:ilvl w:val="0"/>
          <w:numId w:val="42"/>
        </w:numPr>
        <w:rPr>
          <w:sz w:val="32"/>
          <w:szCs w:val="32"/>
          <w:lang w:val="en-IN"/>
        </w:rPr>
      </w:pPr>
      <w:r w:rsidRPr="005D65CD">
        <w:rPr>
          <w:sz w:val="32"/>
          <w:szCs w:val="32"/>
          <w:lang w:val="en-IN"/>
        </w:rPr>
        <w:t>[10] G. BitFury, “Proof of stake versus proof of work,” White paper, Sep. 2015. [Onli</w:t>
      </w:r>
      <w:r w:rsidRPr="005D65CD">
        <w:rPr>
          <w:sz w:val="32"/>
          <w:szCs w:val="32"/>
          <w:lang w:val="en-IN"/>
        </w:rPr>
        <w:t xml:space="preserve">ne]. Available: https://bitfury.com/content/downloads/pos-vspow-1.0.2.pdf.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862" w:rsidRDefault="00FA1862" w:rsidP="003654DF">
      <w:pPr>
        <w:spacing w:after="0" w:line="240" w:lineRule="auto"/>
      </w:pPr>
      <w:r>
        <w:separator/>
      </w:r>
    </w:p>
  </w:endnote>
  <w:endnote w:type="continuationSeparator" w:id="1">
    <w:p w:rsidR="00FA1862" w:rsidRDefault="00FA18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862" w:rsidRDefault="00FA1862" w:rsidP="003654DF">
      <w:pPr>
        <w:spacing w:after="0" w:line="240" w:lineRule="auto"/>
      </w:pPr>
      <w:r>
        <w:separator/>
      </w:r>
    </w:p>
  </w:footnote>
  <w:footnote w:type="continuationSeparator" w:id="1">
    <w:p w:rsidR="00FA1862" w:rsidRDefault="00FA18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23B3E">
        <w:pPr>
          <w:pStyle w:val="Header"/>
          <w:jc w:val="right"/>
        </w:pPr>
        <w:fldSimple w:instr=" PAGE   \* MERGEFORMAT ">
          <w:r w:rsidR="0079712E">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41599"/>
    <w:multiLevelType w:val="hybridMultilevel"/>
    <w:tmpl w:val="60A2A864"/>
    <w:lvl w:ilvl="0" w:tplc="730869D4">
      <w:start w:val="1"/>
      <w:numFmt w:val="bullet"/>
      <w:lvlText w:val=""/>
      <w:lvlJc w:val="left"/>
      <w:pPr>
        <w:tabs>
          <w:tab w:val="num" w:pos="720"/>
        </w:tabs>
        <w:ind w:left="720" w:hanging="360"/>
      </w:pPr>
      <w:rPr>
        <w:rFonts w:ascii="Wingdings 2" w:hAnsi="Wingdings 2" w:hint="default"/>
      </w:rPr>
    </w:lvl>
    <w:lvl w:ilvl="1" w:tplc="7E2CCFF8" w:tentative="1">
      <w:start w:val="1"/>
      <w:numFmt w:val="bullet"/>
      <w:lvlText w:val=""/>
      <w:lvlJc w:val="left"/>
      <w:pPr>
        <w:tabs>
          <w:tab w:val="num" w:pos="1440"/>
        </w:tabs>
        <w:ind w:left="1440" w:hanging="360"/>
      </w:pPr>
      <w:rPr>
        <w:rFonts w:ascii="Wingdings 2" w:hAnsi="Wingdings 2" w:hint="default"/>
      </w:rPr>
    </w:lvl>
    <w:lvl w:ilvl="2" w:tplc="06E4AC2A" w:tentative="1">
      <w:start w:val="1"/>
      <w:numFmt w:val="bullet"/>
      <w:lvlText w:val=""/>
      <w:lvlJc w:val="left"/>
      <w:pPr>
        <w:tabs>
          <w:tab w:val="num" w:pos="2160"/>
        </w:tabs>
        <w:ind w:left="2160" w:hanging="360"/>
      </w:pPr>
      <w:rPr>
        <w:rFonts w:ascii="Wingdings 2" w:hAnsi="Wingdings 2" w:hint="default"/>
      </w:rPr>
    </w:lvl>
    <w:lvl w:ilvl="3" w:tplc="45821DA4" w:tentative="1">
      <w:start w:val="1"/>
      <w:numFmt w:val="bullet"/>
      <w:lvlText w:val=""/>
      <w:lvlJc w:val="left"/>
      <w:pPr>
        <w:tabs>
          <w:tab w:val="num" w:pos="2880"/>
        </w:tabs>
        <w:ind w:left="2880" w:hanging="360"/>
      </w:pPr>
      <w:rPr>
        <w:rFonts w:ascii="Wingdings 2" w:hAnsi="Wingdings 2" w:hint="default"/>
      </w:rPr>
    </w:lvl>
    <w:lvl w:ilvl="4" w:tplc="9EC69BDC" w:tentative="1">
      <w:start w:val="1"/>
      <w:numFmt w:val="bullet"/>
      <w:lvlText w:val=""/>
      <w:lvlJc w:val="left"/>
      <w:pPr>
        <w:tabs>
          <w:tab w:val="num" w:pos="3600"/>
        </w:tabs>
        <w:ind w:left="3600" w:hanging="360"/>
      </w:pPr>
      <w:rPr>
        <w:rFonts w:ascii="Wingdings 2" w:hAnsi="Wingdings 2" w:hint="default"/>
      </w:rPr>
    </w:lvl>
    <w:lvl w:ilvl="5" w:tplc="DF6AA920" w:tentative="1">
      <w:start w:val="1"/>
      <w:numFmt w:val="bullet"/>
      <w:lvlText w:val=""/>
      <w:lvlJc w:val="left"/>
      <w:pPr>
        <w:tabs>
          <w:tab w:val="num" w:pos="4320"/>
        </w:tabs>
        <w:ind w:left="4320" w:hanging="360"/>
      </w:pPr>
      <w:rPr>
        <w:rFonts w:ascii="Wingdings 2" w:hAnsi="Wingdings 2" w:hint="default"/>
      </w:rPr>
    </w:lvl>
    <w:lvl w:ilvl="6" w:tplc="9FD4F98C" w:tentative="1">
      <w:start w:val="1"/>
      <w:numFmt w:val="bullet"/>
      <w:lvlText w:val=""/>
      <w:lvlJc w:val="left"/>
      <w:pPr>
        <w:tabs>
          <w:tab w:val="num" w:pos="5040"/>
        </w:tabs>
        <w:ind w:left="5040" w:hanging="360"/>
      </w:pPr>
      <w:rPr>
        <w:rFonts w:ascii="Wingdings 2" w:hAnsi="Wingdings 2" w:hint="default"/>
      </w:rPr>
    </w:lvl>
    <w:lvl w:ilvl="7" w:tplc="F0D60A26" w:tentative="1">
      <w:start w:val="1"/>
      <w:numFmt w:val="bullet"/>
      <w:lvlText w:val=""/>
      <w:lvlJc w:val="left"/>
      <w:pPr>
        <w:tabs>
          <w:tab w:val="num" w:pos="5760"/>
        </w:tabs>
        <w:ind w:left="5760" w:hanging="360"/>
      </w:pPr>
      <w:rPr>
        <w:rFonts w:ascii="Wingdings 2" w:hAnsi="Wingdings 2" w:hint="default"/>
      </w:rPr>
    </w:lvl>
    <w:lvl w:ilvl="8" w:tplc="9418D95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4D0FE1"/>
    <w:multiLevelType w:val="hybridMultilevel"/>
    <w:tmpl w:val="A7424328"/>
    <w:lvl w:ilvl="0" w:tplc="E7B474F4">
      <w:start w:val="1"/>
      <w:numFmt w:val="bullet"/>
      <w:lvlText w:val=""/>
      <w:lvlJc w:val="left"/>
      <w:pPr>
        <w:tabs>
          <w:tab w:val="num" w:pos="720"/>
        </w:tabs>
        <w:ind w:left="720" w:hanging="360"/>
      </w:pPr>
      <w:rPr>
        <w:rFonts w:ascii="Wingdings 2" w:hAnsi="Wingdings 2" w:hint="default"/>
      </w:rPr>
    </w:lvl>
    <w:lvl w:ilvl="1" w:tplc="3EFA7960" w:tentative="1">
      <w:start w:val="1"/>
      <w:numFmt w:val="bullet"/>
      <w:lvlText w:val=""/>
      <w:lvlJc w:val="left"/>
      <w:pPr>
        <w:tabs>
          <w:tab w:val="num" w:pos="1440"/>
        </w:tabs>
        <w:ind w:left="1440" w:hanging="360"/>
      </w:pPr>
      <w:rPr>
        <w:rFonts w:ascii="Wingdings 2" w:hAnsi="Wingdings 2" w:hint="default"/>
      </w:rPr>
    </w:lvl>
    <w:lvl w:ilvl="2" w:tplc="F542ABF6" w:tentative="1">
      <w:start w:val="1"/>
      <w:numFmt w:val="bullet"/>
      <w:lvlText w:val=""/>
      <w:lvlJc w:val="left"/>
      <w:pPr>
        <w:tabs>
          <w:tab w:val="num" w:pos="2160"/>
        </w:tabs>
        <w:ind w:left="2160" w:hanging="360"/>
      </w:pPr>
      <w:rPr>
        <w:rFonts w:ascii="Wingdings 2" w:hAnsi="Wingdings 2" w:hint="default"/>
      </w:rPr>
    </w:lvl>
    <w:lvl w:ilvl="3" w:tplc="A15CC258" w:tentative="1">
      <w:start w:val="1"/>
      <w:numFmt w:val="bullet"/>
      <w:lvlText w:val=""/>
      <w:lvlJc w:val="left"/>
      <w:pPr>
        <w:tabs>
          <w:tab w:val="num" w:pos="2880"/>
        </w:tabs>
        <w:ind w:left="2880" w:hanging="360"/>
      </w:pPr>
      <w:rPr>
        <w:rFonts w:ascii="Wingdings 2" w:hAnsi="Wingdings 2" w:hint="default"/>
      </w:rPr>
    </w:lvl>
    <w:lvl w:ilvl="4" w:tplc="1ABCE396" w:tentative="1">
      <w:start w:val="1"/>
      <w:numFmt w:val="bullet"/>
      <w:lvlText w:val=""/>
      <w:lvlJc w:val="left"/>
      <w:pPr>
        <w:tabs>
          <w:tab w:val="num" w:pos="3600"/>
        </w:tabs>
        <w:ind w:left="3600" w:hanging="360"/>
      </w:pPr>
      <w:rPr>
        <w:rFonts w:ascii="Wingdings 2" w:hAnsi="Wingdings 2" w:hint="default"/>
      </w:rPr>
    </w:lvl>
    <w:lvl w:ilvl="5" w:tplc="76041818" w:tentative="1">
      <w:start w:val="1"/>
      <w:numFmt w:val="bullet"/>
      <w:lvlText w:val=""/>
      <w:lvlJc w:val="left"/>
      <w:pPr>
        <w:tabs>
          <w:tab w:val="num" w:pos="4320"/>
        </w:tabs>
        <w:ind w:left="4320" w:hanging="360"/>
      </w:pPr>
      <w:rPr>
        <w:rFonts w:ascii="Wingdings 2" w:hAnsi="Wingdings 2" w:hint="default"/>
      </w:rPr>
    </w:lvl>
    <w:lvl w:ilvl="6" w:tplc="BAA285CA" w:tentative="1">
      <w:start w:val="1"/>
      <w:numFmt w:val="bullet"/>
      <w:lvlText w:val=""/>
      <w:lvlJc w:val="left"/>
      <w:pPr>
        <w:tabs>
          <w:tab w:val="num" w:pos="5040"/>
        </w:tabs>
        <w:ind w:left="5040" w:hanging="360"/>
      </w:pPr>
      <w:rPr>
        <w:rFonts w:ascii="Wingdings 2" w:hAnsi="Wingdings 2" w:hint="default"/>
      </w:rPr>
    </w:lvl>
    <w:lvl w:ilvl="7" w:tplc="2D6CE9DC" w:tentative="1">
      <w:start w:val="1"/>
      <w:numFmt w:val="bullet"/>
      <w:lvlText w:val=""/>
      <w:lvlJc w:val="left"/>
      <w:pPr>
        <w:tabs>
          <w:tab w:val="num" w:pos="5760"/>
        </w:tabs>
        <w:ind w:left="5760" w:hanging="360"/>
      </w:pPr>
      <w:rPr>
        <w:rFonts w:ascii="Wingdings 2" w:hAnsi="Wingdings 2" w:hint="default"/>
      </w:rPr>
    </w:lvl>
    <w:lvl w:ilvl="8" w:tplc="3B440F2E" w:tentative="1">
      <w:start w:val="1"/>
      <w:numFmt w:val="bullet"/>
      <w:lvlText w:val=""/>
      <w:lvlJc w:val="left"/>
      <w:pPr>
        <w:tabs>
          <w:tab w:val="num" w:pos="6480"/>
        </w:tabs>
        <w:ind w:left="6480" w:hanging="360"/>
      </w:pPr>
      <w:rPr>
        <w:rFonts w:ascii="Wingdings 2" w:hAnsi="Wingdings 2" w:hint="default"/>
      </w:rPr>
    </w:lvl>
  </w:abstractNum>
  <w:abstractNum w:abstractNumId="31">
    <w:nsid w:val="53146E54"/>
    <w:multiLevelType w:val="hybridMultilevel"/>
    <w:tmpl w:val="98602C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3F3672E"/>
    <w:multiLevelType w:val="hybridMultilevel"/>
    <w:tmpl w:val="27DEBBFE"/>
    <w:lvl w:ilvl="0" w:tplc="B1CA1788">
      <w:start w:val="1"/>
      <w:numFmt w:val="bullet"/>
      <w:lvlText w:val=""/>
      <w:lvlJc w:val="left"/>
      <w:pPr>
        <w:tabs>
          <w:tab w:val="num" w:pos="720"/>
        </w:tabs>
        <w:ind w:left="720" w:hanging="360"/>
      </w:pPr>
      <w:rPr>
        <w:rFonts w:ascii="Wingdings 2" w:hAnsi="Wingdings 2" w:hint="default"/>
      </w:rPr>
    </w:lvl>
    <w:lvl w:ilvl="1" w:tplc="213EBC36" w:tentative="1">
      <w:start w:val="1"/>
      <w:numFmt w:val="bullet"/>
      <w:lvlText w:val=""/>
      <w:lvlJc w:val="left"/>
      <w:pPr>
        <w:tabs>
          <w:tab w:val="num" w:pos="1440"/>
        </w:tabs>
        <w:ind w:left="1440" w:hanging="360"/>
      </w:pPr>
      <w:rPr>
        <w:rFonts w:ascii="Wingdings 2" w:hAnsi="Wingdings 2" w:hint="default"/>
      </w:rPr>
    </w:lvl>
    <w:lvl w:ilvl="2" w:tplc="FD84372C" w:tentative="1">
      <w:start w:val="1"/>
      <w:numFmt w:val="bullet"/>
      <w:lvlText w:val=""/>
      <w:lvlJc w:val="left"/>
      <w:pPr>
        <w:tabs>
          <w:tab w:val="num" w:pos="2160"/>
        </w:tabs>
        <w:ind w:left="2160" w:hanging="360"/>
      </w:pPr>
      <w:rPr>
        <w:rFonts w:ascii="Wingdings 2" w:hAnsi="Wingdings 2" w:hint="default"/>
      </w:rPr>
    </w:lvl>
    <w:lvl w:ilvl="3" w:tplc="FE802D58" w:tentative="1">
      <w:start w:val="1"/>
      <w:numFmt w:val="bullet"/>
      <w:lvlText w:val=""/>
      <w:lvlJc w:val="left"/>
      <w:pPr>
        <w:tabs>
          <w:tab w:val="num" w:pos="2880"/>
        </w:tabs>
        <w:ind w:left="2880" w:hanging="360"/>
      </w:pPr>
      <w:rPr>
        <w:rFonts w:ascii="Wingdings 2" w:hAnsi="Wingdings 2" w:hint="default"/>
      </w:rPr>
    </w:lvl>
    <w:lvl w:ilvl="4" w:tplc="E8A0D9CC" w:tentative="1">
      <w:start w:val="1"/>
      <w:numFmt w:val="bullet"/>
      <w:lvlText w:val=""/>
      <w:lvlJc w:val="left"/>
      <w:pPr>
        <w:tabs>
          <w:tab w:val="num" w:pos="3600"/>
        </w:tabs>
        <w:ind w:left="3600" w:hanging="360"/>
      </w:pPr>
      <w:rPr>
        <w:rFonts w:ascii="Wingdings 2" w:hAnsi="Wingdings 2" w:hint="default"/>
      </w:rPr>
    </w:lvl>
    <w:lvl w:ilvl="5" w:tplc="2B0AA888" w:tentative="1">
      <w:start w:val="1"/>
      <w:numFmt w:val="bullet"/>
      <w:lvlText w:val=""/>
      <w:lvlJc w:val="left"/>
      <w:pPr>
        <w:tabs>
          <w:tab w:val="num" w:pos="4320"/>
        </w:tabs>
        <w:ind w:left="4320" w:hanging="360"/>
      </w:pPr>
      <w:rPr>
        <w:rFonts w:ascii="Wingdings 2" w:hAnsi="Wingdings 2" w:hint="default"/>
      </w:rPr>
    </w:lvl>
    <w:lvl w:ilvl="6" w:tplc="1346E5EC" w:tentative="1">
      <w:start w:val="1"/>
      <w:numFmt w:val="bullet"/>
      <w:lvlText w:val=""/>
      <w:lvlJc w:val="left"/>
      <w:pPr>
        <w:tabs>
          <w:tab w:val="num" w:pos="5040"/>
        </w:tabs>
        <w:ind w:left="5040" w:hanging="360"/>
      </w:pPr>
      <w:rPr>
        <w:rFonts w:ascii="Wingdings 2" w:hAnsi="Wingdings 2" w:hint="default"/>
      </w:rPr>
    </w:lvl>
    <w:lvl w:ilvl="7" w:tplc="4A921F78" w:tentative="1">
      <w:start w:val="1"/>
      <w:numFmt w:val="bullet"/>
      <w:lvlText w:val=""/>
      <w:lvlJc w:val="left"/>
      <w:pPr>
        <w:tabs>
          <w:tab w:val="num" w:pos="5760"/>
        </w:tabs>
        <w:ind w:left="5760" w:hanging="360"/>
      </w:pPr>
      <w:rPr>
        <w:rFonts w:ascii="Wingdings 2" w:hAnsi="Wingdings 2" w:hint="default"/>
      </w:rPr>
    </w:lvl>
    <w:lvl w:ilvl="8" w:tplc="9DF2F264"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1F3FFA"/>
    <w:multiLevelType w:val="hybridMultilevel"/>
    <w:tmpl w:val="2050F3B2"/>
    <w:lvl w:ilvl="0" w:tplc="B422055C">
      <w:start w:val="1"/>
      <w:numFmt w:val="bullet"/>
      <w:lvlText w:val=""/>
      <w:lvlJc w:val="left"/>
      <w:pPr>
        <w:tabs>
          <w:tab w:val="num" w:pos="720"/>
        </w:tabs>
        <w:ind w:left="720" w:hanging="360"/>
      </w:pPr>
      <w:rPr>
        <w:rFonts w:ascii="Wingdings 2" w:hAnsi="Wingdings 2" w:hint="default"/>
      </w:rPr>
    </w:lvl>
    <w:lvl w:ilvl="1" w:tplc="EED2B79A" w:tentative="1">
      <w:start w:val="1"/>
      <w:numFmt w:val="bullet"/>
      <w:lvlText w:val=""/>
      <w:lvlJc w:val="left"/>
      <w:pPr>
        <w:tabs>
          <w:tab w:val="num" w:pos="1440"/>
        </w:tabs>
        <w:ind w:left="1440" w:hanging="360"/>
      </w:pPr>
      <w:rPr>
        <w:rFonts w:ascii="Wingdings 2" w:hAnsi="Wingdings 2" w:hint="default"/>
      </w:rPr>
    </w:lvl>
    <w:lvl w:ilvl="2" w:tplc="FFD65A1C" w:tentative="1">
      <w:start w:val="1"/>
      <w:numFmt w:val="bullet"/>
      <w:lvlText w:val=""/>
      <w:lvlJc w:val="left"/>
      <w:pPr>
        <w:tabs>
          <w:tab w:val="num" w:pos="2160"/>
        </w:tabs>
        <w:ind w:left="2160" w:hanging="360"/>
      </w:pPr>
      <w:rPr>
        <w:rFonts w:ascii="Wingdings 2" w:hAnsi="Wingdings 2" w:hint="default"/>
      </w:rPr>
    </w:lvl>
    <w:lvl w:ilvl="3" w:tplc="79CAA73E" w:tentative="1">
      <w:start w:val="1"/>
      <w:numFmt w:val="bullet"/>
      <w:lvlText w:val=""/>
      <w:lvlJc w:val="left"/>
      <w:pPr>
        <w:tabs>
          <w:tab w:val="num" w:pos="2880"/>
        </w:tabs>
        <w:ind w:left="2880" w:hanging="360"/>
      </w:pPr>
      <w:rPr>
        <w:rFonts w:ascii="Wingdings 2" w:hAnsi="Wingdings 2" w:hint="default"/>
      </w:rPr>
    </w:lvl>
    <w:lvl w:ilvl="4" w:tplc="9420300A" w:tentative="1">
      <w:start w:val="1"/>
      <w:numFmt w:val="bullet"/>
      <w:lvlText w:val=""/>
      <w:lvlJc w:val="left"/>
      <w:pPr>
        <w:tabs>
          <w:tab w:val="num" w:pos="3600"/>
        </w:tabs>
        <w:ind w:left="3600" w:hanging="360"/>
      </w:pPr>
      <w:rPr>
        <w:rFonts w:ascii="Wingdings 2" w:hAnsi="Wingdings 2" w:hint="default"/>
      </w:rPr>
    </w:lvl>
    <w:lvl w:ilvl="5" w:tplc="76E47DAC" w:tentative="1">
      <w:start w:val="1"/>
      <w:numFmt w:val="bullet"/>
      <w:lvlText w:val=""/>
      <w:lvlJc w:val="left"/>
      <w:pPr>
        <w:tabs>
          <w:tab w:val="num" w:pos="4320"/>
        </w:tabs>
        <w:ind w:left="4320" w:hanging="360"/>
      </w:pPr>
      <w:rPr>
        <w:rFonts w:ascii="Wingdings 2" w:hAnsi="Wingdings 2" w:hint="default"/>
      </w:rPr>
    </w:lvl>
    <w:lvl w:ilvl="6" w:tplc="B70E3868" w:tentative="1">
      <w:start w:val="1"/>
      <w:numFmt w:val="bullet"/>
      <w:lvlText w:val=""/>
      <w:lvlJc w:val="left"/>
      <w:pPr>
        <w:tabs>
          <w:tab w:val="num" w:pos="5040"/>
        </w:tabs>
        <w:ind w:left="5040" w:hanging="360"/>
      </w:pPr>
      <w:rPr>
        <w:rFonts w:ascii="Wingdings 2" w:hAnsi="Wingdings 2" w:hint="default"/>
      </w:rPr>
    </w:lvl>
    <w:lvl w:ilvl="7" w:tplc="59E896C6" w:tentative="1">
      <w:start w:val="1"/>
      <w:numFmt w:val="bullet"/>
      <w:lvlText w:val=""/>
      <w:lvlJc w:val="left"/>
      <w:pPr>
        <w:tabs>
          <w:tab w:val="num" w:pos="5760"/>
        </w:tabs>
        <w:ind w:left="5760" w:hanging="360"/>
      </w:pPr>
      <w:rPr>
        <w:rFonts w:ascii="Wingdings 2" w:hAnsi="Wingdings 2" w:hint="default"/>
      </w:rPr>
    </w:lvl>
    <w:lvl w:ilvl="8" w:tplc="998283AC"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C86DA0"/>
    <w:multiLevelType w:val="hybridMultilevel"/>
    <w:tmpl w:val="BB38D99E"/>
    <w:lvl w:ilvl="0" w:tplc="4278595C">
      <w:start w:val="1"/>
      <w:numFmt w:val="bullet"/>
      <w:lvlText w:val=""/>
      <w:lvlJc w:val="left"/>
      <w:pPr>
        <w:tabs>
          <w:tab w:val="num" w:pos="720"/>
        </w:tabs>
        <w:ind w:left="720" w:hanging="360"/>
      </w:pPr>
      <w:rPr>
        <w:rFonts w:ascii="Wingdings 2" w:hAnsi="Wingdings 2" w:hint="default"/>
      </w:rPr>
    </w:lvl>
    <w:lvl w:ilvl="1" w:tplc="71EE1496" w:tentative="1">
      <w:start w:val="1"/>
      <w:numFmt w:val="bullet"/>
      <w:lvlText w:val=""/>
      <w:lvlJc w:val="left"/>
      <w:pPr>
        <w:tabs>
          <w:tab w:val="num" w:pos="1440"/>
        </w:tabs>
        <w:ind w:left="1440" w:hanging="360"/>
      </w:pPr>
      <w:rPr>
        <w:rFonts w:ascii="Wingdings 2" w:hAnsi="Wingdings 2" w:hint="default"/>
      </w:rPr>
    </w:lvl>
    <w:lvl w:ilvl="2" w:tplc="2B56F48A" w:tentative="1">
      <w:start w:val="1"/>
      <w:numFmt w:val="bullet"/>
      <w:lvlText w:val=""/>
      <w:lvlJc w:val="left"/>
      <w:pPr>
        <w:tabs>
          <w:tab w:val="num" w:pos="2160"/>
        </w:tabs>
        <w:ind w:left="2160" w:hanging="360"/>
      </w:pPr>
      <w:rPr>
        <w:rFonts w:ascii="Wingdings 2" w:hAnsi="Wingdings 2" w:hint="default"/>
      </w:rPr>
    </w:lvl>
    <w:lvl w:ilvl="3" w:tplc="01CA0552" w:tentative="1">
      <w:start w:val="1"/>
      <w:numFmt w:val="bullet"/>
      <w:lvlText w:val=""/>
      <w:lvlJc w:val="left"/>
      <w:pPr>
        <w:tabs>
          <w:tab w:val="num" w:pos="2880"/>
        </w:tabs>
        <w:ind w:left="2880" w:hanging="360"/>
      </w:pPr>
      <w:rPr>
        <w:rFonts w:ascii="Wingdings 2" w:hAnsi="Wingdings 2" w:hint="default"/>
      </w:rPr>
    </w:lvl>
    <w:lvl w:ilvl="4" w:tplc="9B3272D2" w:tentative="1">
      <w:start w:val="1"/>
      <w:numFmt w:val="bullet"/>
      <w:lvlText w:val=""/>
      <w:lvlJc w:val="left"/>
      <w:pPr>
        <w:tabs>
          <w:tab w:val="num" w:pos="3600"/>
        </w:tabs>
        <w:ind w:left="3600" w:hanging="360"/>
      </w:pPr>
      <w:rPr>
        <w:rFonts w:ascii="Wingdings 2" w:hAnsi="Wingdings 2" w:hint="default"/>
      </w:rPr>
    </w:lvl>
    <w:lvl w:ilvl="5" w:tplc="58342BDA" w:tentative="1">
      <w:start w:val="1"/>
      <w:numFmt w:val="bullet"/>
      <w:lvlText w:val=""/>
      <w:lvlJc w:val="left"/>
      <w:pPr>
        <w:tabs>
          <w:tab w:val="num" w:pos="4320"/>
        </w:tabs>
        <w:ind w:left="4320" w:hanging="360"/>
      </w:pPr>
      <w:rPr>
        <w:rFonts w:ascii="Wingdings 2" w:hAnsi="Wingdings 2" w:hint="default"/>
      </w:rPr>
    </w:lvl>
    <w:lvl w:ilvl="6" w:tplc="BCD23F30" w:tentative="1">
      <w:start w:val="1"/>
      <w:numFmt w:val="bullet"/>
      <w:lvlText w:val=""/>
      <w:lvlJc w:val="left"/>
      <w:pPr>
        <w:tabs>
          <w:tab w:val="num" w:pos="5040"/>
        </w:tabs>
        <w:ind w:left="5040" w:hanging="360"/>
      </w:pPr>
      <w:rPr>
        <w:rFonts w:ascii="Wingdings 2" w:hAnsi="Wingdings 2" w:hint="default"/>
      </w:rPr>
    </w:lvl>
    <w:lvl w:ilvl="7" w:tplc="86560306" w:tentative="1">
      <w:start w:val="1"/>
      <w:numFmt w:val="bullet"/>
      <w:lvlText w:val=""/>
      <w:lvlJc w:val="left"/>
      <w:pPr>
        <w:tabs>
          <w:tab w:val="num" w:pos="5760"/>
        </w:tabs>
        <w:ind w:left="5760" w:hanging="360"/>
      </w:pPr>
      <w:rPr>
        <w:rFonts w:ascii="Wingdings 2" w:hAnsi="Wingdings 2" w:hint="default"/>
      </w:rPr>
    </w:lvl>
    <w:lvl w:ilvl="8" w:tplc="46A0D1F6"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1"/>
  </w:num>
  <w:num w:numId="11">
    <w:abstractNumId w:val="10"/>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3"/>
  </w:num>
  <w:num w:numId="20">
    <w:abstractNumId w:val="7"/>
  </w:num>
  <w:num w:numId="21">
    <w:abstractNumId w:val="46"/>
  </w:num>
  <w:num w:numId="22">
    <w:abstractNumId w:val="18"/>
  </w:num>
  <w:num w:numId="23">
    <w:abstractNumId w:val="43"/>
  </w:num>
  <w:num w:numId="24">
    <w:abstractNumId w:val="44"/>
  </w:num>
  <w:num w:numId="25">
    <w:abstractNumId w:val="28"/>
  </w:num>
  <w:num w:numId="26">
    <w:abstractNumId w:val="17"/>
  </w:num>
  <w:num w:numId="27">
    <w:abstractNumId w:val="4"/>
  </w:num>
  <w:num w:numId="28">
    <w:abstractNumId w:val="11"/>
  </w:num>
  <w:num w:numId="29">
    <w:abstractNumId w:val="29"/>
  </w:num>
  <w:num w:numId="30">
    <w:abstractNumId w:val="39"/>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2"/>
  </w:num>
  <w:num w:numId="43">
    <w:abstractNumId w:val="37"/>
  </w:num>
  <w:num w:numId="44">
    <w:abstractNumId w:val="41"/>
  </w:num>
  <w:num w:numId="45">
    <w:abstractNumId w:val="32"/>
  </w:num>
  <w:num w:numId="46">
    <w:abstractNumId w:val="31"/>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695"/>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16E"/>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3FEE"/>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5CD"/>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712E"/>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3B3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4BFC"/>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862"/>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7375388">
      <w:bodyDiv w:val="1"/>
      <w:marLeft w:val="0"/>
      <w:marRight w:val="0"/>
      <w:marTop w:val="0"/>
      <w:marBottom w:val="0"/>
      <w:divBdr>
        <w:top w:val="none" w:sz="0" w:space="0" w:color="auto"/>
        <w:left w:val="none" w:sz="0" w:space="0" w:color="auto"/>
        <w:bottom w:val="none" w:sz="0" w:space="0" w:color="auto"/>
        <w:right w:val="none" w:sz="0" w:space="0" w:color="auto"/>
      </w:divBdr>
      <w:divsChild>
        <w:div w:id="357202962">
          <w:marLeft w:val="576"/>
          <w:marRight w:val="0"/>
          <w:marTop w:val="120"/>
          <w:marBottom w:val="0"/>
          <w:divBdr>
            <w:top w:val="none" w:sz="0" w:space="0" w:color="auto"/>
            <w:left w:val="none" w:sz="0" w:space="0" w:color="auto"/>
            <w:bottom w:val="none" w:sz="0" w:space="0" w:color="auto"/>
            <w:right w:val="none" w:sz="0" w:space="0" w:color="auto"/>
          </w:divBdr>
        </w:div>
        <w:div w:id="1550216708">
          <w:marLeft w:val="576"/>
          <w:marRight w:val="0"/>
          <w:marTop w:val="120"/>
          <w:marBottom w:val="0"/>
          <w:divBdr>
            <w:top w:val="none" w:sz="0" w:space="0" w:color="auto"/>
            <w:left w:val="none" w:sz="0" w:space="0" w:color="auto"/>
            <w:bottom w:val="none" w:sz="0" w:space="0" w:color="auto"/>
            <w:right w:val="none" w:sz="0" w:space="0" w:color="auto"/>
          </w:divBdr>
        </w:div>
        <w:div w:id="1132362703">
          <w:marLeft w:val="576"/>
          <w:marRight w:val="0"/>
          <w:marTop w:val="120"/>
          <w:marBottom w:val="0"/>
          <w:divBdr>
            <w:top w:val="none" w:sz="0" w:space="0" w:color="auto"/>
            <w:left w:val="none" w:sz="0" w:space="0" w:color="auto"/>
            <w:bottom w:val="none" w:sz="0" w:space="0" w:color="auto"/>
            <w:right w:val="none" w:sz="0" w:space="0" w:color="auto"/>
          </w:divBdr>
        </w:div>
        <w:div w:id="1810585887">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1272695">
      <w:bodyDiv w:val="1"/>
      <w:marLeft w:val="0"/>
      <w:marRight w:val="0"/>
      <w:marTop w:val="0"/>
      <w:marBottom w:val="0"/>
      <w:divBdr>
        <w:top w:val="none" w:sz="0" w:space="0" w:color="auto"/>
        <w:left w:val="none" w:sz="0" w:space="0" w:color="auto"/>
        <w:bottom w:val="none" w:sz="0" w:space="0" w:color="auto"/>
        <w:right w:val="none" w:sz="0" w:space="0" w:color="auto"/>
      </w:divBdr>
      <w:divsChild>
        <w:div w:id="894971063">
          <w:marLeft w:val="576"/>
          <w:marRight w:val="0"/>
          <w:marTop w:val="120"/>
          <w:marBottom w:val="0"/>
          <w:divBdr>
            <w:top w:val="none" w:sz="0" w:space="0" w:color="auto"/>
            <w:left w:val="none" w:sz="0" w:space="0" w:color="auto"/>
            <w:bottom w:val="none" w:sz="0" w:space="0" w:color="auto"/>
            <w:right w:val="none" w:sz="0" w:space="0" w:color="auto"/>
          </w:divBdr>
        </w:div>
        <w:div w:id="105733596">
          <w:marLeft w:val="576"/>
          <w:marRight w:val="0"/>
          <w:marTop w:val="120"/>
          <w:marBottom w:val="0"/>
          <w:divBdr>
            <w:top w:val="none" w:sz="0" w:space="0" w:color="auto"/>
            <w:left w:val="none" w:sz="0" w:space="0" w:color="auto"/>
            <w:bottom w:val="none" w:sz="0" w:space="0" w:color="auto"/>
            <w:right w:val="none" w:sz="0" w:space="0" w:color="auto"/>
          </w:divBdr>
        </w:div>
        <w:div w:id="1475217205">
          <w:marLeft w:val="576"/>
          <w:marRight w:val="0"/>
          <w:marTop w:val="120"/>
          <w:marBottom w:val="0"/>
          <w:divBdr>
            <w:top w:val="none" w:sz="0" w:space="0" w:color="auto"/>
            <w:left w:val="none" w:sz="0" w:space="0" w:color="auto"/>
            <w:bottom w:val="none" w:sz="0" w:space="0" w:color="auto"/>
            <w:right w:val="none" w:sz="0" w:space="0" w:color="auto"/>
          </w:divBdr>
        </w:div>
        <w:div w:id="86658588">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6229263">
      <w:bodyDiv w:val="1"/>
      <w:marLeft w:val="0"/>
      <w:marRight w:val="0"/>
      <w:marTop w:val="0"/>
      <w:marBottom w:val="0"/>
      <w:divBdr>
        <w:top w:val="none" w:sz="0" w:space="0" w:color="auto"/>
        <w:left w:val="none" w:sz="0" w:space="0" w:color="auto"/>
        <w:bottom w:val="none" w:sz="0" w:space="0" w:color="auto"/>
        <w:right w:val="none" w:sz="0" w:space="0" w:color="auto"/>
      </w:divBdr>
      <w:divsChild>
        <w:div w:id="966931091">
          <w:marLeft w:val="0"/>
          <w:marRight w:val="0"/>
          <w:marTop w:val="0"/>
          <w:marBottom w:val="0"/>
          <w:divBdr>
            <w:top w:val="none" w:sz="0" w:space="0" w:color="auto"/>
            <w:left w:val="none" w:sz="0" w:space="0" w:color="auto"/>
            <w:bottom w:val="none" w:sz="0" w:space="0" w:color="auto"/>
            <w:right w:val="none" w:sz="0" w:space="0" w:color="auto"/>
          </w:divBdr>
          <w:divsChild>
            <w:div w:id="942613945">
              <w:marLeft w:val="0"/>
              <w:marRight w:val="0"/>
              <w:marTop w:val="0"/>
              <w:marBottom w:val="0"/>
              <w:divBdr>
                <w:top w:val="none" w:sz="0" w:space="0" w:color="auto"/>
                <w:left w:val="none" w:sz="0" w:space="0" w:color="auto"/>
                <w:bottom w:val="none" w:sz="0" w:space="0" w:color="auto"/>
                <w:right w:val="none" w:sz="0" w:space="0" w:color="auto"/>
              </w:divBdr>
              <w:divsChild>
                <w:div w:id="1579291524">
                  <w:marLeft w:val="0"/>
                  <w:marRight w:val="0"/>
                  <w:marTop w:val="0"/>
                  <w:marBottom w:val="0"/>
                  <w:divBdr>
                    <w:top w:val="none" w:sz="0" w:space="0" w:color="auto"/>
                    <w:left w:val="none" w:sz="0" w:space="0" w:color="auto"/>
                    <w:bottom w:val="none" w:sz="0" w:space="0" w:color="auto"/>
                    <w:right w:val="none" w:sz="0" w:space="0" w:color="auto"/>
                  </w:divBdr>
                  <w:divsChild>
                    <w:div w:id="4845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8933664">
      <w:bodyDiv w:val="1"/>
      <w:marLeft w:val="0"/>
      <w:marRight w:val="0"/>
      <w:marTop w:val="0"/>
      <w:marBottom w:val="0"/>
      <w:divBdr>
        <w:top w:val="none" w:sz="0" w:space="0" w:color="auto"/>
        <w:left w:val="none" w:sz="0" w:space="0" w:color="auto"/>
        <w:bottom w:val="none" w:sz="0" w:space="0" w:color="auto"/>
        <w:right w:val="none" w:sz="0" w:space="0" w:color="auto"/>
      </w:divBdr>
      <w:divsChild>
        <w:div w:id="1828091209">
          <w:marLeft w:val="576"/>
          <w:marRight w:val="0"/>
          <w:marTop w:val="120"/>
          <w:marBottom w:val="0"/>
          <w:divBdr>
            <w:top w:val="none" w:sz="0" w:space="0" w:color="auto"/>
            <w:left w:val="none" w:sz="0" w:space="0" w:color="auto"/>
            <w:bottom w:val="none" w:sz="0" w:space="0" w:color="auto"/>
            <w:right w:val="none" w:sz="0" w:space="0" w:color="auto"/>
          </w:divBdr>
        </w:div>
        <w:div w:id="322244002">
          <w:marLeft w:val="576"/>
          <w:marRight w:val="0"/>
          <w:marTop w:val="120"/>
          <w:marBottom w:val="0"/>
          <w:divBdr>
            <w:top w:val="none" w:sz="0" w:space="0" w:color="auto"/>
            <w:left w:val="none" w:sz="0" w:space="0" w:color="auto"/>
            <w:bottom w:val="none" w:sz="0" w:space="0" w:color="auto"/>
            <w:right w:val="none" w:sz="0" w:space="0" w:color="auto"/>
          </w:divBdr>
        </w:div>
        <w:div w:id="266423183">
          <w:marLeft w:val="576"/>
          <w:marRight w:val="0"/>
          <w:marTop w:val="120"/>
          <w:marBottom w:val="0"/>
          <w:divBdr>
            <w:top w:val="none" w:sz="0" w:space="0" w:color="auto"/>
            <w:left w:val="none" w:sz="0" w:space="0" w:color="auto"/>
            <w:bottom w:val="none" w:sz="0" w:space="0" w:color="auto"/>
            <w:right w:val="none" w:sz="0" w:space="0" w:color="auto"/>
          </w:divBdr>
        </w:div>
        <w:div w:id="1199589366">
          <w:marLeft w:val="576"/>
          <w:marRight w:val="0"/>
          <w:marTop w:val="120"/>
          <w:marBottom w:val="0"/>
          <w:divBdr>
            <w:top w:val="none" w:sz="0" w:space="0" w:color="auto"/>
            <w:left w:val="none" w:sz="0" w:space="0" w:color="auto"/>
            <w:bottom w:val="none" w:sz="0" w:space="0" w:color="auto"/>
            <w:right w:val="none" w:sz="0" w:space="0" w:color="auto"/>
          </w:divBdr>
        </w:div>
        <w:div w:id="103600338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4184104">
      <w:bodyDiv w:val="1"/>
      <w:marLeft w:val="0"/>
      <w:marRight w:val="0"/>
      <w:marTop w:val="0"/>
      <w:marBottom w:val="0"/>
      <w:divBdr>
        <w:top w:val="none" w:sz="0" w:space="0" w:color="auto"/>
        <w:left w:val="none" w:sz="0" w:space="0" w:color="auto"/>
        <w:bottom w:val="none" w:sz="0" w:space="0" w:color="auto"/>
        <w:right w:val="none" w:sz="0" w:space="0" w:color="auto"/>
      </w:divBdr>
      <w:divsChild>
        <w:div w:id="1775588092">
          <w:marLeft w:val="576"/>
          <w:marRight w:val="0"/>
          <w:marTop w:val="120"/>
          <w:marBottom w:val="0"/>
          <w:divBdr>
            <w:top w:val="none" w:sz="0" w:space="0" w:color="auto"/>
            <w:left w:val="none" w:sz="0" w:space="0" w:color="auto"/>
            <w:bottom w:val="none" w:sz="0" w:space="0" w:color="auto"/>
            <w:right w:val="none" w:sz="0" w:space="0" w:color="auto"/>
          </w:divBdr>
        </w:div>
        <w:div w:id="500703473">
          <w:marLeft w:val="576"/>
          <w:marRight w:val="0"/>
          <w:marTop w:val="120"/>
          <w:marBottom w:val="0"/>
          <w:divBdr>
            <w:top w:val="none" w:sz="0" w:space="0" w:color="auto"/>
            <w:left w:val="none" w:sz="0" w:space="0" w:color="auto"/>
            <w:bottom w:val="none" w:sz="0" w:space="0" w:color="auto"/>
            <w:right w:val="none" w:sz="0" w:space="0" w:color="auto"/>
          </w:divBdr>
        </w:div>
        <w:div w:id="1588923741">
          <w:marLeft w:val="576"/>
          <w:marRight w:val="0"/>
          <w:marTop w:val="120"/>
          <w:marBottom w:val="0"/>
          <w:divBdr>
            <w:top w:val="none" w:sz="0" w:space="0" w:color="auto"/>
            <w:left w:val="none" w:sz="0" w:space="0" w:color="auto"/>
            <w:bottom w:val="none" w:sz="0" w:space="0" w:color="auto"/>
            <w:right w:val="none" w:sz="0" w:space="0" w:color="auto"/>
          </w:divBdr>
        </w:div>
        <w:div w:id="1059208592">
          <w:marLeft w:val="576"/>
          <w:marRight w:val="0"/>
          <w:marTop w:val="120"/>
          <w:marBottom w:val="0"/>
          <w:divBdr>
            <w:top w:val="none" w:sz="0" w:space="0" w:color="auto"/>
            <w:left w:val="none" w:sz="0" w:space="0" w:color="auto"/>
            <w:bottom w:val="none" w:sz="0" w:space="0" w:color="auto"/>
            <w:right w:val="none" w:sz="0" w:space="0" w:color="auto"/>
          </w:divBdr>
        </w:div>
        <w:div w:id="128897482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6932638">
      <w:bodyDiv w:val="1"/>
      <w:marLeft w:val="0"/>
      <w:marRight w:val="0"/>
      <w:marTop w:val="0"/>
      <w:marBottom w:val="0"/>
      <w:divBdr>
        <w:top w:val="none" w:sz="0" w:space="0" w:color="auto"/>
        <w:left w:val="none" w:sz="0" w:space="0" w:color="auto"/>
        <w:bottom w:val="none" w:sz="0" w:space="0" w:color="auto"/>
        <w:right w:val="none" w:sz="0" w:space="0" w:color="auto"/>
      </w:divBdr>
    </w:div>
    <w:div w:id="2007976106">
      <w:bodyDiv w:val="1"/>
      <w:marLeft w:val="0"/>
      <w:marRight w:val="0"/>
      <w:marTop w:val="0"/>
      <w:marBottom w:val="0"/>
      <w:divBdr>
        <w:top w:val="none" w:sz="0" w:space="0" w:color="auto"/>
        <w:left w:val="none" w:sz="0" w:space="0" w:color="auto"/>
        <w:bottom w:val="none" w:sz="0" w:space="0" w:color="auto"/>
        <w:right w:val="none" w:sz="0" w:space="0" w:color="auto"/>
      </w:divBdr>
      <w:divsChild>
        <w:div w:id="972566391">
          <w:marLeft w:val="576"/>
          <w:marRight w:val="0"/>
          <w:marTop w:val="120"/>
          <w:marBottom w:val="0"/>
          <w:divBdr>
            <w:top w:val="none" w:sz="0" w:space="0" w:color="auto"/>
            <w:left w:val="none" w:sz="0" w:space="0" w:color="auto"/>
            <w:bottom w:val="none" w:sz="0" w:space="0" w:color="auto"/>
            <w:right w:val="none" w:sz="0" w:space="0" w:color="auto"/>
          </w:divBdr>
        </w:div>
        <w:div w:id="2060780751">
          <w:marLeft w:val="576"/>
          <w:marRight w:val="0"/>
          <w:marTop w:val="120"/>
          <w:marBottom w:val="0"/>
          <w:divBdr>
            <w:top w:val="none" w:sz="0" w:space="0" w:color="auto"/>
            <w:left w:val="none" w:sz="0" w:space="0" w:color="auto"/>
            <w:bottom w:val="none" w:sz="0" w:space="0" w:color="auto"/>
            <w:right w:val="none" w:sz="0" w:space="0" w:color="auto"/>
          </w:divBdr>
        </w:div>
        <w:div w:id="62483992">
          <w:marLeft w:val="576"/>
          <w:marRight w:val="0"/>
          <w:marTop w:val="120"/>
          <w:marBottom w:val="0"/>
          <w:divBdr>
            <w:top w:val="none" w:sz="0" w:space="0" w:color="auto"/>
            <w:left w:val="none" w:sz="0" w:space="0" w:color="auto"/>
            <w:bottom w:val="none" w:sz="0" w:space="0" w:color="auto"/>
            <w:right w:val="none" w:sz="0" w:space="0" w:color="auto"/>
          </w:divBdr>
        </w:div>
        <w:div w:id="971979588">
          <w:marLeft w:val="576"/>
          <w:marRight w:val="0"/>
          <w:marTop w:val="120"/>
          <w:marBottom w:val="0"/>
          <w:divBdr>
            <w:top w:val="none" w:sz="0" w:space="0" w:color="auto"/>
            <w:left w:val="none" w:sz="0" w:space="0" w:color="auto"/>
            <w:bottom w:val="none" w:sz="0" w:space="0" w:color="auto"/>
            <w:right w:val="none" w:sz="0" w:space="0" w:color="auto"/>
          </w:divBdr>
        </w:div>
        <w:div w:id="115121276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3553802">
      <w:bodyDiv w:val="1"/>
      <w:marLeft w:val="0"/>
      <w:marRight w:val="0"/>
      <w:marTop w:val="0"/>
      <w:marBottom w:val="0"/>
      <w:divBdr>
        <w:top w:val="none" w:sz="0" w:space="0" w:color="auto"/>
        <w:left w:val="none" w:sz="0" w:space="0" w:color="auto"/>
        <w:bottom w:val="none" w:sz="0" w:space="0" w:color="auto"/>
        <w:right w:val="none" w:sz="0" w:space="0" w:color="auto"/>
      </w:divBdr>
      <w:divsChild>
        <w:div w:id="867261843">
          <w:marLeft w:val="576"/>
          <w:marRight w:val="0"/>
          <w:marTop w:val="120"/>
          <w:marBottom w:val="0"/>
          <w:divBdr>
            <w:top w:val="none" w:sz="0" w:space="0" w:color="auto"/>
            <w:left w:val="none" w:sz="0" w:space="0" w:color="auto"/>
            <w:bottom w:val="none" w:sz="0" w:space="0" w:color="auto"/>
            <w:right w:val="none" w:sz="0" w:space="0" w:color="auto"/>
          </w:divBdr>
        </w:div>
        <w:div w:id="1734693706">
          <w:marLeft w:val="576"/>
          <w:marRight w:val="0"/>
          <w:marTop w:val="120"/>
          <w:marBottom w:val="0"/>
          <w:divBdr>
            <w:top w:val="none" w:sz="0" w:space="0" w:color="auto"/>
            <w:left w:val="none" w:sz="0" w:space="0" w:color="auto"/>
            <w:bottom w:val="none" w:sz="0" w:space="0" w:color="auto"/>
            <w:right w:val="none" w:sz="0" w:space="0" w:color="auto"/>
          </w:divBdr>
        </w:div>
        <w:div w:id="1899171570">
          <w:marLeft w:val="576"/>
          <w:marRight w:val="0"/>
          <w:marTop w:val="120"/>
          <w:marBottom w:val="0"/>
          <w:divBdr>
            <w:top w:val="none" w:sz="0" w:space="0" w:color="auto"/>
            <w:left w:val="none" w:sz="0" w:space="0" w:color="auto"/>
            <w:bottom w:val="none" w:sz="0" w:space="0" w:color="auto"/>
            <w:right w:val="none" w:sz="0" w:space="0" w:color="auto"/>
          </w:divBdr>
        </w:div>
        <w:div w:id="1395425116">
          <w:marLeft w:val="576"/>
          <w:marRight w:val="0"/>
          <w:marTop w:val="120"/>
          <w:marBottom w:val="0"/>
          <w:divBdr>
            <w:top w:val="none" w:sz="0" w:space="0" w:color="auto"/>
            <w:left w:val="none" w:sz="0" w:space="0" w:color="auto"/>
            <w:bottom w:val="none" w:sz="0" w:space="0" w:color="auto"/>
            <w:right w:val="none" w:sz="0" w:space="0" w:color="auto"/>
          </w:divBdr>
        </w:div>
        <w:div w:id="45941841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15</Pages>
  <Words>1939</Words>
  <Characters>11056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2021-08-14T11:50:00Z</dcterms:modified>
</cp:coreProperties>
</file>