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1008A" w:rsidRDefault="00845895" w:rsidP="0091008A">
      <w:pPr>
        <w:spacing w:line="360" w:lineRule="auto"/>
        <w:jc w:val="center"/>
        <w:rPr>
          <w:rFonts w:ascii="Times New Roman" w:hAnsi="Times New Roman" w:cs="Times New Roman"/>
          <w:b/>
          <w:sz w:val="48"/>
          <w:szCs w:val="48"/>
        </w:rPr>
      </w:pPr>
    </w:p>
    <w:p w:rsidR="00CF3C1B" w:rsidRPr="0091008A" w:rsidRDefault="0091008A" w:rsidP="0091008A">
      <w:pPr>
        <w:spacing w:line="360" w:lineRule="auto"/>
        <w:jc w:val="center"/>
        <w:rPr>
          <w:rFonts w:ascii="Times New Roman" w:hAnsi="Times New Roman" w:cs="Times New Roman"/>
          <w:b/>
          <w:sz w:val="48"/>
          <w:szCs w:val="48"/>
        </w:rPr>
      </w:pPr>
      <w:r w:rsidRPr="0091008A">
        <w:rPr>
          <w:rFonts w:ascii="Times New Roman" w:hAnsi="Times New Roman" w:cs="Times New Roman"/>
          <w:b/>
          <w:sz w:val="48"/>
          <w:szCs w:val="48"/>
        </w:rPr>
        <w:t>PPSF A Privacy-Preserving and Secure Framework using Blockchain-based Machine-Learning for IoT-driven Smart Cities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1174E" w:rsidRPr="00E1174E" w:rsidRDefault="00E1174E" w:rsidP="00E1174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1174E">
        <w:rPr>
          <w:rFonts w:ascii="Times New Roman" w:eastAsia="Times New Roman" w:hAnsi="Times New Roman" w:cs="Times New Roman"/>
          <w:color w:val="333333"/>
          <w:sz w:val="32"/>
          <w:szCs w:val="32"/>
          <w:lang w:val="en-IN" w:eastAsia="en-IN" w:bidi="ta-IN"/>
        </w:rPr>
        <w:t>With the evolution of the Internet of Things (IoT), smart cities have become the mainstream of urbanization. IoT networks allow distributed smart devices to collect and process data within smart city infrastructure using an open channel, the Internet. Thus, challenges such as centralization, security, privacy (e.g., performing data poisoning and inference attacks), transparency, scalability, and verifiability limits faster adaptations of smart cities. Motivated by the aforementioned discussions, we present a Privacy-Preserving and Secure Framework (PPSF) for IoT-driven smart cities. The proposed PPSF is based on two key mechanisms: a two-level privacy scheme and an intrusion detection scheme. First, in a two-level privacy scheme, a blockchain module is designed to securely transmit the IoT data and Principal Component Analysis (PCA) technique is applied to transform raw IoT information into a new shape. In the intrusion detection scheme, a Gradient Boosting Anomaly Detector (GBAD) is applied for training and evaluating the proposed two-level privacy scheme based on two IoT network datasets, namely ToN-IoT and BoT-IoT. We also suggest a blockchain-InterPlanetary File System (IPFS) integrated Fog-Cloud architecture to deploy the proposed PPSF framework. Experimental results demonstrate the superiority of the PPSF framework over some recent approaches in blockchain and non-blockchain systems.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C0F78" w:rsidRDefault="0003779A" w:rsidP="005C0F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0F78">
        <w:rPr>
          <w:rFonts w:ascii="Times New Roman" w:hAnsi="Times New Roman" w:cs="Times New Roman"/>
          <w:sz w:val="32"/>
          <w:szCs w:val="32"/>
          <w:lang w:val="en-IN"/>
        </w:rPr>
        <w:t>In addition, information leakage risks exist in the third party’s mobile edge computing (MEC) server</w:t>
      </w:r>
      <w:r w:rsidRPr="005C0F78">
        <w:rPr>
          <w:rFonts w:ascii="Times New Roman" w:hAnsi="Times New Roman" w:cs="Times New Roman"/>
          <w:sz w:val="32"/>
          <w:szCs w:val="32"/>
        </w:rPr>
        <w:t>.</w:t>
      </w:r>
    </w:p>
    <w:p w:rsidR="00000000" w:rsidRPr="005C0F78" w:rsidRDefault="0003779A" w:rsidP="005C0F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0F78">
        <w:rPr>
          <w:rFonts w:ascii="Times New Roman" w:hAnsi="Times New Roman" w:cs="Times New Roman"/>
          <w:sz w:val="32"/>
          <w:szCs w:val="32"/>
          <w:lang w:val="en-IN"/>
        </w:rPr>
        <w:t xml:space="preserve">To address aforementioned security and privacy issues, we adopt blockchain and differential privacy. </w:t>
      </w:r>
    </w:p>
    <w:p w:rsidR="00000000" w:rsidRPr="005C0F78" w:rsidRDefault="0003779A" w:rsidP="005C0F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0F78">
        <w:rPr>
          <w:rFonts w:ascii="Times New Roman" w:hAnsi="Times New Roman" w:cs="Times New Roman"/>
          <w:sz w:val="32"/>
          <w:szCs w:val="32"/>
          <w:lang w:val="en-IN"/>
        </w:rPr>
        <w:t xml:space="preserve">Therefore, </w:t>
      </w:r>
      <w:r w:rsidRPr="005C0F78">
        <w:rPr>
          <w:rFonts w:ascii="Times New Roman" w:hAnsi="Times New Roman" w:cs="Times New Roman"/>
          <w:sz w:val="32"/>
          <w:szCs w:val="32"/>
          <w:lang w:val="en-IN"/>
        </w:rPr>
        <w:t xml:space="preserve">customers and the requester can save high service fees while keeping the crowdsourcing system functional. </w:t>
      </w:r>
    </w:p>
    <w:p w:rsidR="00000000" w:rsidRPr="005C0F78" w:rsidRDefault="0003779A" w:rsidP="005C0F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0F78">
        <w:rPr>
          <w:rFonts w:ascii="Times New Roman" w:hAnsi="Times New Roman" w:cs="Times New Roman"/>
          <w:sz w:val="32"/>
          <w:szCs w:val="32"/>
          <w:lang w:val="en-IN"/>
        </w:rPr>
        <w:t xml:space="preserve">Due to the limitation of the block size, we propose to use the InterPlanetary File System (IPFS) as the distributed storage solution when the model </w:t>
      </w:r>
      <w:r w:rsidRPr="005C0F78">
        <w:rPr>
          <w:rFonts w:ascii="Times New Roman" w:hAnsi="Times New Roman" w:cs="Times New Roman"/>
          <w:sz w:val="32"/>
          <w:szCs w:val="32"/>
          <w:lang w:val="en-IN"/>
        </w:rPr>
        <w:t xml:space="preserve">size is large. </w:t>
      </w:r>
    </w:p>
    <w:p w:rsidR="00000000" w:rsidRPr="005C0F78" w:rsidRDefault="0003779A" w:rsidP="005C0F7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0F78">
        <w:rPr>
          <w:rFonts w:ascii="Times New Roman" w:hAnsi="Times New Roman" w:cs="Times New Roman"/>
          <w:sz w:val="32"/>
          <w:szCs w:val="32"/>
          <w:lang w:val="en-IN"/>
        </w:rPr>
        <w:t>In particular, these advanced technologies enable manufacturers to maintain a seamless connection among their smart home appliances.</w:t>
      </w:r>
      <w:r w:rsidRPr="005C0F7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0F78" w:rsidRDefault="0003779A" w:rsidP="005C0F78">
      <w:pPr>
        <w:numPr>
          <w:ilvl w:val="0"/>
          <w:numId w:val="45"/>
        </w:numPr>
        <w:spacing w:line="360" w:lineRule="auto"/>
        <w:jc w:val="both"/>
        <w:rPr>
          <w:rFonts w:ascii="Times New Roman" w:hAnsi="Times New Roman" w:cs="Times New Roman"/>
          <w:bCs/>
          <w:sz w:val="32"/>
          <w:szCs w:val="32"/>
          <w:lang w:val="en-IN"/>
        </w:rPr>
      </w:pPr>
      <w:r w:rsidRPr="005C0F78">
        <w:rPr>
          <w:rFonts w:ascii="Times New Roman" w:hAnsi="Times New Roman" w:cs="Times New Roman"/>
          <w:bCs/>
          <w:sz w:val="32"/>
          <w:szCs w:val="32"/>
          <w:lang w:val="en-IN"/>
        </w:rPr>
        <w:t>One hardware solution to e-government security issues is the use of eID system for identification, authe</w:t>
      </w:r>
      <w:r w:rsidRPr="005C0F78">
        <w:rPr>
          <w:rFonts w:ascii="Times New Roman" w:hAnsi="Times New Roman" w:cs="Times New Roman"/>
          <w:bCs/>
          <w:sz w:val="32"/>
          <w:szCs w:val="32"/>
          <w:lang w:val="en-IN"/>
        </w:rPr>
        <w:t>ntication, confidentiality and integrity of users’ information.</w:t>
      </w:r>
    </w:p>
    <w:p w:rsidR="00000000" w:rsidRPr="005C0F78" w:rsidRDefault="0003779A" w:rsidP="005C0F78">
      <w:pPr>
        <w:numPr>
          <w:ilvl w:val="0"/>
          <w:numId w:val="45"/>
        </w:numPr>
        <w:spacing w:line="360" w:lineRule="auto"/>
        <w:jc w:val="both"/>
        <w:rPr>
          <w:rFonts w:ascii="Times New Roman" w:hAnsi="Times New Roman" w:cs="Times New Roman"/>
          <w:bCs/>
          <w:sz w:val="32"/>
          <w:szCs w:val="32"/>
          <w:lang w:val="en-IN"/>
        </w:rPr>
      </w:pPr>
      <w:r w:rsidRPr="005C0F78">
        <w:rPr>
          <w:rFonts w:ascii="Times New Roman" w:hAnsi="Times New Roman" w:cs="Times New Roman"/>
          <w:bCs/>
          <w:sz w:val="32"/>
          <w:szCs w:val="32"/>
          <w:lang w:val="en-IN"/>
        </w:rPr>
        <w:t>Another technical solution for security and privacy issues in e-government is an authentication framework proposed in.</w:t>
      </w:r>
    </w:p>
    <w:p w:rsidR="00000000" w:rsidRPr="005C0F78" w:rsidRDefault="0003779A" w:rsidP="005C0F78">
      <w:pPr>
        <w:numPr>
          <w:ilvl w:val="0"/>
          <w:numId w:val="45"/>
        </w:numPr>
        <w:spacing w:line="360" w:lineRule="auto"/>
        <w:jc w:val="both"/>
        <w:rPr>
          <w:rFonts w:ascii="Times New Roman" w:hAnsi="Times New Roman" w:cs="Times New Roman"/>
          <w:bCs/>
          <w:sz w:val="32"/>
          <w:szCs w:val="32"/>
          <w:lang w:val="en-IN"/>
        </w:rPr>
      </w:pPr>
      <w:r w:rsidRPr="005C0F78">
        <w:rPr>
          <w:rFonts w:ascii="Times New Roman" w:hAnsi="Times New Roman" w:cs="Times New Roman"/>
          <w:bCs/>
          <w:sz w:val="32"/>
          <w:szCs w:val="32"/>
          <w:lang w:val="en-IN"/>
        </w:rPr>
        <w:lastRenderedPageBreak/>
        <w:t>An ID for a user is issued and a new blockchain address is generated fo</w:t>
      </w:r>
      <w:r w:rsidRPr="005C0F78">
        <w:rPr>
          <w:rFonts w:ascii="Times New Roman" w:hAnsi="Times New Roman" w:cs="Times New Roman"/>
          <w:bCs/>
          <w:sz w:val="32"/>
          <w:szCs w:val="32"/>
          <w:lang w:val="en-IN"/>
        </w:rPr>
        <w:t>r the user containing public and private keys, allowing the identification of the owner.</w:t>
      </w:r>
    </w:p>
    <w:p w:rsidR="00000000" w:rsidRPr="005C0F78" w:rsidRDefault="0003779A" w:rsidP="005C0F78">
      <w:pPr>
        <w:numPr>
          <w:ilvl w:val="0"/>
          <w:numId w:val="45"/>
        </w:numPr>
        <w:spacing w:line="360" w:lineRule="auto"/>
        <w:jc w:val="both"/>
        <w:rPr>
          <w:rFonts w:ascii="Times New Roman" w:hAnsi="Times New Roman" w:cs="Times New Roman"/>
          <w:bCs/>
          <w:sz w:val="32"/>
          <w:szCs w:val="32"/>
          <w:lang w:val="en-IN"/>
        </w:rPr>
      </w:pPr>
      <w:r w:rsidRPr="005C0F78">
        <w:rPr>
          <w:rFonts w:ascii="Times New Roman" w:hAnsi="Times New Roman" w:cs="Times New Roman"/>
          <w:bCs/>
          <w:sz w:val="32"/>
          <w:szCs w:val="32"/>
          <w:lang w:val="en-IN"/>
        </w:rPr>
        <w:t>The proposed system also has the potential of solving the interoperability issues between governance departments which is one of the limitations of existing e-governm</w:t>
      </w:r>
      <w:r w:rsidRPr="005C0F78">
        <w:rPr>
          <w:rFonts w:ascii="Times New Roman" w:hAnsi="Times New Roman" w:cs="Times New Roman"/>
          <w:bCs/>
          <w:sz w:val="32"/>
          <w:szCs w:val="32"/>
          <w:lang w:val="en-IN"/>
        </w:rPr>
        <w:t>ent systems.</w:t>
      </w:r>
      <w:r w:rsidRPr="005C0F78">
        <w:rPr>
          <w:rFonts w:ascii="Times New Roman" w:hAnsi="Times New Roman" w:cs="Times New Roman"/>
          <w:bCs/>
          <w:sz w:val="32"/>
          <w:szCs w:val="32"/>
        </w:rPr>
        <w:t xml:space="preserve"> </w:t>
      </w:r>
    </w:p>
    <w:p w:rsidR="000B33B0" w:rsidRPr="005C0F78" w:rsidRDefault="006A300A" w:rsidP="005C0F78">
      <w:pPr>
        <w:spacing w:line="360" w:lineRule="auto"/>
        <w:jc w:val="both"/>
        <w:rPr>
          <w:rFonts w:ascii="Times New Roman" w:eastAsia="Times New Roman" w:hAnsi="Times New Roman" w:cs="Times New Roman"/>
          <w:sz w:val="32"/>
          <w:szCs w:val="32"/>
        </w:rPr>
      </w:pPr>
      <w:r w:rsidRPr="005C0F78">
        <w:rPr>
          <w:rFonts w:ascii="Times New Roman" w:hAnsi="Times New Roman" w:cs="Times New Roman"/>
          <w:b/>
          <w:sz w:val="36"/>
          <w:szCs w:val="36"/>
        </w:rPr>
        <w:t xml:space="preserve">2.2. PROPOSED </w:t>
      </w:r>
      <w:r w:rsidR="000B33B0" w:rsidRPr="005C0F78">
        <w:rPr>
          <w:rFonts w:ascii="Times New Roman" w:hAnsi="Times New Roman" w:cs="Times New Roman"/>
          <w:b/>
          <w:sz w:val="36"/>
          <w:szCs w:val="36"/>
        </w:rPr>
        <w:t xml:space="preserve">SYSTEM </w:t>
      </w:r>
    </w:p>
    <w:p w:rsidR="005C0F78" w:rsidRPr="005C0F78" w:rsidRDefault="005C0F78" w:rsidP="005C0F78">
      <w:pPr>
        <w:pStyle w:val="NormalWeb"/>
        <w:numPr>
          <w:ilvl w:val="0"/>
          <w:numId w:val="46"/>
        </w:numPr>
        <w:spacing w:before="0" w:beforeAutospacing="0" w:after="0" w:afterAutospacing="0" w:line="360" w:lineRule="auto"/>
        <w:ind w:left="284" w:hanging="284"/>
        <w:jc w:val="both"/>
        <w:rPr>
          <w:sz w:val="32"/>
          <w:szCs w:val="32"/>
        </w:rPr>
      </w:pPr>
      <w:r w:rsidRPr="005C0F78">
        <w:rPr>
          <w:sz w:val="32"/>
          <w:szCs w:val="32"/>
        </w:rPr>
        <w:t xml:space="preserve">A hierarchical crowdsourcing FL system is proposed to build the machine learning model to help home appliance manufacturers improve their service quality and optimize functionalities of home appliances. </w:t>
      </w:r>
    </w:p>
    <w:p w:rsidR="005C0F78" w:rsidRPr="005C0F78" w:rsidRDefault="005C0F78" w:rsidP="005C0F78">
      <w:pPr>
        <w:pStyle w:val="NormalWeb"/>
        <w:numPr>
          <w:ilvl w:val="0"/>
          <w:numId w:val="46"/>
        </w:numPr>
        <w:spacing w:before="0" w:beforeAutospacing="0" w:after="0" w:afterAutospacing="0" w:line="360" w:lineRule="auto"/>
        <w:ind w:left="284" w:hanging="284"/>
        <w:jc w:val="both"/>
        <w:rPr>
          <w:sz w:val="32"/>
          <w:szCs w:val="32"/>
        </w:rPr>
      </w:pPr>
      <w:r w:rsidRPr="005C0F78">
        <w:rPr>
          <w:sz w:val="32"/>
          <w:szCs w:val="32"/>
        </w:rPr>
        <w:t>They proposed to leverage the sketch algorithms to build the sketching-based FL, which provides privacy guarantees while maintaining the accuracy.</w:t>
      </w:r>
    </w:p>
    <w:p w:rsidR="005C0F78" w:rsidRPr="005C0F78" w:rsidRDefault="005C0F78" w:rsidP="005C0F78">
      <w:pPr>
        <w:pStyle w:val="NormalWeb"/>
        <w:numPr>
          <w:ilvl w:val="0"/>
          <w:numId w:val="46"/>
        </w:numPr>
        <w:spacing w:before="0" w:beforeAutospacing="0" w:after="0" w:afterAutospacing="0" w:line="360" w:lineRule="auto"/>
        <w:ind w:left="284" w:hanging="284"/>
        <w:jc w:val="both"/>
        <w:rPr>
          <w:sz w:val="32"/>
          <w:szCs w:val="32"/>
        </w:rPr>
      </w:pPr>
      <w:r w:rsidRPr="005C0F78">
        <w:rPr>
          <w:sz w:val="32"/>
          <w:szCs w:val="32"/>
        </w:rPr>
        <w:t>To protect customers’ privacy and improve the test accuracy, we enforce differential privacy on the extracted features and propose a new normalization technique.</w:t>
      </w:r>
    </w:p>
    <w:p w:rsidR="00BB3207" w:rsidRDefault="005C0F78" w:rsidP="005C0F78">
      <w:pPr>
        <w:pStyle w:val="NormalWeb"/>
        <w:numPr>
          <w:ilvl w:val="0"/>
          <w:numId w:val="46"/>
        </w:numPr>
        <w:spacing w:before="0" w:beforeAutospacing="0" w:after="0" w:afterAutospacing="0" w:line="360" w:lineRule="auto"/>
        <w:ind w:left="284" w:hanging="284"/>
        <w:jc w:val="both"/>
        <w:rPr>
          <w:sz w:val="32"/>
          <w:szCs w:val="32"/>
        </w:rPr>
      </w:pPr>
      <w:r w:rsidRPr="005C0F78">
        <w:rPr>
          <w:sz w:val="32"/>
          <w:szCs w:val="32"/>
        </w:rPr>
        <w:t>we propose a new normalization technique which delivers a higher test accuracy than batch normalization, while preserving the privacy of the extracted features of each participant’s data.</w:t>
      </w:r>
    </w:p>
    <w:p w:rsidR="005C0F78" w:rsidRDefault="005C0F78" w:rsidP="00E53AA4">
      <w:pPr>
        <w:pStyle w:val="NormalWeb"/>
        <w:spacing w:before="0" w:beforeAutospacing="0" w:after="0" w:afterAutospacing="0" w:line="360" w:lineRule="auto"/>
        <w:jc w:val="both"/>
        <w:rPr>
          <w:b/>
          <w:sz w:val="40"/>
          <w:szCs w:val="40"/>
        </w:rPr>
      </w:pPr>
    </w:p>
    <w:p w:rsidR="005C0F78" w:rsidRDefault="005C0F7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C0F78" w:rsidRDefault="0003779A" w:rsidP="005C0F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F78">
        <w:rPr>
          <w:rFonts w:ascii="Times New Roman" w:eastAsia="AdvGulliv-R" w:hAnsi="Times New Roman" w:cs="Times New Roman"/>
          <w:bCs/>
          <w:sz w:val="32"/>
          <w:szCs w:val="32"/>
          <w:lang w:val="en-IN"/>
        </w:rPr>
        <w:t>The network is able to offer the performances provided by the blo</w:t>
      </w:r>
      <w:r w:rsidRPr="005C0F78">
        <w:rPr>
          <w:rFonts w:ascii="Times New Roman" w:eastAsia="AdvGulliv-R" w:hAnsi="Times New Roman" w:cs="Times New Roman"/>
          <w:bCs/>
          <w:sz w:val="32"/>
          <w:szCs w:val="32"/>
          <w:lang w:val="en-IN"/>
        </w:rPr>
        <w:t>ckchain technology and DPoS consensus protocol such as scalability, speed, interoperability, and transparency, and it can handle a large number of transactions.</w:t>
      </w:r>
      <w:r w:rsidRPr="005C0F78">
        <w:rPr>
          <w:rFonts w:ascii="Times New Roman" w:eastAsia="AdvGulliv-R" w:hAnsi="Times New Roman" w:cs="Times New Roman"/>
          <w:bCs/>
          <w:sz w:val="32"/>
          <w:szCs w:val="32"/>
        </w:rPr>
        <w:t xml:space="preserve"> </w:t>
      </w:r>
    </w:p>
    <w:p w:rsidR="00000000" w:rsidRPr="005C0F78" w:rsidRDefault="0003779A" w:rsidP="005C0F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F78">
        <w:rPr>
          <w:rFonts w:ascii="Times New Roman" w:eastAsia="AdvGulliv-R" w:hAnsi="Times New Roman" w:cs="Times New Roman"/>
          <w:bCs/>
          <w:sz w:val="32"/>
          <w:szCs w:val="32"/>
          <w:lang w:val="en-IN"/>
        </w:rPr>
        <w:t>Electronic government (e-government) uses information and communication technologies to deliv</w:t>
      </w:r>
      <w:r w:rsidRPr="005C0F78">
        <w:rPr>
          <w:rFonts w:ascii="Times New Roman" w:eastAsia="AdvGulliv-R" w:hAnsi="Times New Roman" w:cs="Times New Roman"/>
          <w:bCs/>
          <w:sz w:val="32"/>
          <w:szCs w:val="32"/>
          <w:lang w:val="en-IN"/>
        </w:rPr>
        <w:t xml:space="preserve">er public services to individuals and organisations effectively, efficiently and transparently.  </w:t>
      </w:r>
    </w:p>
    <w:p w:rsidR="00000000" w:rsidRPr="005C0F78" w:rsidRDefault="0003779A" w:rsidP="005C0F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F78">
        <w:rPr>
          <w:rFonts w:ascii="Times New Roman" w:eastAsia="AdvGulliv-R" w:hAnsi="Times New Roman" w:cs="Times New Roman"/>
          <w:bCs/>
          <w:sz w:val="32"/>
          <w:szCs w:val="32"/>
          <w:lang w:val="en-IN"/>
        </w:rPr>
        <w:t>E-government users enjoy the online services without leaving their comfortable homes, evading long queues in public offices whilst saving time and transporta</w:t>
      </w:r>
      <w:r w:rsidRPr="005C0F78">
        <w:rPr>
          <w:rFonts w:ascii="Times New Roman" w:eastAsia="AdvGulliv-R" w:hAnsi="Times New Roman" w:cs="Times New Roman"/>
          <w:bCs/>
          <w:sz w:val="32"/>
          <w:szCs w:val="32"/>
          <w:lang w:val="en-IN"/>
        </w:rPr>
        <w:t>tion costs, and at the same time the service providers can deliver services more effectively and efficiently.</w:t>
      </w:r>
    </w:p>
    <w:p w:rsidR="00000000" w:rsidRPr="005C0F78" w:rsidRDefault="0003779A" w:rsidP="005C0F7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F78">
        <w:rPr>
          <w:rFonts w:ascii="Times New Roman" w:eastAsia="AdvGulliv-R" w:hAnsi="Times New Roman" w:cs="Times New Roman"/>
          <w:bCs/>
          <w:sz w:val="32"/>
          <w:szCs w:val="32"/>
          <w:lang w:val="en-IN"/>
        </w:rPr>
        <w:t>The DPoS is adopted here as the consensus algorithm due to its computational efficiency in adding transactions and sealing a block</w:t>
      </w:r>
      <w:r w:rsidR="005C0F78" w:rsidRPr="005C0F78">
        <w:rPr>
          <w:rFonts w:ascii="Times New Roman" w:eastAsia="AdvGulliv-R" w:hAnsi="Times New Roman" w:cs="Times New Roman"/>
          <w:bCs/>
          <w:sz w:val="32"/>
          <w:szCs w:val="32"/>
          <w:lang w:val="en-IN"/>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Securing smart cities using blockchain technology</w:t>
            </w:r>
          </w:p>
        </w:tc>
        <w:tc>
          <w:tcPr>
            <w:tcW w:w="3192" w:type="dxa"/>
          </w:tcPr>
          <w:p w:rsidR="000C407B" w:rsidRPr="005C0F78" w:rsidRDefault="005C0F78" w:rsidP="005C0F78">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 xml:space="preserve">Biswas, K., &amp; Muthukkumarasamy, V. (2016). </w:t>
            </w:r>
          </w:p>
        </w:tc>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color w:val="333333"/>
                <w:sz w:val="28"/>
                <w:szCs w:val="28"/>
                <w:shd w:val="clear" w:color="auto" w:fill="FFFFFF"/>
              </w:rPr>
              <w:t xml:space="preserve">This paper proposes a security framework that integrates the blockchain technology with smart devices to provide a secure communication </w:t>
            </w:r>
            <w:r w:rsidRPr="005C0F78">
              <w:rPr>
                <w:rFonts w:ascii="Times New Roman" w:hAnsi="Times New Roman" w:cs="Times New Roman"/>
                <w:color w:val="333333"/>
                <w:sz w:val="28"/>
                <w:szCs w:val="28"/>
                <w:shd w:val="clear" w:color="auto" w:fill="FFFFFF"/>
              </w:rPr>
              <w:lastRenderedPageBreak/>
              <w:t>platform in a smart city.</w:t>
            </w:r>
          </w:p>
        </w:tc>
      </w:tr>
      <w:tr w:rsidR="000C407B" w:rsidTr="000C407B">
        <w:trPr>
          <w:trHeight w:val="2942"/>
        </w:trPr>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lastRenderedPageBreak/>
              <w:t>Privacy and security aspects of E-government in smart cities</w:t>
            </w:r>
          </w:p>
        </w:tc>
        <w:tc>
          <w:tcPr>
            <w:tcW w:w="3192" w:type="dxa"/>
          </w:tcPr>
          <w:p w:rsidR="000C407B" w:rsidRPr="005C0F78" w:rsidRDefault="005C0F78" w:rsidP="005C0F78">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Yang, L., Elisa, N., &amp; Eliot, N. (2018). </w:t>
            </w:r>
          </w:p>
        </w:tc>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color w:val="333333"/>
                <w:sz w:val="28"/>
                <w:szCs w:val="28"/>
                <w:shd w:val="clear" w:color="auto" w:fill="FFFFFF"/>
              </w:rPr>
              <w:t>The proposed framework integrates technologies to provide mutual trust between individuals, businesses and governments leading to a greater transparency of activity and less operational overheads.</w:t>
            </w:r>
          </w:p>
        </w:tc>
      </w:tr>
      <w:tr w:rsidR="000C407B" w:rsidTr="000C407B">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Security requirements for e-government services: a methodological approach for developing a common pki-based security policy</w:t>
            </w:r>
          </w:p>
        </w:tc>
        <w:tc>
          <w:tcPr>
            <w:tcW w:w="3192" w:type="dxa"/>
          </w:tcPr>
          <w:p w:rsidR="000C407B" w:rsidRPr="005C0F78" w:rsidRDefault="005C0F78" w:rsidP="005C0F78">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 xml:space="preserve">Lambrinoudakis, C., Gritzalis, S., Dridi, F., &amp; Pernul, G. (2003). </w:t>
            </w:r>
          </w:p>
        </w:tc>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color w:val="333333"/>
                <w:sz w:val="28"/>
                <w:szCs w:val="28"/>
                <w:shd w:val="clear" w:color="auto" w:fill="FFFFFF"/>
              </w:rPr>
              <w:t>This paper demonstrates that the security services offered by Public Key Infrastructure (PKI) can be employed for fulfilling most of the identified security requirements for an integrated e-government platform.</w:t>
            </w:r>
          </w:p>
        </w:tc>
      </w:tr>
      <w:tr w:rsidR="000C407B" w:rsidTr="000C407B">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Impact of cloud computing technology on e-government</w:t>
            </w:r>
          </w:p>
        </w:tc>
        <w:tc>
          <w:tcPr>
            <w:tcW w:w="3192" w:type="dxa"/>
          </w:tcPr>
          <w:p w:rsidR="000C407B" w:rsidRPr="005C0F78" w:rsidRDefault="005C0F78" w:rsidP="005C0F78">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sz w:val="28"/>
                <w:szCs w:val="28"/>
              </w:rPr>
              <w:t xml:space="preserve">Ali, O., Soar, J., &amp; Yong, J. (2014). </w:t>
            </w:r>
          </w:p>
        </w:tc>
        <w:tc>
          <w:tcPr>
            <w:tcW w:w="3192" w:type="dxa"/>
          </w:tcPr>
          <w:p w:rsidR="000C407B" w:rsidRPr="005C0F78" w:rsidRDefault="005C0F78" w:rsidP="00E53AA4">
            <w:pPr>
              <w:tabs>
                <w:tab w:val="left" w:pos="720"/>
              </w:tabs>
              <w:spacing w:after="100" w:line="360" w:lineRule="auto"/>
              <w:jc w:val="both"/>
              <w:rPr>
                <w:rFonts w:ascii="Times New Roman" w:hAnsi="Times New Roman" w:cs="Times New Roman"/>
                <w:sz w:val="28"/>
                <w:szCs w:val="28"/>
              </w:rPr>
            </w:pPr>
            <w:r w:rsidRPr="005C0F78">
              <w:rPr>
                <w:rFonts w:ascii="Times New Roman" w:hAnsi="Times New Roman" w:cs="Times New Roman"/>
                <w:color w:val="333333"/>
                <w:sz w:val="28"/>
                <w:szCs w:val="28"/>
                <w:shd w:val="clear" w:color="auto" w:fill="FFFFFF"/>
              </w:rPr>
              <w:t xml:space="preserve">Computing technologies have grown by leaps and bounds, and governments </w:t>
            </w:r>
            <w:r w:rsidRPr="005C0F78">
              <w:rPr>
                <w:rFonts w:ascii="Times New Roman" w:hAnsi="Times New Roman" w:cs="Times New Roman"/>
                <w:color w:val="333333"/>
                <w:sz w:val="28"/>
                <w:szCs w:val="28"/>
                <w:shd w:val="clear" w:color="auto" w:fill="FFFFFF"/>
              </w:rPr>
              <w:lastRenderedPageBreak/>
              <w:t>of all nations plan to make optimum use of such advanced technologies across public service organizations.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EB6B7F" w:rsidRDefault="00EB6B7F" w:rsidP="00E53AA4">
      <w:pPr>
        <w:tabs>
          <w:tab w:val="left" w:pos="720"/>
        </w:tabs>
        <w:spacing w:after="100" w:line="360" w:lineRule="auto"/>
        <w:jc w:val="both"/>
        <w:rPr>
          <w:rFonts w:ascii="Times New Roman" w:hAnsi="Times New Roman" w:cs="Times New Roman"/>
          <w:b/>
          <w:bCs/>
          <w:sz w:val="28"/>
          <w:szCs w:val="28"/>
        </w:rPr>
      </w:pPr>
    </w:p>
    <w:p w:rsidR="00EB6B7F" w:rsidRDefault="00EB6B7F" w:rsidP="00E53AA4">
      <w:pPr>
        <w:tabs>
          <w:tab w:val="left" w:pos="720"/>
        </w:tabs>
        <w:spacing w:after="100" w:line="360" w:lineRule="auto"/>
        <w:jc w:val="both"/>
        <w:rPr>
          <w:rFonts w:ascii="Times New Roman" w:hAnsi="Times New Roman" w:cs="Times New Roman"/>
          <w:b/>
          <w:bCs/>
          <w:sz w:val="28"/>
          <w:szCs w:val="28"/>
        </w:rPr>
      </w:pPr>
    </w:p>
    <w:p w:rsidR="00EB6B7F" w:rsidRDefault="00EB6B7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EB6B7F" w:rsidRPr="00F5183A" w:rsidRDefault="00EB6B7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6B7F" w:rsidP="00E53AA4">
      <w:pPr>
        <w:spacing w:after="0" w:line="360" w:lineRule="auto"/>
        <w:jc w:val="both"/>
        <w:rPr>
          <w:rFonts w:ascii="Times New Roman" w:hAnsi="Times New Roman" w:cs="Times New Roman"/>
        </w:rPr>
      </w:pPr>
      <w:r w:rsidRPr="00EB6B7F">
        <w:rPr>
          <w:rFonts w:ascii="Times New Roman" w:hAnsi="Times New Roman" w:cs="Times New Roman"/>
        </w:rPr>
        <w:drawing>
          <wp:inline distT="0" distB="0" distL="0" distR="0">
            <wp:extent cx="5943600" cy="389826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8982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B6B7F" w:rsidRDefault="00EB6B7F" w:rsidP="00E53AA4">
      <w:pPr>
        <w:spacing w:before="100" w:after="100" w:line="360" w:lineRule="auto"/>
        <w:jc w:val="both"/>
        <w:rPr>
          <w:rFonts w:ascii="Times New Roman" w:hAnsi="Times New Roman" w:cs="Times New Roman"/>
          <w:b/>
          <w:noProof/>
          <w:sz w:val="28"/>
          <w:szCs w:val="28"/>
        </w:rPr>
      </w:pPr>
    </w:p>
    <w:p w:rsidR="00EB6B7F" w:rsidRDefault="00EB6B7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E6760" w:rsidRPr="00DE6760" w:rsidRDefault="00DE6760" w:rsidP="00DE6760">
      <w:pPr>
        <w:pStyle w:val="BodyText"/>
        <w:rPr>
          <w:bCs/>
          <w:iCs/>
          <w:sz w:val="32"/>
          <w:szCs w:val="32"/>
          <w:lang w:val="en-IN"/>
        </w:rPr>
      </w:pPr>
      <w:r w:rsidRPr="00DE6760">
        <w:rPr>
          <w:bCs/>
          <w:iCs/>
          <w:sz w:val="32"/>
          <w:szCs w:val="32"/>
          <w:lang w:val="en-IN"/>
        </w:rPr>
        <w:t xml:space="preserve">     This paper proposed an e-government framework that can enforce security and privacy in the public sectors by employing the blockchain technology. The theoretical and qualitative analysis on security and privacy of the framework shows that, cryptography, immutability and the decentralized management and control offered by the blockchain technology can provide the required security and privacy in e-government systems. The proposed system also has the potential of solving the interoperability issues between governance departments which is one of the limitations of existing e-government systems. As this work is limited at the framework and theoretical discussion level, the active future work is to implement such framework and then further explore its full potential in a real-world environment. Note that, the blockchain technology such as Ethereum is still at its early stages of development and therefore another piece of future work would be the application of the appropriate version of blockchain technology in public sectors to meet and increase the security and privacy of individual’s data.</w:t>
      </w:r>
      <w:r w:rsidRPr="00DE676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E6760" w:rsidRDefault="00DE6760" w:rsidP="00E53AA4">
      <w:pPr>
        <w:pStyle w:val="BodyText"/>
        <w:rPr>
          <w:b/>
          <w:iCs/>
          <w:sz w:val="28"/>
          <w:szCs w:val="28"/>
        </w:rPr>
      </w:pPr>
    </w:p>
    <w:p w:rsidR="00DE6760" w:rsidRDefault="00DE6760" w:rsidP="00E53AA4">
      <w:pPr>
        <w:pStyle w:val="BodyText"/>
        <w:rPr>
          <w:b/>
          <w:iCs/>
          <w:sz w:val="28"/>
          <w:szCs w:val="28"/>
        </w:rPr>
      </w:pPr>
    </w:p>
    <w:p w:rsidR="00DE6760" w:rsidRDefault="00DE676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E6760" w:rsidRDefault="0003779A" w:rsidP="00DE6760">
      <w:pPr>
        <w:pStyle w:val="BodyText"/>
        <w:numPr>
          <w:ilvl w:val="0"/>
          <w:numId w:val="42"/>
        </w:numPr>
        <w:rPr>
          <w:sz w:val="32"/>
          <w:szCs w:val="32"/>
          <w:lang w:val="en-IN"/>
        </w:rPr>
      </w:pPr>
      <w:r w:rsidRPr="00DE6760">
        <w:rPr>
          <w:sz w:val="32"/>
          <w:szCs w:val="32"/>
          <w:lang w:val="en-IN"/>
        </w:rPr>
        <w:t>1.Biswas, K., &amp; Muthukkuma</w:t>
      </w:r>
      <w:r w:rsidRPr="00DE6760">
        <w:rPr>
          <w:sz w:val="32"/>
          <w:szCs w:val="32"/>
          <w:lang w:val="en-IN"/>
        </w:rPr>
        <w:t>rasamy, V. (2016). Securing smart cities using blockchain technology. In 2016 IEEE 18th international conference on high performance computing and communications; IEEE 14th international conference on smart city; IEEE 2nd international conference on data s</w:t>
      </w:r>
      <w:r w:rsidRPr="00DE6760">
        <w:rPr>
          <w:sz w:val="32"/>
          <w:szCs w:val="32"/>
          <w:lang w:val="en-IN"/>
        </w:rPr>
        <w:t>cience and systems (HPCC/SmartCity/DSS) (pp. 1392–1393). IEEE.</w:t>
      </w:r>
    </w:p>
    <w:p w:rsidR="00000000" w:rsidRPr="00DE6760" w:rsidRDefault="0003779A" w:rsidP="00DE6760">
      <w:pPr>
        <w:pStyle w:val="BodyText"/>
        <w:numPr>
          <w:ilvl w:val="0"/>
          <w:numId w:val="42"/>
        </w:numPr>
        <w:rPr>
          <w:sz w:val="32"/>
          <w:szCs w:val="32"/>
          <w:lang w:val="en-IN"/>
        </w:rPr>
      </w:pPr>
      <w:r w:rsidRPr="00DE6760">
        <w:rPr>
          <w:sz w:val="32"/>
          <w:szCs w:val="32"/>
          <w:lang w:val="en-IN"/>
        </w:rPr>
        <w:t>2.Yang, L., Elisa, N., &amp; Eliot, N. (2018). Privacy and security aspects of E-government in smart cities. New York: Elsevier Press.</w:t>
      </w:r>
      <w:r w:rsidRPr="00DE6760">
        <w:rPr>
          <w:b/>
          <w:bCs/>
          <w:sz w:val="32"/>
          <w:szCs w:val="32"/>
          <w:lang w:val="en-IN"/>
        </w:rPr>
        <w:t xml:space="preserve"> </w:t>
      </w:r>
    </w:p>
    <w:p w:rsidR="00000000" w:rsidRPr="00DE6760" w:rsidRDefault="0003779A" w:rsidP="00DE6760">
      <w:pPr>
        <w:pStyle w:val="BodyText"/>
        <w:numPr>
          <w:ilvl w:val="0"/>
          <w:numId w:val="42"/>
        </w:numPr>
        <w:rPr>
          <w:sz w:val="32"/>
          <w:szCs w:val="32"/>
          <w:lang w:val="en-IN"/>
        </w:rPr>
      </w:pPr>
      <w:r w:rsidRPr="00DE6760">
        <w:rPr>
          <w:sz w:val="32"/>
          <w:szCs w:val="32"/>
          <w:lang w:val="en-IN"/>
        </w:rPr>
        <w:t>3.UN. (2016). E-Government survey 2014. E-Government in sup</w:t>
      </w:r>
      <w:r w:rsidRPr="00DE6760">
        <w:rPr>
          <w:sz w:val="32"/>
          <w:szCs w:val="32"/>
          <w:lang w:val="en-IN"/>
        </w:rPr>
        <w:t>port of sustainable development/UN Department of Economic and Social Affairs.</w:t>
      </w:r>
    </w:p>
    <w:p w:rsidR="00000000" w:rsidRPr="00DE6760" w:rsidRDefault="0003779A" w:rsidP="00DE6760">
      <w:pPr>
        <w:pStyle w:val="BodyText"/>
        <w:numPr>
          <w:ilvl w:val="0"/>
          <w:numId w:val="42"/>
        </w:numPr>
        <w:rPr>
          <w:sz w:val="32"/>
          <w:szCs w:val="32"/>
          <w:lang w:val="en-IN"/>
        </w:rPr>
      </w:pPr>
      <w:r w:rsidRPr="00DE6760">
        <w:rPr>
          <w:sz w:val="32"/>
          <w:szCs w:val="32"/>
          <w:lang w:val="en-IN"/>
        </w:rPr>
        <w:t>4.Lambrinoudakis, C., Gritzalis, S., Dridi, F., &amp; Pernul, G. (2003). Security requirements for e-government services: a methodological approach for developing a common pki-based</w:t>
      </w:r>
      <w:r w:rsidRPr="00DE6760">
        <w:rPr>
          <w:sz w:val="32"/>
          <w:szCs w:val="32"/>
          <w:lang w:val="en-IN"/>
        </w:rPr>
        <w:t xml:space="preserve"> security policy. Computer Communications, 26(16), 1873–1883.</w:t>
      </w:r>
      <w:r w:rsidRPr="00DE6760">
        <w:rPr>
          <w:b/>
          <w:bCs/>
          <w:sz w:val="32"/>
          <w:szCs w:val="32"/>
          <w:lang w:val="en-IN"/>
        </w:rPr>
        <w:t xml:space="preserve"> </w:t>
      </w:r>
    </w:p>
    <w:p w:rsidR="00000000" w:rsidRPr="00DE6760" w:rsidRDefault="0003779A" w:rsidP="00DE6760">
      <w:pPr>
        <w:pStyle w:val="BodyText"/>
        <w:numPr>
          <w:ilvl w:val="0"/>
          <w:numId w:val="42"/>
        </w:numPr>
        <w:rPr>
          <w:sz w:val="32"/>
          <w:szCs w:val="32"/>
          <w:lang w:val="en-IN"/>
        </w:rPr>
      </w:pPr>
      <w:r w:rsidRPr="00DE6760">
        <w:rPr>
          <w:sz w:val="32"/>
          <w:szCs w:val="32"/>
          <w:lang w:val="en-IN"/>
        </w:rPr>
        <w:t>5.Moen, V., Klingsheim, A. N., Simonsen, K. I. F., &amp; Hole, K. J. (2007). Vulnerabilities in e-governments. International Journal of Electronic Security and Digital Forensics, 1(1), 89–100.</w:t>
      </w:r>
    </w:p>
    <w:p w:rsidR="00000000" w:rsidRPr="00DE6760" w:rsidRDefault="0003779A" w:rsidP="00DE6760">
      <w:pPr>
        <w:pStyle w:val="BodyText"/>
        <w:numPr>
          <w:ilvl w:val="0"/>
          <w:numId w:val="42"/>
        </w:numPr>
        <w:rPr>
          <w:sz w:val="32"/>
          <w:szCs w:val="32"/>
          <w:lang w:val="en-IN"/>
        </w:rPr>
      </w:pPr>
      <w:r w:rsidRPr="00DE6760">
        <w:rPr>
          <w:sz w:val="32"/>
          <w:szCs w:val="32"/>
          <w:lang w:val="en-IN"/>
        </w:rPr>
        <w:t>6.</w:t>
      </w:r>
      <w:r w:rsidRPr="00DE6760">
        <w:rPr>
          <w:sz w:val="32"/>
          <w:szCs w:val="32"/>
          <w:lang w:val="en-IN"/>
        </w:rPr>
        <w:t xml:space="preserve">Pau, L.-F. (2010). Business and social evaluation of denial of service attacks of communications networks in view of scaling economic counter-measures. In 2010 IEEE/IFIP network </w:t>
      </w:r>
      <w:r w:rsidRPr="00DE6760">
        <w:rPr>
          <w:sz w:val="32"/>
          <w:szCs w:val="32"/>
          <w:lang w:val="en-IN"/>
        </w:rPr>
        <w:lastRenderedPageBreak/>
        <w:t>operations and management symposium workshops (NOMS Wksps) (pp. 126–133). IEEE</w:t>
      </w:r>
      <w:r w:rsidRPr="00DE6760">
        <w:rPr>
          <w:sz w:val="32"/>
          <w:szCs w:val="32"/>
          <w:lang w:val="en-IN"/>
        </w:rPr>
        <w:t>.</w:t>
      </w:r>
    </w:p>
    <w:p w:rsidR="00000000" w:rsidRPr="00DE6760" w:rsidRDefault="0003779A" w:rsidP="00DE6760">
      <w:pPr>
        <w:pStyle w:val="BodyText"/>
        <w:numPr>
          <w:ilvl w:val="0"/>
          <w:numId w:val="42"/>
        </w:numPr>
        <w:rPr>
          <w:sz w:val="32"/>
          <w:szCs w:val="32"/>
          <w:lang w:val="en-IN"/>
        </w:rPr>
      </w:pPr>
      <w:r w:rsidRPr="00DE6760">
        <w:rPr>
          <w:sz w:val="32"/>
          <w:szCs w:val="32"/>
          <w:lang w:val="en-IN"/>
        </w:rPr>
        <w:t>7.Cryptomathic. (2015). A key component for e-government security. https://www.cryptomathic.com/news-events/blog/key-for-egovernment-security-central-signing-authentication</w:t>
      </w:r>
      <w:r w:rsidRPr="00DE6760">
        <w:rPr>
          <w:sz w:val="32"/>
          <w:szCs w:val="32"/>
          <w:u w:val="single"/>
          <w:lang w:val="en-IN"/>
        </w:rPr>
        <w:t>/</w:t>
      </w:r>
      <w:r w:rsidRPr="00DE6760">
        <w:rPr>
          <w:sz w:val="32"/>
          <w:szCs w:val="32"/>
          <w:lang w:val="en-IN"/>
        </w:rPr>
        <w:t>. Accessed 22 May 2018.</w:t>
      </w:r>
    </w:p>
    <w:p w:rsidR="00000000" w:rsidRPr="00DE6760" w:rsidRDefault="0003779A" w:rsidP="00DE6760">
      <w:pPr>
        <w:pStyle w:val="BodyText"/>
        <w:numPr>
          <w:ilvl w:val="0"/>
          <w:numId w:val="42"/>
        </w:numPr>
        <w:rPr>
          <w:sz w:val="32"/>
          <w:szCs w:val="32"/>
          <w:lang w:val="en-IN"/>
        </w:rPr>
      </w:pPr>
      <w:r w:rsidRPr="00DE6760">
        <w:rPr>
          <w:sz w:val="32"/>
          <w:szCs w:val="32"/>
          <w:lang w:val="en-IN"/>
        </w:rPr>
        <w:t>8.IPPMEDIA. (2016). How Tanzania lost Tanzanian shillin</w:t>
      </w:r>
      <w:r w:rsidRPr="00DE6760">
        <w:rPr>
          <w:sz w:val="32"/>
          <w:szCs w:val="32"/>
          <w:lang w:val="en-IN"/>
        </w:rPr>
        <w:t>gs 187billions to cyber criminals in 2016. https://www.ippmedia.com/en/business/how-tanzania-lost-187bn-cyber-criminals-2016</w:t>
      </w:r>
      <w:r w:rsidRPr="00DE6760">
        <w:rPr>
          <w:sz w:val="32"/>
          <w:szCs w:val="32"/>
          <w:u w:val="single"/>
          <w:lang w:val="en-IN"/>
        </w:rPr>
        <w:t>/</w:t>
      </w:r>
      <w:r w:rsidRPr="00DE6760">
        <w:rPr>
          <w:sz w:val="32"/>
          <w:szCs w:val="32"/>
          <w:lang w:val="en-IN"/>
        </w:rPr>
        <w:t>. Accessed 22 May 2018.</w:t>
      </w:r>
    </w:p>
    <w:p w:rsidR="00000000" w:rsidRPr="00DE6760" w:rsidRDefault="0003779A" w:rsidP="00DE6760">
      <w:pPr>
        <w:pStyle w:val="BodyText"/>
        <w:numPr>
          <w:ilvl w:val="0"/>
          <w:numId w:val="42"/>
        </w:numPr>
        <w:rPr>
          <w:sz w:val="32"/>
          <w:szCs w:val="32"/>
          <w:lang w:val="en-IN"/>
        </w:rPr>
      </w:pPr>
      <w:r w:rsidRPr="00DE6760">
        <w:rPr>
          <w:sz w:val="32"/>
          <w:szCs w:val="32"/>
          <w:lang w:val="en-IN"/>
        </w:rPr>
        <w:t>9.Seltsikas, P., &amp; O’keefe, R. M. (2010). Expectations and outcomes in electronic identity management: The</w:t>
      </w:r>
      <w:r w:rsidRPr="00DE6760">
        <w:rPr>
          <w:sz w:val="32"/>
          <w:szCs w:val="32"/>
          <w:lang w:val="en-IN"/>
        </w:rPr>
        <w:t xml:space="preserve"> role of trust and public value. European Journal of Information Systems, 19(1), 93–103.</w:t>
      </w:r>
      <w:r w:rsidRPr="00DE6760">
        <w:rPr>
          <w:b/>
          <w:bCs/>
          <w:sz w:val="32"/>
          <w:szCs w:val="32"/>
          <w:lang w:val="en-IN"/>
        </w:rPr>
        <w:t xml:space="preserve"> </w:t>
      </w:r>
    </w:p>
    <w:p w:rsidR="00000000" w:rsidRPr="00DE6760" w:rsidRDefault="0003779A" w:rsidP="00DE6760">
      <w:pPr>
        <w:pStyle w:val="BodyText"/>
        <w:numPr>
          <w:ilvl w:val="0"/>
          <w:numId w:val="42"/>
        </w:numPr>
        <w:rPr>
          <w:sz w:val="32"/>
          <w:szCs w:val="32"/>
          <w:lang w:val="en-IN"/>
        </w:rPr>
      </w:pPr>
      <w:r w:rsidRPr="00DE6760">
        <w:rPr>
          <w:sz w:val="32"/>
          <w:szCs w:val="32"/>
          <w:lang w:val="en-IN"/>
        </w:rPr>
        <w:t>10.Ali, O., Soar, J., &amp; Yong, J. (2014). Impact of cloud computing technology on e-government. In International conference on information and software technologies (</w:t>
      </w:r>
      <w:r w:rsidRPr="00DE6760">
        <w:rPr>
          <w:sz w:val="32"/>
          <w:szCs w:val="32"/>
          <w:lang w:val="en-IN"/>
        </w:rPr>
        <w:t>pp. 272–290). Springer.</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79A" w:rsidRDefault="0003779A" w:rsidP="003654DF">
      <w:pPr>
        <w:spacing w:after="0" w:line="240" w:lineRule="auto"/>
      </w:pPr>
      <w:r>
        <w:separator/>
      </w:r>
    </w:p>
  </w:endnote>
  <w:endnote w:type="continuationSeparator" w:id="1">
    <w:p w:rsidR="0003779A" w:rsidRDefault="000377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79A" w:rsidRDefault="0003779A" w:rsidP="003654DF">
      <w:pPr>
        <w:spacing w:after="0" w:line="240" w:lineRule="auto"/>
      </w:pPr>
      <w:r>
        <w:separator/>
      </w:r>
    </w:p>
  </w:footnote>
  <w:footnote w:type="continuationSeparator" w:id="1">
    <w:p w:rsidR="0003779A" w:rsidRDefault="000377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6CCD">
        <w:pPr>
          <w:pStyle w:val="Header"/>
          <w:jc w:val="right"/>
        </w:pPr>
        <w:fldSimple w:instr=" PAGE   \* MERGEFORMAT ">
          <w:r w:rsidR="00EB6B7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56BD5"/>
    <w:multiLevelType w:val="hybridMultilevel"/>
    <w:tmpl w:val="3B78D8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57C245C"/>
    <w:multiLevelType w:val="hybridMultilevel"/>
    <w:tmpl w:val="1CB80D60"/>
    <w:lvl w:ilvl="0" w:tplc="604834EC">
      <w:start w:val="1"/>
      <w:numFmt w:val="bullet"/>
      <w:lvlText w:val=""/>
      <w:lvlJc w:val="left"/>
      <w:pPr>
        <w:tabs>
          <w:tab w:val="num" w:pos="720"/>
        </w:tabs>
        <w:ind w:left="720" w:hanging="360"/>
      </w:pPr>
      <w:rPr>
        <w:rFonts w:ascii="Wingdings 2" w:hAnsi="Wingdings 2" w:hint="default"/>
      </w:rPr>
    </w:lvl>
    <w:lvl w:ilvl="1" w:tplc="C74C2EAC" w:tentative="1">
      <w:start w:val="1"/>
      <w:numFmt w:val="bullet"/>
      <w:lvlText w:val=""/>
      <w:lvlJc w:val="left"/>
      <w:pPr>
        <w:tabs>
          <w:tab w:val="num" w:pos="1440"/>
        </w:tabs>
        <w:ind w:left="1440" w:hanging="360"/>
      </w:pPr>
      <w:rPr>
        <w:rFonts w:ascii="Wingdings 2" w:hAnsi="Wingdings 2" w:hint="default"/>
      </w:rPr>
    </w:lvl>
    <w:lvl w:ilvl="2" w:tplc="C3E4BC52" w:tentative="1">
      <w:start w:val="1"/>
      <w:numFmt w:val="bullet"/>
      <w:lvlText w:val=""/>
      <w:lvlJc w:val="left"/>
      <w:pPr>
        <w:tabs>
          <w:tab w:val="num" w:pos="2160"/>
        </w:tabs>
        <w:ind w:left="2160" w:hanging="360"/>
      </w:pPr>
      <w:rPr>
        <w:rFonts w:ascii="Wingdings 2" w:hAnsi="Wingdings 2" w:hint="default"/>
      </w:rPr>
    </w:lvl>
    <w:lvl w:ilvl="3" w:tplc="4CC490F8" w:tentative="1">
      <w:start w:val="1"/>
      <w:numFmt w:val="bullet"/>
      <w:lvlText w:val=""/>
      <w:lvlJc w:val="left"/>
      <w:pPr>
        <w:tabs>
          <w:tab w:val="num" w:pos="2880"/>
        </w:tabs>
        <w:ind w:left="2880" w:hanging="360"/>
      </w:pPr>
      <w:rPr>
        <w:rFonts w:ascii="Wingdings 2" w:hAnsi="Wingdings 2" w:hint="default"/>
      </w:rPr>
    </w:lvl>
    <w:lvl w:ilvl="4" w:tplc="153CFD58" w:tentative="1">
      <w:start w:val="1"/>
      <w:numFmt w:val="bullet"/>
      <w:lvlText w:val=""/>
      <w:lvlJc w:val="left"/>
      <w:pPr>
        <w:tabs>
          <w:tab w:val="num" w:pos="3600"/>
        </w:tabs>
        <w:ind w:left="3600" w:hanging="360"/>
      </w:pPr>
      <w:rPr>
        <w:rFonts w:ascii="Wingdings 2" w:hAnsi="Wingdings 2" w:hint="default"/>
      </w:rPr>
    </w:lvl>
    <w:lvl w:ilvl="5" w:tplc="9E20BC9E" w:tentative="1">
      <w:start w:val="1"/>
      <w:numFmt w:val="bullet"/>
      <w:lvlText w:val=""/>
      <w:lvlJc w:val="left"/>
      <w:pPr>
        <w:tabs>
          <w:tab w:val="num" w:pos="4320"/>
        </w:tabs>
        <w:ind w:left="4320" w:hanging="360"/>
      </w:pPr>
      <w:rPr>
        <w:rFonts w:ascii="Wingdings 2" w:hAnsi="Wingdings 2" w:hint="default"/>
      </w:rPr>
    </w:lvl>
    <w:lvl w:ilvl="6" w:tplc="B454A098" w:tentative="1">
      <w:start w:val="1"/>
      <w:numFmt w:val="bullet"/>
      <w:lvlText w:val=""/>
      <w:lvlJc w:val="left"/>
      <w:pPr>
        <w:tabs>
          <w:tab w:val="num" w:pos="5040"/>
        </w:tabs>
        <w:ind w:left="5040" w:hanging="360"/>
      </w:pPr>
      <w:rPr>
        <w:rFonts w:ascii="Wingdings 2" w:hAnsi="Wingdings 2" w:hint="default"/>
      </w:rPr>
    </w:lvl>
    <w:lvl w:ilvl="7" w:tplc="5E4276A2" w:tentative="1">
      <w:start w:val="1"/>
      <w:numFmt w:val="bullet"/>
      <w:lvlText w:val=""/>
      <w:lvlJc w:val="left"/>
      <w:pPr>
        <w:tabs>
          <w:tab w:val="num" w:pos="5760"/>
        </w:tabs>
        <w:ind w:left="5760" w:hanging="360"/>
      </w:pPr>
      <w:rPr>
        <w:rFonts w:ascii="Wingdings 2" w:hAnsi="Wingdings 2" w:hint="default"/>
      </w:rPr>
    </w:lvl>
    <w:lvl w:ilvl="8" w:tplc="975E5776"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F01D42"/>
    <w:multiLevelType w:val="hybridMultilevel"/>
    <w:tmpl w:val="33BE7444"/>
    <w:lvl w:ilvl="0" w:tplc="B0A64EE2">
      <w:start w:val="1"/>
      <w:numFmt w:val="bullet"/>
      <w:lvlText w:val=""/>
      <w:lvlJc w:val="left"/>
      <w:pPr>
        <w:tabs>
          <w:tab w:val="num" w:pos="720"/>
        </w:tabs>
        <w:ind w:left="720" w:hanging="360"/>
      </w:pPr>
      <w:rPr>
        <w:rFonts w:ascii="Wingdings 2" w:hAnsi="Wingdings 2" w:hint="default"/>
      </w:rPr>
    </w:lvl>
    <w:lvl w:ilvl="1" w:tplc="9B00CE7A" w:tentative="1">
      <w:start w:val="1"/>
      <w:numFmt w:val="bullet"/>
      <w:lvlText w:val=""/>
      <w:lvlJc w:val="left"/>
      <w:pPr>
        <w:tabs>
          <w:tab w:val="num" w:pos="1440"/>
        </w:tabs>
        <w:ind w:left="1440" w:hanging="360"/>
      </w:pPr>
      <w:rPr>
        <w:rFonts w:ascii="Wingdings 2" w:hAnsi="Wingdings 2" w:hint="default"/>
      </w:rPr>
    </w:lvl>
    <w:lvl w:ilvl="2" w:tplc="C90ED5EA" w:tentative="1">
      <w:start w:val="1"/>
      <w:numFmt w:val="bullet"/>
      <w:lvlText w:val=""/>
      <w:lvlJc w:val="left"/>
      <w:pPr>
        <w:tabs>
          <w:tab w:val="num" w:pos="2160"/>
        </w:tabs>
        <w:ind w:left="2160" w:hanging="360"/>
      </w:pPr>
      <w:rPr>
        <w:rFonts w:ascii="Wingdings 2" w:hAnsi="Wingdings 2" w:hint="default"/>
      </w:rPr>
    </w:lvl>
    <w:lvl w:ilvl="3" w:tplc="030E8600" w:tentative="1">
      <w:start w:val="1"/>
      <w:numFmt w:val="bullet"/>
      <w:lvlText w:val=""/>
      <w:lvlJc w:val="left"/>
      <w:pPr>
        <w:tabs>
          <w:tab w:val="num" w:pos="2880"/>
        </w:tabs>
        <w:ind w:left="2880" w:hanging="360"/>
      </w:pPr>
      <w:rPr>
        <w:rFonts w:ascii="Wingdings 2" w:hAnsi="Wingdings 2" w:hint="default"/>
      </w:rPr>
    </w:lvl>
    <w:lvl w:ilvl="4" w:tplc="4106F450" w:tentative="1">
      <w:start w:val="1"/>
      <w:numFmt w:val="bullet"/>
      <w:lvlText w:val=""/>
      <w:lvlJc w:val="left"/>
      <w:pPr>
        <w:tabs>
          <w:tab w:val="num" w:pos="3600"/>
        </w:tabs>
        <w:ind w:left="3600" w:hanging="360"/>
      </w:pPr>
      <w:rPr>
        <w:rFonts w:ascii="Wingdings 2" w:hAnsi="Wingdings 2" w:hint="default"/>
      </w:rPr>
    </w:lvl>
    <w:lvl w:ilvl="5" w:tplc="47A85B22" w:tentative="1">
      <w:start w:val="1"/>
      <w:numFmt w:val="bullet"/>
      <w:lvlText w:val=""/>
      <w:lvlJc w:val="left"/>
      <w:pPr>
        <w:tabs>
          <w:tab w:val="num" w:pos="4320"/>
        </w:tabs>
        <w:ind w:left="4320" w:hanging="360"/>
      </w:pPr>
      <w:rPr>
        <w:rFonts w:ascii="Wingdings 2" w:hAnsi="Wingdings 2" w:hint="default"/>
      </w:rPr>
    </w:lvl>
    <w:lvl w:ilvl="6" w:tplc="BCE66B66" w:tentative="1">
      <w:start w:val="1"/>
      <w:numFmt w:val="bullet"/>
      <w:lvlText w:val=""/>
      <w:lvlJc w:val="left"/>
      <w:pPr>
        <w:tabs>
          <w:tab w:val="num" w:pos="5040"/>
        </w:tabs>
        <w:ind w:left="5040" w:hanging="360"/>
      </w:pPr>
      <w:rPr>
        <w:rFonts w:ascii="Wingdings 2" w:hAnsi="Wingdings 2" w:hint="default"/>
      </w:rPr>
    </w:lvl>
    <w:lvl w:ilvl="7" w:tplc="A69ACF12" w:tentative="1">
      <w:start w:val="1"/>
      <w:numFmt w:val="bullet"/>
      <w:lvlText w:val=""/>
      <w:lvlJc w:val="left"/>
      <w:pPr>
        <w:tabs>
          <w:tab w:val="num" w:pos="5760"/>
        </w:tabs>
        <w:ind w:left="5760" w:hanging="360"/>
      </w:pPr>
      <w:rPr>
        <w:rFonts w:ascii="Wingdings 2" w:hAnsi="Wingdings 2" w:hint="default"/>
      </w:rPr>
    </w:lvl>
    <w:lvl w:ilvl="8" w:tplc="82DA8352" w:tentative="1">
      <w:start w:val="1"/>
      <w:numFmt w:val="bullet"/>
      <w:lvlText w:val=""/>
      <w:lvlJc w:val="left"/>
      <w:pPr>
        <w:tabs>
          <w:tab w:val="num" w:pos="6480"/>
        </w:tabs>
        <w:ind w:left="6480" w:hanging="360"/>
      </w:pPr>
      <w:rPr>
        <w:rFonts w:ascii="Wingdings 2" w:hAnsi="Wingdings 2" w:hint="default"/>
      </w:rPr>
    </w:lvl>
  </w:abstractNum>
  <w:abstractNum w:abstractNumId="12">
    <w:nsid w:val="1B931956"/>
    <w:multiLevelType w:val="hybridMultilevel"/>
    <w:tmpl w:val="489ACCFC"/>
    <w:lvl w:ilvl="0" w:tplc="5F2EE0CC">
      <w:start w:val="1"/>
      <w:numFmt w:val="bullet"/>
      <w:lvlText w:val=""/>
      <w:lvlJc w:val="left"/>
      <w:pPr>
        <w:tabs>
          <w:tab w:val="num" w:pos="720"/>
        </w:tabs>
        <w:ind w:left="720" w:hanging="360"/>
      </w:pPr>
      <w:rPr>
        <w:rFonts w:ascii="Wingdings 2" w:hAnsi="Wingdings 2" w:hint="default"/>
      </w:rPr>
    </w:lvl>
    <w:lvl w:ilvl="1" w:tplc="816EE8F6" w:tentative="1">
      <w:start w:val="1"/>
      <w:numFmt w:val="bullet"/>
      <w:lvlText w:val=""/>
      <w:lvlJc w:val="left"/>
      <w:pPr>
        <w:tabs>
          <w:tab w:val="num" w:pos="1440"/>
        </w:tabs>
        <w:ind w:left="1440" w:hanging="360"/>
      </w:pPr>
      <w:rPr>
        <w:rFonts w:ascii="Wingdings 2" w:hAnsi="Wingdings 2" w:hint="default"/>
      </w:rPr>
    </w:lvl>
    <w:lvl w:ilvl="2" w:tplc="D6204BC4" w:tentative="1">
      <w:start w:val="1"/>
      <w:numFmt w:val="bullet"/>
      <w:lvlText w:val=""/>
      <w:lvlJc w:val="left"/>
      <w:pPr>
        <w:tabs>
          <w:tab w:val="num" w:pos="2160"/>
        </w:tabs>
        <w:ind w:left="2160" w:hanging="360"/>
      </w:pPr>
      <w:rPr>
        <w:rFonts w:ascii="Wingdings 2" w:hAnsi="Wingdings 2" w:hint="default"/>
      </w:rPr>
    </w:lvl>
    <w:lvl w:ilvl="3" w:tplc="1E14671E" w:tentative="1">
      <w:start w:val="1"/>
      <w:numFmt w:val="bullet"/>
      <w:lvlText w:val=""/>
      <w:lvlJc w:val="left"/>
      <w:pPr>
        <w:tabs>
          <w:tab w:val="num" w:pos="2880"/>
        </w:tabs>
        <w:ind w:left="2880" w:hanging="360"/>
      </w:pPr>
      <w:rPr>
        <w:rFonts w:ascii="Wingdings 2" w:hAnsi="Wingdings 2" w:hint="default"/>
      </w:rPr>
    </w:lvl>
    <w:lvl w:ilvl="4" w:tplc="866AFB08" w:tentative="1">
      <w:start w:val="1"/>
      <w:numFmt w:val="bullet"/>
      <w:lvlText w:val=""/>
      <w:lvlJc w:val="left"/>
      <w:pPr>
        <w:tabs>
          <w:tab w:val="num" w:pos="3600"/>
        </w:tabs>
        <w:ind w:left="3600" w:hanging="360"/>
      </w:pPr>
      <w:rPr>
        <w:rFonts w:ascii="Wingdings 2" w:hAnsi="Wingdings 2" w:hint="default"/>
      </w:rPr>
    </w:lvl>
    <w:lvl w:ilvl="5" w:tplc="ED3A7E26" w:tentative="1">
      <w:start w:val="1"/>
      <w:numFmt w:val="bullet"/>
      <w:lvlText w:val=""/>
      <w:lvlJc w:val="left"/>
      <w:pPr>
        <w:tabs>
          <w:tab w:val="num" w:pos="4320"/>
        </w:tabs>
        <w:ind w:left="4320" w:hanging="360"/>
      </w:pPr>
      <w:rPr>
        <w:rFonts w:ascii="Wingdings 2" w:hAnsi="Wingdings 2" w:hint="default"/>
      </w:rPr>
    </w:lvl>
    <w:lvl w:ilvl="6" w:tplc="0400F6F4" w:tentative="1">
      <w:start w:val="1"/>
      <w:numFmt w:val="bullet"/>
      <w:lvlText w:val=""/>
      <w:lvlJc w:val="left"/>
      <w:pPr>
        <w:tabs>
          <w:tab w:val="num" w:pos="5040"/>
        </w:tabs>
        <w:ind w:left="5040" w:hanging="360"/>
      </w:pPr>
      <w:rPr>
        <w:rFonts w:ascii="Wingdings 2" w:hAnsi="Wingdings 2" w:hint="default"/>
      </w:rPr>
    </w:lvl>
    <w:lvl w:ilvl="7" w:tplc="B7B29C5E" w:tentative="1">
      <w:start w:val="1"/>
      <w:numFmt w:val="bullet"/>
      <w:lvlText w:val=""/>
      <w:lvlJc w:val="left"/>
      <w:pPr>
        <w:tabs>
          <w:tab w:val="num" w:pos="5760"/>
        </w:tabs>
        <w:ind w:left="5760" w:hanging="360"/>
      </w:pPr>
      <w:rPr>
        <w:rFonts w:ascii="Wingdings 2" w:hAnsi="Wingdings 2" w:hint="default"/>
      </w:rPr>
    </w:lvl>
    <w:lvl w:ilvl="8" w:tplc="70E210D0"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F0239E"/>
    <w:multiLevelType w:val="hybridMultilevel"/>
    <w:tmpl w:val="18526CBA"/>
    <w:lvl w:ilvl="0" w:tplc="A11A0F0C">
      <w:start w:val="1"/>
      <w:numFmt w:val="bullet"/>
      <w:lvlText w:val=""/>
      <w:lvlJc w:val="left"/>
      <w:pPr>
        <w:tabs>
          <w:tab w:val="num" w:pos="720"/>
        </w:tabs>
        <w:ind w:left="720" w:hanging="360"/>
      </w:pPr>
      <w:rPr>
        <w:rFonts w:ascii="Wingdings 2" w:hAnsi="Wingdings 2" w:hint="default"/>
      </w:rPr>
    </w:lvl>
    <w:lvl w:ilvl="1" w:tplc="9C062622" w:tentative="1">
      <w:start w:val="1"/>
      <w:numFmt w:val="bullet"/>
      <w:lvlText w:val=""/>
      <w:lvlJc w:val="left"/>
      <w:pPr>
        <w:tabs>
          <w:tab w:val="num" w:pos="1440"/>
        </w:tabs>
        <w:ind w:left="1440" w:hanging="360"/>
      </w:pPr>
      <w:rPr>
        <w:rFonts w:ascii="Wingdings 2" w:hAnsi="Wingdings 2" w:hint="default"/>
      </w:rPr>
    </w:lvl>
    <w:lvl w:ilvl="2" w:tplc="41F23E58" w:tentative="1">
      <w:start w:val="1"/>
      <w:numFmt w:val="bullet"/>
      <w:lvlText w:val=""/>
      <w:lvlJc w:val="left"/>
      <w:pPr>
        <w:tabs>
          <w:tab w:val="num" w:pos="2160"/>
        </w:tabs>
        <w:ind w:left="2160" w:hanging="360"/>
      </w:pPr>
      <w:rPr>
        <w:rFonts w:ascii="Wingdings 2" w:hAnsi="Wingdings 2" w:hint="default"/>
      </w:rPr>
    </w:lvl>
    <w:lvl w:ilvl="3" w:tplc="3328CD24" w:tentative="1">
      <w:start w:val="1"/>
      <w:numFmt w:val="bullet"/>
      <w:lvlText w:val=""/>
      <w:lvlJc w:val="left"/>
      <w:pPr>
        <w:tabs>
          <w:tab w:val="num" w:pos="2880"/>
        </w:tabs>
        <w:ind w:left="2880" w:hanging="360"/>
      </w:pPr>
      <w:rPr>
        <w:rFonts w:ascii="Wingdings 2" w:hAnsi="Wingdings 2" w:hint="default"/>
      </w:rPr>
    </w:lvl>
    <w:lvl w:ilvl="4" w:tplc="7EA03A54" w:tentative="1">
      <w:start w:val="1"/>
      <w:numFmt w:val="bullet"/>
      <w:lvlText w:val=""/>
      <w:lvlJc w:val="left"/>
      <w:pPr>
        <w:tabs>
          <w:tab w:val="num" w:pos="3600"/>
        </w:tabs>
        <w:ind w:left="3600" w:hanging="360"/>
      </w:pPr>
      <w:rPr>
        <w:rFonts w:ascii="Wingdings 2" w:hAnsi="Wingdings 2" w:hint="default"/>
      </w:rPr>
    </w:lvl>
    <w:lvl w:ilvl="5" w:tplc="366E7748" w:tentative="1">
      <w:start w:val="1"/>
      <w:numFmt w:val="bullet"/>
      <w:lvlText w:val=""/>
      <w:lvlJc w:val="left"/>
      <w:pPr>
        <w:tabs>
          <w:tab w:val="num" w:pos="4320"/>
        </w:tabs>
        <w:ind w:left="4320" w:hanging="360"/>
      </w:pPr>
      <w:rPr>
        <w:rFonts w:ascii="Wingdings 2" w:hAnsi="Wingdings 2" w:hint="default"/>
      </w:rPr>
    </w:lvl>
    <w:lvl w:ilvl="6" w:tplc="8B48EDD0" w:tentative="1">
      <w:start w:val="1"/>
      <w:numFmt w:val="bullet"/>
      <w:lvlText w:val=""/>
      <w:lvlJc w:val="left"/>
      <w:pPr>
        <w:tabs>
          <w:tab w:val="num" w:pos="5040"/>
        </w:tabs>
        <w:ind w:left="5040" w:hanging="360"/>
      </w:pPr>
      <w:rPr>
        <w:rFonts w:ascii="Wingdings 2" w:hAnsi="Wingdings 2" w:hint="default"/>
      </w:rPr>
    </w:lvl>
    <w:lvl w:ilvl="7" w:tplc="C7D254DE" w:tentative="1">
      <w:start w:val="1"/>
      <w:numFmt w:val="bullet"/>
      <w:lvlText w:val=""/>
      <w:lvlJc w:val="left"/>
      <w:pPr>
        <w:tabs>
          <w:tab w:val="num" w:pos="5760"/>
        </w:tabs>
        <w:ind w:left="5760" w:hanging="360"/>
      </w:pPr>
      <w:rPr>
        <w:rFonts w:ascii="Wingdings 2" w:hAnsi="Wingdings 2" w:hint="default"/>
      </w:rPr>
    </w:lvl>
    <w:lvl w:ilvl="8" w:tplc="2EBE804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3879EB"/>
    <w:multiLevelType w:val="hybridMultilevel"/>
    <w:tmpl w:val="F7A40672"/>
    <w:lvl w:ilvl="0" w:tplc="A50C5B26">
      <w:start w:val="1"/>
      <w:numFmt w:val="bullet"/>
      <w:lvlText w:val=""/>
      <w:lvlJc w:val="left"/>
      <w:pPr>
        <w:tabs>
          <w:tab w:val="num" w:pos="720"/>
        </w:tabs>
        <w:ind w:left="720" w:hanging="360"/>
      </w:pPr>
      <w:rPr>
        <w:rFonts w:ascii="Wingdings 2" w:hAnsi="Wingdings 2" w:hint="default"/>
      </w:rPr>
    </w:lvl>
    <w:lvl w:ilvl="1" w:tplc="4642DEFA" w:tentative="1">
      <w:start w:val="1"/>
      <w:numFmt w:val="bullet"/>
      <w:lvlText w:val=""/>
      <w:lvlJc w:val="left"/>
      <w:pPr>
        <w:tabs>
          <w:tab w:val="num" w:pos="1440"/>
        </w:tabs>
        <w:ind w:left="1440" w:hanging="360"/>
      </w:pPr>
      <w:rPr>
        <w:rFonts w:ascii="Wingdings 2" w:hAnsi="Wingdings 2" w:hint="default"/>
      </w:rPr>
    </w:lvl>
    <w:lvl w:ilvl="2" w:tplc="A732A9C4" w:tentative="1">
      <w:start w:val="1"/>
      <w:numFmt w:val="bullet"/>
      <w:lvlText w:val=""/>
      <w:lvlJc w:val="left"/>
      <w:pPr>
        <w:tabs>
          <w:tab w:val="num" w:pos="2160"/>
        </w:tabs>
        <w:ind w:left="2160" w:hanging="360"/>
      </w:pPr>
      <w:rPr>
        <w:rFonts w:ascii="Wingdings 2" w:hAnsi="Wingdings 2" w:hint="default"/>
      </w:rPr>
    </w:lvl>
    <w:lvl w:ilvl="3" w:tplc="33EC2C20" w:tentative="1">
      <w:start w:val="1"/>
      <w:numFmt w:val="bullet"/>
      <w:lvlText w:val=""/>
      <w:lvlJc w:val="left"/>
      <w:pPr>
        <w:tabs>
          <w:tab w:val="num" w:pos="2880"/>
        </w:tabs>
        <w:ind w:left="2880" w:hanging="360"/>
      </w:pPr>
      <w:rPr>
        <w:rFonts w:ascii="Wingdings 2" w:hAnsi="Wingdings 2" w:hint="default"/>
      </w:rPr>
    </w:lvl>
    <w:lvl w:ilvl="4" w:tplc="2E526724" w:tentative="1">
      <w:start w:val="1"/>
      <w:numFmt w:val="bullet"/>
      <w:lvlText w:val=""/>
      <w:lvlJc w:val="left"/>
      <w:pPr>
        <w:tabs>
          <w:tab w:val="num" w:pos="3600"/>
        </w:tabs>
        <w:ind w:left="3600" w:hanging="360"/>
      </w:pPr>
      <w:rPr>
        <w:rFonts w:ascii="Wingdings 2" w:hAnsi="Wingdings 2" w:hint="default"/>
      </w:rPr>
    </w:lvl>
    <w:lvl w:ilvl="5" w:tplc="6166D9CA" w:tentative="1">
      <w:start w:val="1"/>
      <w:numFmt w:val="bullet"/>
      <w:lvlText w:val=""/>
      <w:lvlJc w:val="left"/>
      <w:pPr>
        <w:tabs>
          <w:tab w:val="num" w:pos="4320"/>
        </w:tabs>
        <w:ind w:left="4320" w:hanging="360"/>
      </w:pPr>
      <w:rPr>
        <w:rFonts w:ascii="Wingdings 2" w:hAnsi="Wingdings 2" w:hint="default"/>
      </w:rPr>
    </w:lvl>
    <w:lvl w:ilvl="6" w:tplc="B80ACDA4" w:tentative="1">
      <w:start w:val="1"/>
      <w:numFmt w:val="bullet"/>
      <w:lvlText w:val=""/>
      <w:lvlJc w:val="left"/>
      <w:pPr>
        <w:tabs>
          <w:tab w:val="num" w:pos="5040"/>
        </w:tabs>
        <w:ind w:left="5040" w:hanging="360"/>
      </w:pPr>
      <w:rPr>
        <w:rFonts w:ascii="Wingdings 2" w:hAnsi="Wingdings 2" w:hint="default"/>
      </w:rPr>
    </w:lvl>
    <w:lvl w:ilvl="7" w:tplc="8E0860E6" w:tentative="1">
      <w:start w:val="1"/>
      <w:numFmt w:val="bullet"/>
      <w:lvlText w:val=""/>
      <w:lvlJc w:val="left"/>
      <w:pPr>
        <w:tabs>
          <w:tab w:val="num" w:pos="5760"/>
        </w:tabs>
        <w:ind w:left="5760" w:hanging="360"/>
      </w:pPr>
      <w:rPr>
        <w:rFonts w:ascii="Wingdings 2" w:hAnsi="Wingdings 2" w:hint="default"/>
      </w:rPr>
    </w:lvl>
    <w:lvl w:ilvl="8" w:tplc="CBDC4C52"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3"/>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4"/>
  </w:num>
  <w:num w:numId="29">
    <w:abstractNumId w:val="33"/>
  </w:num>
  <w:num w:numId="30">
    <w:abstractNumId w:val="40"/>
  </w:num>
  <w:num w:numId="31">
    <w:abstractNumId w:val="30"/>
  </w:num>
  <w:num w:numId="32">
    <w:abstractNumId w:val="4"/>
  </w:num>
  <w:num w:numId="33">
    <w:abstractNumId w:val="29"/>
  </w:num>
  <w:num w:numId="34">
    <w:abstractNumId w:val="25"/>
  </w:num>
  <w:num w:numId="35">
    <w:abstractNumId w:val="17"/>
  </w:num>
  <w:num w:numId="36">
    <w:abstractNumId w:val="15"/>
  </w:num>
  <w:num w:numId="37">
    <w:abstractNumId w:val="10"/>
  </w:num>
  <w:num w:numId="38">
    <w:abstractNumId w:val="39"/>
  </w:num>
  <w:num w:numId="39">
    <w:abstractNumId w:val="19"/>
  </w:num>
  <w:num w:numId="40">
    <w:abstractNumId w:val="16"/>
  </w:num>
  <w:num w:numId="41">
    <w:abstractNumId w:val="26"/>
  </w:num>
  <w:num w:numId="42">
    <w:abstractNumId w:val="24"/>
  </w:num>
  <w:num w:numId="43">
    <w:abstractNumId w:val="2"/>
  </w:num>
  <w:num w:numId="44">
    <w:abstractNumId w:val="11"/>
  </w:num>
  <w:num w:numId="45">
    <w:abstractNumId w:val="34"/>
  </w:num>
  <w:num w:numId="46">
    <w:abstractNumId w:val="1"/>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79A"/>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F78"/>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08A"/>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6CCD"/>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60"/>
    <w:rsid w:val="00DE67D2"/>
    <w:rsid w:val="00DE6A68"/>
    <w:rsid w:val="00DE6B12"/>
    <w:rsid w:val="00DE7871"/>
    <w:rsid w:val="00DF27ED"/>
    <w:rsid w:val="00E00800"/>
    <w:rsid w:val="00E02BEC"/>
    <w:rsid w:val="00E03CB4"/>
    <w:rsid w:val="00E06169"/>
    <w:rsid w:val="00E07EFB"/>
    <w:rsid w:val="00E1026B"/>
    <w:rsid w:val="00E11147"/>
    <w:rsid w:val="00E1174E"/>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B7F"/>
    <w:rsid w:val="00EC10EE"/>
    <w:rsid w:val="00EC154F"/>
    <w:rsid w:val="00EC2EBE"/>
    <w:rsid w:val="00ED0459"/>
    <w:rsid w:val="00ED04EF"/>
    <w:rsid w:val="00ED1749"/>
    <w:rsid w:val="00ED31CE"/>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910192">
      <w:bodyDiv w:val="1"/>
      <w:marLeft w:val="0"/>
      <w:marRight w:val="0"/>
      <w:marTop w:val="0"/>
      <w:marBottom w:val="0"/>
      <w:divBdr>
        <w:top w:val="none" w:sz="0" w:space="0" w:color="auto"/>
        <w:left w:val="none" w:sz="0" w:space="0" w:color="auto"/>
        <w:bottom w:val="none" w:sz="0" w:space="0" w:color="auto"/>
        <w:right w:val="none" w:sz="0" w:space="0" w:color="auto"/>
      </w:divBdr>
      <w:divsChild>
        <w:div w:id="1936740581">
          <w:marLeft w:val="576"/>
          <w:marRight w:val="0"/>
          <w:marTop w:val="120"/>
          <w:marBottom w:val="0"/>
          <w:divBdr>
            <w:top w:val="none" w:sz="0" w:space="0" w:color="auto"/>
            <w:left w:val="none" w:sz="0" w:space="0" w:color="auto"/>
            <w:bottom w:val="none" w:sz="0" w:space="0" w:color="auto"/>
            <w:right w:val="none" w:sz="0" w:space="0" w:color="auto"/>
          </w:divBdr>
        </w:div>
        <w:div w:id="1970281044">
          <w:marLeft w:val="576"/>
          <w:marRight w:val="0"/>
          <w:marTop w:val="120"/>
          <w:marBottom w:val="0"/>
          <w:divBdr>
            <w:top w:val="none" w:sz="0" w:space="0" w:color="auto"/>
            <w:left w:val="none" w:sz="0" w:space="0" w:color="auto"/>
            <w:bottom w:val="none" w:sz="0" w:space="0" w:color="auto"/>
            <w:right w:val="none" w:sz="0" w:space="0" w:color="auto"/>
          </w:divBdr>
        </w:div>
        <w:div w:id="201332834">
          <w:marLeft w:val="576"/>
          <w:marRight w:val="0"/>
          <w:marTop w:val="120"/>
          <w:marBottom w:val="0"/>
          <w:divBdr>
            <w:top w:val="none" w:sz="0" w:space="0" w:color="auto"/>
            <w:left w:val="none" w:sz="0" w:space="0" w:color="auto"/>
            <w:bottom w:val="none" w:sz="0" w:space="0" w:color="auto"/>
            <w:right w:val="none" w:sz="0" w:space="0" w:color="auto"/>
          </w:divBdr>
        </w:div>
        <w:div w:id="72163955">
          <w:marLeft w:val="576"/>
          <w:marRight w:val="0"/>
          <w:marTop w:val="120"/>
          <w:marBottom w:val="0"/>
          <w:divBdr>
            <w:top w:val="none" w:sz="0" w:space="0" w:color="auto"/>
            <w:left w:val="none" w:sz="0" w:space="0" w:color="auto"/>
            <w:bottom w:val="none" w:sz="0" w:space="0" w:color="auto"/>
            <w:right w:val="none" w:sz="0" w:space="0" w:color="auto"/>
          </w:divBdr>
        </w:div>
        <w:div w:id="54167508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4721548">
      <w:bodyDiv w:val="1"/>
      <w:marLeft w:val="0"/>
      <w:marRight w:val="0"/>
      <w:marTop w:val="0"/>
      <w:marBottom w:val="0"/>
      <w:divBdr>
        <w:top w:val="none" w:sz="0" w:space="0" w:color="auto"/>
        <w:left w:val="none" w:sz="0" w:space="0" w:color="auto"/>
        <w:bottom w:val="none" w:sz="0" w:space="0" w:color="auto"/>
        <w:right w:val="none" w:sz="0" w:space="0" w:color="auto"/>
      </w:divBdr>
      <w:divsChild>
        <w:div w:id="1737242915">
          <w:marLeft w:val="576"/>
          <w:marRight w:val="0"/>
          <w:marTop w:val="120"/>
          <w:marBottom w:val="0"/>
          <w:divBdr>
            <w:top w:val="none" w:sz="0" w:space="0" w:color="auto"/>
            <w:left w:val="none" w:sz="0" w:space="0" w:color="auto"/>
            <w:bottom w:val="none" w:sz="0" w:space="0" w:color="auto"/>
            <w:right w:val="none" w:sz="0" w:space="0" w:color="auto"/>
          </w:divBdr>
        </w:div>
        <w:div w:id="2123306638">
          <w:marLeft w:val="576"/>
          <w:marRight w:val="0"/>
          <w:marTop w:val="120"/>
          <w:marBottom w:val="0"/>
          <w:divBdr>
            <w:top w:val="none" w:sz="0" w:space="0" w:color="auto"/>
            <w:left w:val="none" w:sz="0" w:space="0" w:color="auto"/>
            <w:bottom w:val="none" w:sz="0" w:space="0" w:color="auto"/>
            <w:right w:val="none" w:sz="0" w:space="0" w:color="auto"/>
          </w:divBdr>
        </w:div>
        <w:div w:id="1410889440">
          <w:marLeft w:val="576"/>
          <w:marRight w:val="0"/>
          <w:marTop w:val="120"/>
          <w:marBottom w:val="0"/>
          <w:divBdr>
            <w:top w:val="none" w:sz="0" w:space="0" w:color="auto"/>
            <w:left w:val="none" w:sz="0" w:space="0" w:color="auto"/>
            <w:bottom w:val="none" w:sz="0" w:space="0" w:color="auto"/>
            <w:right w:val="none" w:sz="0" w:space="0" w:color="auto"/>
          </w:divBdr>
        </w:div>
        <w:div w:id="621955950">
          <w:marLeft w:val="576"/>
          <w:marRight w:val="0"/>
          <w:marTop w:val="120"/>
          <w:marBottom w:val="0"/>
          <w:divBdr>
            <w:top w:val="none" w:sz="0" w:space="0" w:color="auto"/>
            <w:left w:val="none" w:sz="0" w:space="0" w:color="auto"/>
            <w:bottom w:val="none" w:sz="0" w:space="0" w:color="auto"/>
            <w:right w:val="none" w:sz="0" w:space="0" w:color="auto"/>
          </w:divBdr>
        </w:div>
        <w:div w:id="177852369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360392">
      <w:bodyDiv w:val="1"/>
      <w:marLeft w:val="0"/>
      <w:marRight w:val="0"/>
      <w:marTop w:val="0"/>
      <w:marBottom w:val="0"/>
      <w:divBdr>
        <w:top w:val="none" w:sz="0" w:space="0" w:color="auto"/>
        <w:left w:val="none" w:sz="0" w:space="0" w:color="auto"/>
        <w:bottom w:val="none" w:sz="0" w:space="0" w:color="auto"/>
        <w:right w:val="none" w:sz="0" w:space="0" w:color="auto"/>
      </w:divBdr>
      <w:divsChild>
        <w:div w:id="1677686764">
          <w:marLeft w:val="576"/>
          <w:marRight w:val="0"/>
          <w:marTop w:val="120"/>
          <w:marBottom w:val="0"/>
          <w:divBdr>
            <w:top w:val="none" w:sz="0" w:space="0" w:color="auto"/>
            <w:left w:val="none" w:sz="0" w:space="0" w:color="auto"/>
            <w:bottom w:val="none" w:sz="0" w:space="0" w:color="auto"/>
            <w:right w:val="none" w:sz="0" w:space="0" w:color="auto"/>
          </w:divBdr>
        </w:div>
        <w:div w:id="1429618373">
          <w:marLeft w:val="576"/>
          <w:marRight w:val="0"/>
          <w:marTop w:val="120"/>
          <w:marBottom w:val="0"/>
          <w:divBdr>
            <w:top w:val="none" w:sz="0" w:space="0" w:color="auto"/>
            <w:left w:val="none" w:sz="0" w:space="0" w:color="auto"/>
            <w:bottom w:val="none" w:sz="0" w:space="0" w:color="auto"/>
            <w:right w:val="none" w:sz="0" w:space="0" w:color="auto"/>
          </w:divBdr>
        </w:div>
        <w:div w:id="459154956">
          <w:marLeft w:val="576"/>
          <w:marRight w:val="0"/>
          <w:marTop w:val="120"/>
          <w:marBottom w:val="0"/>
          <w:divBdr>
            <w:top w:val="none" w:sz="0" w:space="0" w:color="auto"/>
            <w:left w:val="none" w:sz="0" w:space="0" w:color="auto"/>
            <w:bottom w:val="none" w:sz="0" w:space="0" w:color="auto"/>
            <w:right w:val="none" w:sz="0" w:space="0" w:color="auto"/>
          </w:divBdr>
        </w:div>
        <w:div w:id="83272090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2040029">
      <w:bodyDiv w:val="1"/>
      <w:marLeft w:val="0"/>
      <w:marRight w:val="0"/>
      <w:marTop w:val="0"/>
      <w:marBottom w:val="0"/>
      <w:divBdr>
        <w:top w:val="none" w:sz="0" w:space="0" w:color="auto"/>
        <w:left w:val="none" w:sz="0" w:space="0" w:color="auto"/>
        <w:bottom w:val="none" w:sz="0" w:space="0" w:color="auto"/>
        <w:right w:val="none" w:sz="0" w:space="0" w:color="auto"/>
      </w:divBdr>
      <w:divsChild>
        <w:div w:id="536043469">
          <w:marLeft w:val="576"/>
          <w:marRight w:val="0"/>
          <w:marTop w:val="120"/>
          <w:marBottom w:val="0"/>
          <w:divBdr>
            <w:top w:val="none" w:sz="0" w:space="0" w:color="auto"/>
            <w:left w:val="none" w:sz="0" w:space="0" w:color="auto"/>
            <w:bottom w:val="none" w:sz="0" w:space="0" w:color="auto"/>
            <w:right w:val="none" w:sz="0" w:space="0" w:color="auto"/>
          </w:divBdr>
        </w:div>
        <w:div w:id="1817990451">
          <w:marLeft w:val="576"/>
          <w:marRight w:val="0"/>
          <w:marTop w:val="120"/>
          <w:marBottom w:val="0"/>
          <w:divBdr>
            <w:top w:val="none" w:sz="0" w:space="0" w:color="auto"/>
            <w:left w:val="none" w:sz="0" w:space="0" w:color="auto"/>
            <w:bottom w:val="none" w:sz="0" w:space="0" w:color="auto"/>
            <w:right w:val="none" w:sz="0" w:space="0" w:color="auto"/>
          </w:divBdr>
        </w:div>
        <w:div w:id="419060714">
          <w:marLeft w:val="576"/>
          <w:marRight w:val="0"/>
          <w:marTop w:val="120"/>
          <w:marBottom w:val="0"/>
          <w:divBdr>
            <w:top w:val="none" w:sz="0" w:space="0" w:color="auto"/>
            <w:left w:val="none" w:sz="0" w:space="0" w:color="auto"/>
            <w:bottom w:val="none" w:sz="0" w:space="0" w:color="auto"/>
            <w:right w:val="none" w:sz="0" w:space="0" w:color="auto"/>
          </w:divBdr>
        </w:div>
        <w:div w:id="1047415698">
          <w:marLeft w:val="576"/>
          <w:marRight w:val="0"/>
          <w:marTop w:val="120"/>
          <w:marBottom w:val="0"/>
          <w:divBdr>
            <w:top w:val="none" w:sz="0" w:space="0" w:color="auto"/>
            <w:left w:val="none" w:sz="0" w:space="0" w:color="auto"/>
            <w:bottom w:val="none" w:sz="0" w:space="0" w:color="auto"/>
            <w:right w:val="none" w:sz="0" w:space="0" w:color="auto"/>
          </w:divBdr>
        </w:div>
      </w:divsChild>
    </w:div>
    <w:div w:id="117546111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105379">
      <w:bodyDiv w:val="1"/>
      <w:marLeft w:val="0"/>
      <w:marRight w:val="0"/>
      <w:marTop w:val="0"/>
      <w:marBottom w:val="0"/>
      <w:divBdr>
        <w:top w:val="none" w:sz="0" w:space="0" w:color="auto"/>
        <w:left w:val="none" w:sz="0" w:space="0" w:color="auto"/>
        <w:bottom w:val="none" w:sz="0" w:space="0" w:color="auto"/>
        <w:right w:val="none" w:sz="0" w:space="0" w:color="auto"/>
      </w:divBdr>
      <w:divsChild>
        <w:div w:id="793672858">
          <w:marLeft w:val="0"/>
          <w:marRight w:val="0"/>
          <w:marTop w:val="0"/>
          <w:marBottom w:val="0"/>
          <w:divBdr>
            <w:top w:val="none" w:sz="0" w:space="0" w:color="auto"/>
            <w:left w:val="none" w:sz="0" w:space="0" w:color="auto"/>
            <w:bottom w:val="none" w:sz="0" w:space="0" w:color="auto"/>
            <w:right w:val="none" w:sz="0" w:space="0" w:color="auto"/>
          </w:divBdr>
          <w:divsChild>
            <w:div w:id="1587618619">
              <w:marLeft w:val="0"/>
              <w:marRight w:val="0"/>
              <w:marTop w:val="0"/>
              <w:marBottom w:val="0"/>
              <w:divBdr>
                <w:top w:val="none" w:sz="0" w:space="0" w:color="auto"/>
                <w:left w:val="none" w:sz="0" w:space="0" w:color="auto"/>
                <w:bottom w:val="none" w:sz="0" w:space="0" w:color="auto"/>
                <w:right w:val="none" w:sz="0" w:space="0" w:color="auto"/>
              </w:divBdr>
              <w:divsChild>
                <w:div w:id="353923679">
                  <w:marLeft w:val="0"/>
                  <w:marRight w:val="0"/>
                  <w:marTop w:val="0"/>
                  <w:marBottom w:val="0"/>
                  <w:divBdr>
                    <w:top w:val="none" w:sz="0" w:space="0" w:color="auto"/>
                    <w:left w:val="none" w:sz="0" w:space="0" w:color="auto"/>
                    <w:bottom w:val="none" w:sz="0" w:space="0" w:color="auto"/>
                    <w:right w:val="none" w:sz="0" w:space="0" w:color="auto"/>
                  </w:divBdr>
                  <w:divsChild>
                    <w:div w:id="168323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394411">
      <w:bodyDiv w:val="1"/>
      <w:marLeft w:val="0"/>
      <w:marRight w:val="0"/>
      <w:marTop w:val="0"/>
      <w:marBottom w:val="0"/>
      <w:divBdr>
        <w:top w:val="none" w:sz="0" w:space="0" w:color="auto"/>
        <w:left w:val="none" w:sz="0" w:space="0" w:color="auto"/>
        <w:bottom w:val="none" w:sz="0" w:space="0" w:color="auto"/>
        <w:right w:val="none" w:sz="0" w:space="0" w:color="auto"/>
      </w:divBdr>
      <w:divsChild>
        <w:div w:id="850727823">
          <w:marLeft w:val="576"/>
          <w:marRight w:val="0"/>
          <w:marTop w:val="120"/>
          <w:marBottom w:val="0"/>
          <w:divBdr>
            <w:top w:val="none" w:sz="0" w:space="0" w:color="auto"/>
            <w:left w:val="none" w:sz="0" w:space="0" w:color="auto"/>
            <w:bottom w:val="none" w:sz="0" w:space="0" w:color="auto"/>
            <w:right w:val="none" w:sz="0" w:space="0" w:color="auto"/>
          </w:divBdr>
        </w:div>
        <w:div w:id="1335498503">
          <w:marLeft w:val="576"/>
          <w:marRight w:val="0"/>
          <w:marTop w:val="120"/>
          <w:marBottom w:val="0"/>
          <w:divBdr>
            <w:top w:val="none" w:sz="0" w:space="0" w:color="auto"/>
            <w:left w:val="none" w:sz="0" w:space="0" w:color="auto"/>
            <w:bottom w:val="none" w:sz="0" w:space="0" w:color="auto"/>
            <w:right w:val="none" w:sz="0" w:space="0" w:color="auto"/>
          </w:divBdr>
        </w:div>
        <w:div w:id="48044351">
          <w:marLeft w:val="576"/>
          <w:marRight w:val="0"/>
          <w:marTop w:val="120"/>
          <w:marBottom w:val="0"/>
          <w:divBdr>
            <w:top w:val="none" w:sz="0" w:space="0" w:color="auto"/>
            <w:left w:val="none" w:sz="0" w:space="0" w:color="auto"/>
            <w:bottom w:val="none" w:sz="0" w:space="0" w:color="auto"/>
            <w:right w:val="none" w:sz="0" w:space="0" w:color="auto"/>
          </w:divBdr>
        </w:div>
        <w:div w:id="513039424">
          <w:marLeft w:val="576"/>
          <w:marRight w:val="0"/>
          <w:marTop w:val="120"/>
          <w:marBottom w:val="0"/>
          <w:divBdr>
            <w:top w:val="none" w:sz="0" w:space="0" w:color="auto"/>
            <w:left w:val="none" w:sz="0" w:space="0" w:color="auto"/>
            <w:bottom w:val="none" w:sz="0" w:space="0" w:color="auto"/>
            <w:right w:val="none" w:sz="0" w:space="0" w:color="auto"/>
          </w:divBdr>
        </w:div>
        <w:div w:id="5307310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5675024">
      <w:bodyDiv w:val="1"/>
      <w:marLeft w:val="0"/>
      <w:marRight w:val="0"/>
      <w:marTop w:val="0"/>
      <w:marBottom w:val="0"/>
      <w:divBdr>
        <w:top w:val="none" w:sz="0" w:space="0" w:color="auto"/>
        <w:left w:val="none" w:sz="0" w:space="0" w:color="auto"/>
        <w:bottom w:val="none" w:sz="0" w:space="0" w:color="auto"/>
        <w:right w:val="none" w:sz="0" w:space="0" w:color="auto"/>
      </w:divBdr>
      <w:divsChild>
        <w:div w:id="1009141120">
          <w:marLeft w:val="576"/>
          <w:marRight w:val="0"/>
          <w:marTop w:val="120"/>
          <w:marBottom w:val="0"/>
          <w:divBdr>
            <w:top w:val="none" w:sz="0" w:space="0" w:color="auto"/>
            <w:left w:val="none" w:sz="0" w:space="0" w:color="auto"/>
            <w:bottom w:val="none" w:sz="0" w:space="0" w:color="auto"/>
            <w:right w:val="none" w:sz="0" w:space="0" w:color="auto"/>
          </w:divBdr>
        </w:div>
        <w:div w:id="1361862329">
          <w:marLeft w:val="576"/>
          <w:marRight w:val="0"/>
          <w:marTop w:val="120"/>
          <w:marBottom w:val="0"/>
          <w:divBdr>
            <w:top w:val="none" w:sz="0" w:space="0" w:color="auto"/>
            <w:left w:val="none" w:sz="0" w:space="0" w:color="auto"/>
            <w:bottom w:val="none" w:sz="0" w:space="0" w:color="auto"/>
            <w:right w:val="none" w:sz="0" w:space="0" w:color="auto"/>
          </w:divBdr>
        </w:div>
        <w:div w:id="246157644">
          <w:marLeft w:val="576"/>
          <w:marRight w:val="0"/>
          <w:marTop w:val="120"/>
          <w:marBottom w:val="0"/>
          <w:divBdr>
            <w:top w:val="none" w:sz="0" w:space="0" w:color="auto"/>
            <w:left w:val="none" w:sz="0" w:space="0" w:color="auto"/>
            <w:bottom w:val="none" w:sz="0" w:space="0" w:color="auto"/>
            <w:right w:val="none" w:sz="0" w:space="0" w:color="auto"/>
          </w:divBdr>
        </w:div>
        <w:div w:id="58919484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15</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2021-08-12T09:21:00Z</dcterms:modified>
</cp:coreProperties>
</file>