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56802" w:rsidRDefault="00845895" w:rsidP="00956802">
      <w:pPr>
        <w:spacing w:line="360" w:lineRule="auto"/>
        <w:jc w:val="center"/>
        <w:rPr>
          <w:rFonts w:ascii="Times New Roman" w:hAnsi="Times New Roman" w:cs="Times New Roman"/>
          <w:b/>
          <w:sz w:val="48"/>
          <w:szCs w:val="48"/>
        </w:rPr>
      </w:pPr>
    </w:p>
    <w:p w:rsidR="00CF3C1B" w:rsidRPr="00956802" w:rsidRDefault="00956802" w:rsidP="00956802">
      <w:pPr>
        <w:spacing w:line="360" w:lineRule="auto"/>
        <w:jc w:val="center"/>
        <w:rPr>
          <w:rFonts w:ascii="Times New Roman" w:hAnsi="Times New Roman" w:cs="Times New Roman"/>
          <w:b/>
          <w:sz w:val="48"/>
          <w:szCs w:val="48"/>
        </w:rPr>
      </w:pPr>
      <w:r w:rsidRPr="00956802">
        <w:rPr>
          <w:rFonts w:ascii="Times New Roman" w:hAnsi="Times New Roman" w:cs="Times New Roman"/>
          <w:b/>
          <w:sz w:val="48"/>
          <w:szCs w:val="48"/>
        </w:rPr>
        <w:t>Energy Efficient Data Gathering in IoT Networks with Heterogeneous Traffic for Remote Area Surveillance Applications A Cross layer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891AEC" w:rsidP="00891AE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91AEC">
        <w:rPr>
          <w:rFonts w:ascii="Times New Roman" w:eastAsia="Times New Roman" w:hAnsi="Times New Roman" w:cs="Times New Roman"/>
          <w:color w:val="333333"/>
          <w:sz w:val="32"/>
          <w:szCs w:val="32"/>
          <w:lang w:val="en-IN" w:eastAsia="en-IN" w:bidi="ta-IN"/>
        </w:rPr>
        <w:t>In this paper, the problem of energy-efficient data gathering in an Internet of Things (IoT) based remote area surveillance application is addressed by designing a suitable MAC layer uplink solution. We follow the 3GPP specified scheduled access scheme for narrowband IoT (NB-IoT) and consider presence of both delay sensitive and delay tolerant traffic in the network. First, we present a mixed integer non-linear programming (MINLP) based optimization framework to minimize the IoT devices’ cumulative transmission energy per uplink frame under the constraints of finite resource blocks, mean queue stability and residual energy levels of IoT nodes. A cross layer approach has been adopted. Precisely, using Lyapunov optimization, we propose a dynamic, distributed transmit power allocation for IoT nodes and a centralized node scheduling scheme. Further, assuming Poisson model for traffic generation at delay tolerant traffic generating nodes, we suggest a distributed probabilistic sleep scheduling scheme to improve the average delay experience of delay sensitive traffic while improving the overall energy conservation. Simulation results suggest impressive performance of our proposed solution over the existing uplink solution for NB-IoT, in terms of delay experience of delay sensitive traffic, buffer length requirement and nodes’ total energy consumption at high traffic load.</w:t>
      </w:r>
    </w:p>
    <w:p w:rsidR="00891AEC" w:rsidRDefault="00891AEC" w:rsidP="00891AE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891AEC" w:rsidRPr="00891AEC" w:rsidRDefault="00891AEC" w:rsidP="00891AE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4234" w:rsidRDefault="00E66D98" w:rsidP="002642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4234">
        <w:rPr>
          <w:rFonts w:ascii="Times New Roman" w:hAnsi="Times New Roman" w:cs="Times New Roman"/>
          <w:sz w:val="32"/>
          <w:szCs w:val="32"/>
          <w:lang w:val="en-IN"/>
        </w:rPr>
        <w:t>It also provides the opportunity to transform the traditional functioning of several exis</w:t>
      </w:r>
      <w:r w:rsidRPr="00264234">
        <w:rPr>
          <w:rFonts w:ascii="Times New Roman" w:hAnsi="Times New Roman" w:cs="Times New Roman"/>
          <w:sz w:val="32"/>
          <w:szCs w:val="32"/>
          <w:lang w:val="en-IN"/>
        </w:rPr>
        <w:t xml:space="preserve">ting industrial systems such as healthcare and manufacturing. </w:t>
      </w:r>
    </w:p>
    <w:p w:rsidR="00000000" w:rsidRPr="00264234" w:rsidRDefault="00E66D98" w:rsidP="002642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4234">
        <w:rPr>
          <w:rFonts w:ascii="Times New Roman" w:hAnsi="Times New Roman" w:cs="Times New Roman"/>
          <w:sz w:val="32"/>
          <w:szCs w:val="32"/>
          <w:lang w:val="en-IN"/>
        </w:rPr>
        <w:t>The routing performance can be significantly improved for IoT based applications, and it is preferable than the existing OFs.</w:t>
      </w:r>
    </w:p>
    <w:p w:rsidR="00000000" w:rsidRPr="00264234" w:rsidRDefault="00E66D98" w:rsidP="002642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4234">
        <w:rPr>
          <w:rFonts w:ascii="Times New Roman" w:hAnsi="Times New Roman" w:cs="Times New Roman"/>
          <w:sz w:val="32"/>
          <w:szCs w:val="32"/>
          <w:lang w:val="en-IN"/>
        </w:rPr>
        <w:t>Many existing studies have presented a different version of RPL e</w:t>
      </w:r>
      <w:r w:rsidRPr="00264234">
        <w:rPr>
          <w:rFonts w:ascii="Times New Roman" w:hAnsi="Times New Roman" w:cs="Times New Roman"/>
          <w:sz w:val="32"/>
          <w:szCs w:val="32"/>
          <w:lang w:val="en-IN"/>
        </w:rPr>
        <w:t>nergy optimization, but the duty cycling aspect has ignored mostly.</w:t>
      </w:r>
    </w:p>
    <w:p w:rsidR="00000000" w:rsidRPr="00264234" w:rsidRDefault="00E66D98" w:rsidP="002642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4234">
        <w:rPr>
          <w:rFonts w:ascii="Times New Roman" w:hAnsi="Times New Roman" w:cs="Times New Roman"/>
          <w:sz w:val="32"/>
          <w:szCs w:val="32"/>
          <w:lang w:val="en-IN"/>
        </w:rPr>
        <w:t>In order to enlarge network lifetime, efficient resource utilization of nodes is an important concern particularly for resource-constrained networks.</w:t>
      </w:r>
    </w:p>
    <w:p w:rsidR="00000000" w:rsidRPr="00264234" w:rsidRDefault="00E66D98" w:rsidP="0026423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4234">
        <w:rPr>
          <w:rFonts w:ascii="Times New Roman" w:hAnsi="Times New Roman" w:cs="Times New Roman"/>
          <w:sz w:val="32"/>
          <w:szCs w:val="32"/>
          <w:lang w:val="en-IN"/>
        </w:rPr>
        <w:t>Each node in a graph connects in a w</w:t>
      </w:r>
      <w:r w:rsidRPr="00264234">
        <w:rPr>
          <w:rFonts w:ascii="Times New Roman" w:hAnsi="Times New Roman" w:cs="Times New Roman"/>
          <w:sz w:val="32"/>
          <w:szCs w:val="32"/>
          <w:lang w:val="en-IN"/>
        </w:rPr>
        <w:t>ay where there exist no cycles. The DAG is destined to one or more root and generally known as destination oriented DAG (DODAG).</w:t>
      </w:r>
      <w:r w:rsidRPr="0026423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4234" w:rsidRDefault="00E66D98" w:rsidP="00264234">
      <w:pPr>
        <w:numPr>
          <w:ilvl w:val="0"/>
          <w:numId w:val="45"/>
        </w:numPr>
        <w:spacing w:line="360" w:lineRule="auto"/>
        <w:jc w:val="both"/>
        <w:rPr>
          <w:rFonts w:ascii="Times New Roman" w:hAnsi="Times New Roman" w:cs="Times New Roman"/>
          <w:bCs/>
          <w:sz w:val="32"/>
          <w:szCs w:val="32"/>
          <w:lang w:val="en-IN"/>
        </w:rPr>
      </w:pPr>
      <w:r w:rsidRPr="00264234">
        <w:rPr>
          <w:rFonts w:ascii="Times New Roman" w:hAnsi="Times New Roman" w:cs="Times New Roman"/>
          <w:bCs/>
          <w:sz w:val="32"/>
          <w:szCs w:val="32"/>
          <w:lang w:val="en-IN"/>
        </w:rPr>
        <w:t>The cluster heads that are one hop away from BS exhaust their energy resource much quickly and lead to the energy hole issue,</w:t>
      </w:r>
      <w:r w:rsidRPr="00264234">
        <w:rPr>
          <w:rFonts w:ascii="Times New Roman" w:hAnsi="Times New Roman" w:cs="Times New Roman"/>
          <w:bCs/>
          <w:sz w:val="32"/>
          <w:szCs w:val="32"/>
          <w:lang w:val="en-IN"/>
        </w:rPr>
        <w:t xml:space="preserve"> which degrades network throughput and increases the latency ratio.</w:t>
      </w:r>
    </w:p>
    <w:p w:rsidR="00000000" w:rsidRPr="00264234" w:rsidRDefault="00E66D98" w:rsidP="00264234">
      <w:pPr>
        <w:numPr>
          <w:ilvl w:val="0"/>
          <w:numId w:val="45"/>
        </w:numPr>
        <w:spacing w:line="360" w:lineRule="auto"/>
        <w:jc w:val="both"/>
        <w:rPr>
          <w:rFonts w:ascii="Times New Roman" w:hAnsi="Times New Roman" w:cs="Times New Roman"/>
          <w:bCs/>
          <w:sz w:val="32"/>
          <w:szCs w:val="32"/>
          <w:lang w:val="en-IN"/>
        </w:rPr>
      </w:pPr>
      <w:r w:rsidRPr="00264234">
        <w:rPr>
          <w:rFonts w:ascii="Times New Roman" w:hAnsi="Times New Roman" w:cs="Times New Roman"/>
          <w:bCs/>
          <w:sz w:val="32"/>
          <w:szCs w:val="32"/>
          <w:lang w:val="en-IN"/>
        </w:rPr>
        <w:lastRenderedPageBreak/>
        <w:t xml:space="preserve">However, sensors have limited resources concerning processing, energy, transmitting, and memory capabilities that can negatively impact agriculture production.  </w:t>
      </w:r>
    </w:p>
    <w:p w:rsidR="00000000" w:rsidRPr="00264234" w:rsidRDefault="00E66D98" w:rsidP="00264234">
      <w:pPr>
        <w:numPr>
          <w:ilvl w:val="0"/>
          <w:numId w:val="45"/>
        </w:numPr>
        <w:spacing w:line="360" w:lineRule="auto"/>
        <w:jc w:val="both"/>
        <w:rPr>
          <w:rFonts w:ascii="Times New Roman" w:hAnsi="Times New Roman" w:cs="Times New Roman"/>
          <w:bCs/>
          <w:sz w:val="32"/>
          <w:szCs w:val="32"/>
          <w:lang w:val="en-IN"/>
        </w:rPr>
      </w:pPr>
      <w:r w:rsidRPr="00264234">
        <w:rPr>
          <w:rFonts w:ascii="Times New Roman" w:hAnsi="Times New Roman" w:cs="Times New Roman"/>
          <w:bCs/>
          <w:sz w:val="32"/>
          <w:szCs w:val="32"/>
          <w:lang w:val="en-IN"/>
        </w:rPr>
        <w:t>The drastic changes in c</w:t>
      </w:r>
      <w:r w:rsidRPr="00264234">
        <w:rPr>
          <w:rFonts w:ascii="Times New Roman" w:hAnsi="Times New Roman" w:cs="Times New Roman"/>
          <w:bCs/>
          <w:sz w:val="32"/>
          <w:szCs w:val="32"/>
          <w:lang w:val="en-IN"/>
        </w:rPr>
        <w:t>limate negatively impact the agriculture eco-system causing heaving rains, droughts, floods, and abrupt weather conditions.</w:t>
      </w:r>
    </w:p>
    <w:p w:rsidR="00000000" w:rsidRPr="00264234" w:rsidRDefault="00E66D98" w:rsidP="00264234">
      <w:pPr>
        <w:numPr>
          <w:ilvl w:val="0"/>
          <w:numId w:val="45"/>
        </w:numPr>
        <w:spacing w:line="360" w:lineRule="auto"/>
        <w:jc w:val="both"/>
        <w:rPr>
          <w:rFonts w:ascii="Times New Roman" w:hAnsi="Times New Roman" w:cs="Times New Roman"/>
          <w:bCs/>
          <w:sz w:val="32"/>
          <w:szCs w:val="32"/>
          <w:lang w:val="en-IN"/>
        </w:rPr>
      </w:pPr>
      <w:r w:rsidRPr="00264234">
        <w:rPr>
          <w:rFonts w:ascii="Times New Roman" w:hAnsi="Times New Roman" w:cs="Times New Roman"/>
          <w:bCs/>
          <w:sz w:val="32"/>
          <w:szCs w:val="32"/>
          <w:lang w:val="en-IN"/>
        </w:rPr>
        <w:t>These low powered sensor nodes have significant impact on the performance of the network in terms of delivery ratio and energy cons</w:t>
      </w:r>
      <w:r w:rsidRPr="00264234">
        <w:rPr>
          <w:rFonts w:ascii="Times New Roman" w:hAnsi="Times New Roman" w:cs="Times New Roman"/>
          <w:bCs/>
          <w:sz w:val="32"/>
          <w:szCs w:val="32"/>
          <w:lang w:val="en-IN"/>
        </w:rPr>
        <w:t>umption.</w:t>
      </w:r>
      <w:r w:rsidRPr="00264234">
        <w:rPr>
          <w:rFonts w:ascii="Times New Roman" w:hAnsi="Times New Roman" w:cs="Times New Roman"/>
          <w:bCs/>
          <w:sz w:val="32"/>
          <w:szCs w:val="32"/>
        </w:rPr>
        <w:t xml:space="preserve"> </w:t>
      </w:r>
    </w:p>
    <w:p w:rsidR="000B33B0" w:rsidRPr="00264234" w:rsidRDefault="006A300A" w:rsidP="00264234">
      <w:pPr>
        <w:spacing w:line="360" w:lineRule="auto"/>
        <w:jc w:val="both"/>
        <w:rPr>
          <w:rFonts w:ascii="Times New Roman" w:eastAsia="Times New Roman" w:hAnsi="Times New Roman" w:cs="Times New Roman"/>
          <w:sz w:val="32"/>
          <w:szCs w:val="32"/>
        </w:rPr>
      </w:pPr>
      <w:r w:rsidRPr="00264234">
        <w:rPr>
          <w:rFonts w:ascii="Times New Roman" w:hAnsi="Times New Roman" w:cs="Times New Roman"/>
          <w:b/>
          <w:sz w:val="36"/>
          <w:szCs w:val="36"/>
        </w:rPr>
        <w:t xml:space="preserve">2.2. PROPOSED </w:t>
      </w:r>
      <w:r w:rsidR="000B33B0" w:rsidRPr="00264234">
        <w:rPr>
          <w:rFonts w:ascii="Times New Roman" w:hAnsi="Times New Roman" w:cs="Times New Roman"/>
          <w:b/>
          <w:sz w:val="36"/>
          <w:szCs w:val="36"/>
        </w:rPr>
        <w:t xml:space="preserve">SYSTEM </w:t>
      </w:r>
    </w:p>
    <w:p w:rsidR="00264234" w:rsidRPr="00264234" w:rsidRDefault="00264234" w:rsidP="00264234">
      <w:pPr>
        <w:pStyle w:val="NormalWeb"/>
        <w:numPr>
          <w:ilvl w:val="0"/>
          <w:numId w:val="46"/>
        </w:numPr>
        <w:spacing w:before="0" w:beforeAutospacing="0" w:after="0" w:afterAutospacing="0" w:line="360" w:lineRule="auto"/>
        <w:ind w:left="426"/>
        <w:jc w:val="both"/>
        <w:rPr>
          <w:sz w:val="32"/>
          <w:szCs w:val="32"/>
        </w:rPr>
      </w:pPr>
      <w:r w:rsidRPr="00264234">
        <w:rPr>
          <w:sz w:val="32"/>
          <w:szCs w:val="32"/>
        </w:rPr>
        <w:t>The extensive simulation results show that the proposed RAROF can effectively extend the lifetime of the network, enhance the energy efficiency, and achieve higher reliability than that of other OFs.</w:t>
      </w:r>
    </w:p>
    <w:p w:rsidR="00264234" w:rsidRPr="00264234" w:rsidRDefault="00264234" w:rsidP="00264234">
      <w:pPr>
        <w:pStyle w:val="NormalWeb"/>
        <w:numPr>
          <w:ilvl w:val="0"/>
          <w:numId w:val="46"/>
        </w:numPr>
        <w:spacing w:before="0" w:beforeAutospacing="0" w:after="0" w:afterAutospacing="0" w:line="360" w:lineRule="auto"/>
        <w:ind w:left="426"/>
        <w:jc w:val="both"/>
        <w:rPr>
          <w:sz w:val="32"/>
          <w:szCs w:val="32"/>
        </w:rPr>
      </w:pPr>
      <w:r w:rsidRPr="00264234">
        <w:rPr>
          <w:sz w:val="32"/>
          <w:szCs w:val="32"/>
        </w:rPr>
        <w:t>A new routing metric named node vulnerability index (NVI) is proposed, which includes the duty cycle information, link quality, energy profile of a node during the path selection process for network life improvement.</w:t>
      </w:r>
    </w:p>
    <w:p w:rsidR="00264234" w:rsidRPr="00264234" w:rsidRDefault="00264234" w:rsidP="00264234">
      <w:pPr>
        <w:pStyle w:val="NormalWeb"/>
        <w:numPr>
          <w:ilvl w:val="0"/>
          <w:numId w:val="46"/>
        </w:numPr>
        <w:spacing w:before="0" w:beforeAutospacing="0" w:after="0" w:afterAutospacing="0" w:line="360" w:lineRule="auto"/>
        <w:ind w:left="426"/>
        <w:jc w:val="both"/>
        <w:rPr>
          <w:sz w:val="32"/>
          <w:szCs w:val="32"/>
        </w:rPr>
      </w:pPr>
      <w:r w:rsidRPr="00264234">
        <w:rPr>
          <w:sz w:val="32"/>
          <w:szCs w:val="32"/>
        </w:rPr>
        <w:t xml:space="preserve">The proposed work points out that default single-metric-based OFs are vulnerable in situations where congestion occurs due to a sudden increase in traffic volume, resulting in packet loss and delay. </w:t>
      </w:r>
    </w:p>
    <w:p w:rsidR="00BB3207" w:rsidRDefault="00264234" w:rsidP="00264234">
      <w:pPr>
        <w:pStyle w:val="NormalWeb"/>
        <w:numPr>
          <w:ilvl w:val="0"/>
          <w:numId w:val="46"/>
        </w:numPr>
        <w:spacing w:before="0" w:beforeAutospacing="0" w:after="0" w:afterAutospacing="0" w:line="360" w:lineRule="auto"/>
        <w:ind w:left="426"/>
        <w:jc w:val="both"/>
        <w:rPr>
          <w:sz w:val="32"/>
          <w:szCs w:val="32"/>
        </w:rPr>
      </w:pPr>
      <w:r w:rsidRPr="00264234">
        <w:rPr>
          <w:sz w:val="32"/>
          <w:szCs w:val="32"/>
        </w:rPr>
        <w:t>The proposed composite metric considers both energy and reliability parameters to select the optimum path.</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15CE8" w:rsidRDefault="00E66D98" w:rsidP="00715C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CE8">
        <w:rPr>
          <w:rFonts w:ascii="Times New Roman" w:eastAsia="AdvGulliv-R" w:hAnsi="Times New Roman" w:cs="Times New Roman"/>
          <w:bCs/>
          <w:sz w:val="32"/>
          <w:szCs w:val="32"/>
          <w:lang w:val="en-IN"/>
        </w:rPr>
        <w:t>In various domains, the technology of wire</w:t>
      </w:r>
      <w:r w:rsidR="00715CE8">
        <w:rPr>
          <w:rFonts w:ascii="Times New Roman" w:eastAsia="AdvGulliv-R" w:hAnsi="Times New Roman" w:cs="Times New Roman"/>
          <w:bCs/>
          <w:sz w:val="32"/>
          <w:szCs w:val="32"/>
          <w:lang w:val="en-IN"/>
        </w:rPr>
        <w:t xml:space="preserve">less sensor network (WSN) </w:t>
      </w:r>
      <w:r w:rsidRPr="00715CE8">
        <w:rPr>
          <w:rFonts w:ascii="Times New Roman" w:eastAsia="AdvGulliv-R" w:hAnsi="Times New Roman" w:cs="Times New Roman"/>
          <w:bCs/>
          <w:sz w:val="32"/>
          <w:szCs w:val="32"/>
          <w:lang w:val="en-IN"/>
        </w:rPr>
        <w:t>has been used in an efficient way to improve network performances.</w:t>
      </w:r>
    </w:p>
    <w:p w:rsidR="00000000" w:rsidRPr="00715CE8" w:rsidRDefault="00E66D98" w:rsidP="00715C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CE8">
        <w:rPr>
          <w:rFonts w:ascii="Times New Roman" w:eastAsia="AdvGulliv-R" w:hAnsi="Times New Roman" w:cs="Times New Roman"/>
          <w:bCs/>
          <w:sz w:val="32"/>
          <w:szCs w:val="32"/>
          <w:lang w:val="en-IN"/>
        </w:rPr>
        <w:t>Although, the field of WSN has been exploited by many researchers in the domain of agriculture to improve its performance and reduce the farmer’s burden.</w:t>
      </w:r>
    </w:p>
    <w:p w:rsidR="00000000" w:rsidRPr="00715CE8" w:rsidRDefault="00E66D98" w:rsidP="00715C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CE8">
        <w:rPr>
          <w:rFonts w:ascii="Times New Roman" w:eastAsia="AdvGulliv-R" w:hAnsi="Times New Roman" w:cs="Times New Roman"/>
          <w:bCs/>
          <w:sz w:val="32"/>
          <w:szCs w:val="32"/>
          <w:lang w:val="en-IN"/>
        </w:rPr>
        <w:t>The main aim of the proposed solution is to improve the network performance in terms of cluster formation and cluster head selection based on distance, density, mobility, and energy factors.</w:t>
      </w:r>
    </w:p>
    <w:p w:rsidR="00000000" w:rsidRPr="00715CE8" w:rsidRDefault="00E66D98" w:rsidP="00715C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CE8">
        <w:rPr>
          <w:rFonts w:ascii="Times New Roman" w:eastAsia="AdvGulliv-R" w:hAnsi="Times New Roman" w:cs="Times New Roman"/>
          <w:bCs/>
          <w:sz w:val="32"/>
          <w:szCs w:val="32"/>
          <w:lang w:val="en-IN"/>
        </w:rPr>
        <w:t>However, in most of the other existing works, the proposed solut</w:t>
      </w:r>
      <w:r w:rsidRPr="00715CE8">
        <w:rPr>
          <w:rFonts w:ascii="Times New Roman" w:eastAsia="AdvGulliv-R" w:hAnsi="Times New Roman" w:cs="Times New Roman"/>
          <w:bCs/>
          <w:sz w:val="32"/>
          <w:szCs w:val="32"/>
          <w:lang w:val="en-IN"/>
        </w:rPr>
        <w:t>ion also does not consider the performance of links in data transmission and leads to packets drop and latency ratio.</w:t>
      </w:r>
    </w:p>
    <w:p w:rsidR="00000000" w:rsidRPr="00715CE8" w:rsidRDefault="00E66D98" w:rsidP="00715C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15CE8">
        <w:rPr>
          <w:rFonts w:ascii="Times New Roman" w:eastAsia="AdvGulliv-R" w:hAnsi="Times New Roman" w:cs="Times New Roman"/>
          <w:bCs/>
          <w:sz w:val="32"/>
          <w:szCs w:val="32"/>
          <w:lang w:val="en-IN"/>
        </w:rPr>
        <w:t>The performance of the proposed framework with other solutions is measured based on network throughput, packets drop ratio, network laten</w:t>
      </w:r>
      <w:r w:rsidRPr="00715CE8">
        <w:rPr>
          <w:rFonts w:ascii="Times New Roman" w:eastAsia="AdvGulliv-R" w:hAnsi="Times New Roman" w:cs="Times New Roman"/>
          <w:bCs/>
          <w:sz w:val="32"/>
          <w:szCs w:val="32"/>
          <w:lang w:val="en-IN"/>
        </w:rPr>
        <w:t>cy, energy consumption, and routing overheads.</w:t>
      </w:r>
      <w:r w:rsidRPr="00715CE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STWSN: A novel secure distributed transport protocol for wireless sensor networks</w:t>
            </w:r>
          </w:p>
        </w:tc>
        <w:tc>
          <w:tcPr>
            <w:tcW w:w="3192" w:type="dxa"/>
          </w:tcPr>
          <w:p w:rsidR="000C407B" w:rsidRPr="00715CE8" w:rsidRDefault="00715CE8" w:rsidP="00715CE8">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 xml:space="preserve">Dvir A., Ta V.T., Erlich S., Buttyan L. </w:t>
            </w:r>
          </w:p>
        </w:tc>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color w:val="333333"/>
                <w:sz w:val="28"/>
                <w:szCs w:val="28"/>
                <w:shd w:val="clear" w:color="auto" w:fill="FFFFFF"/>
              </w:rPr>
              <w:t>Several transport protocols for wireless sensor networks (WSNs) have been designed to fulfill efficiency requirements such as energy and reliability.</w:t>
            </w:r>
          </w:p>
        </w:tc>
      </w:tr>
      <w:tr w:rsidR="000C407B" w:rsidTr="000C407B">
        <w:trPr>
          <w:trHeight w:val="2942"/>
        </w:trPr>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lastRenderedPageBreak/>
              <w:t>Fuzzy based enhanced cluster head selection (FBECS) for WSN</w:t>
            </w:r>
          </w:p>
        </w:tc>
        <w:tc>
          <w:tcPr>
            <w:tcW w:w="3192" w:type="dxa"/>
          </w:tcPr>
          <w:p w:rsidR="000C407B" w:rsidRPr="00715CE8" w:rsidRDefault="00715CE8" w:rsidP="00715CE8">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 xml:space="preserve">Mehra P.S., Doja M.N., Alam B. </w:t>
            </w:r>
          </w:p>
        </w:tc>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color w:val="333333"/>
                <w:sz w:val="28"/>
                <w:szCs w:val="28"/>
                <w:shd w:val="clear" w:color="auto" w:fill="FFFFFF"/>
              </w:rPr>
              <w:t>Clustering not only organizes a deployed network into connected hierarchy but also balances the network load thereby dragging out the lifetime of the system.</w:t>
            </w:r>
          </w:p>
        </w:tc>
      </w:tr>
      <w:tr w:rsidR="000C407B" w:rsidTr="000C407B">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Coverage and connectivity in WSNs: A survey, research issues and challenges</w:t>
            </w:r>
          </w:p>
        </w:tc>
        <w:tc>
          <w:tcPr>
            <w:tcW w:w="3192" w:type="dxa"/>
          </w:tcPr>
          <w:p w:rsidR="000C407B" w:rsidRPr="00715CE8" w:rsidRDefault="00715CE8" w:rsidP="00715CE8">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 xml:space="preserve">Tripathi A., Gupta H.P., Dutta T., Mishra R., Shukla K.K., Jit S. </w:t>
            </w:r>
          </w:p>
        </w:tc>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color w:val="333333"/>
                <w:sz w:val="28"/>
                <w:szCs w:val="28"/>
                <w:shd w:val="clear" w:color="auto" w:fill="FFFFFF"/>
              </w:rPr>
              <w:t>The sensing coverage of the Field of Interest (FoI) is an important function of the sensor nodes in connected WSNs.</w:t>
            </w:r>
          </w:p>
        </w:tc>
      </w:tr>
      <w:tr w:rsidR="000C407B" w:rsidTr="000C407B">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An energy-aware routing and filtering node (ERF) selection in CCEF to extend network lifetime in WSN</w:t>
            </w:r>
          </w:p>
        </w:tc>
        <w:tc>
          <w:tcPr>
            <w:tcW w:w="3192" w:type="dxa"/>
          </w:tcPr>
          <w:p w:rsidR="000C407B" w:rsidRPr="00715CE8" w:rsidRDefault="00715CE8" w:rsidP="00715CE8">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sz w:val="28"/>
                <w:szCs w:val="28"/>
              </w:rPr>
              <w:t xml:space="preserve">Shahzad M.K., Cho T.H. </w:t>
            </w:r>
          </w:p>
        </w:tc>
        <w:tc>
          <w:tcPr>
            <w:tcW w:w="3192" w:type="dxa"/>
          </w:tcPr>
          <w:p w:rsidR="000C407B" w:rsidRPr="00715CE8" w:rsidRDefault="00715CE8" w:rsidP="00E53AA4">
            <w:pPr>
              <w:tabs>
                <w:tab w:val="left" w:pos="720"/>
              </w:tabs>
              <w:spacing w:after="100" w:line="360" w:lineRule="auto"/>
              <w:jc w:val="both"/>
              <w:rPr>
                <w:rFonts w:ascii="Times New Roman" w:hAnsi="Times New Roman" w:cs="Times New Roman"/>
                <w:sz w:val="28"/>
                <w:szCs w:val="28"/>
              </w:rPr>
            </w:pPr>
            <w:r w:rsidRPr="00715CE8">
              <w:rPr>
                <w:rFonts w:ascii="Times New Roman" w:hAnsi="Times New Roman" w:cs="Times New Roman"/>
                <w:color w:val="333333"/>
                <w:sz w:val="28"/>
                <w:szCs w:val="28"/>
                <w:shd w:val="clear" w:color="auto" w:fill="FFFFFF"/>
              </w:rPr>
              <w:t>In security protocols, the general approach for energy efficiency is to reduce the number of attacks while underlying routing protocols are often ignored.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C1CE9" w:rsidP="00E53AA4">
      <w:pPr>
        <w:spacing w:after="0" w:line="360" w:lineRule="auto"/>
        <w:jc w:val="both"/>
        <w:rPr>
          <w:rFonts w:ascii="Times New Roman" w:hAnsi="Times New Roman" w:cs="Times New Roman"/>
        </w:rPr>
      </w:pPr>
      <w:r w:rsidRPr="007C1CE9">
        <w:rPr>
          <w:rFonts w:ascii="Times New Roman" w:hAnsi="Times New Roman" w:cs="Times New Roman"/>
        </w:rPr>
        <w:drawing>
          <wp:inline distT="0" distB="0" distL="0" distR="0">
            <wp:extent cx="5943600" cy="38417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cstate="print"/>
                    <a:srcRect/>
                    <a:stretch>
                      <a:fillRect/>
                    </a:stretch>
                  </pic:blipFill>
                  <pic:spPr bwMode="auto">
                    <a:xfrm>
                      <a:off x="0" y="0"/>
                      <a:ext cx="5943600" cy="3841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C1CE9" w:rsidRDefault="007C1CE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C57F4" w:rsidRPr="009C57F4" w:rsidRDefault="009C57F4" w:rsidP="009C57F4">
      <w:pPr>
        <w:pStyle w:val="BodyText"/>
        <w:rPr>
          <w:bCs/>
          <w:iCs/>
          <w:sz w:val="32"/>
          <w:szCs w:val="32"/>
          <w:lang w:val="en-IN"/>
        </w:rPr>
      </w:pPr>
      <w:r w:rsidRPr="009C57F4">
        <w:rPr>
          <w:bCs/>
          <w:iCs/>
          <w:sz w:val="32"/>
          <w:szCs w:val="32"/>
          <w:lang w:val="en-IN"/>
        </w:rPr>
        <w:t xml:space="preserve">     The technology of wireless sensor networks performs a vital role in the development of the agriculture domain. This paper presents an energy-efficient and secure IoT based WSN framework for smart agriculture application. The main aim of the proposed framework is to appoint the more suitable cluster heads based on multi-criteria decision function. The decision is based on residual energy, distance to BS, and SNR factors. Additionally, the proposed framework is to adopt a single-hop paradigm for data transmission and decreases the chances of bottlenecks among agriculture sensors and BS. Our proposed framework presents an intelligent decision for data routing and decreases the ratio of energy consumption with improved data delivery performance in the agriculture field. Unlike most of the existing solutions, the proposed framework exploits a mechanism that is based on the SNR factor to determine the strength of signals and it achieves more stable network performance between agriculture sensors and BS. Moreover, the proposed framework offers secure data transmission from agriculture sensors towards BS based on secret keys while using the recurrence of the linear congruential generator. In future work, we aim to analyze the performance of the proposed framework in a mobile-based IoT network and Intelligent Transportation System (ITS).</w:t>
      </w:r>
      <w:r w:rsidRPr="009C57F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053A2" w:rsidRDefault="00E66D98" w:rsidP="004053A2">
      <w:pPr>
        <w:pStyle w:val="BodyText"/>
        <w:numPr>
          <w:ilvl w:val="0"/>
          <w:numId w:val="42"/>
        </w:numPr>
        <w:rPr>
          <w:sz w:val="32"/>
          <w:szCs w:val="32"/>
          <w:lang w:val="en-IN"/>
        </w:rPr>
      </w:pPr>
      <w:r w:rsidRPr="004053A2">
        <w:rPr>
          <w:sz w:val="32"/>
          <w:szCs w:val="32"/>
          <w:lang w:val="en-IN"/>
        </w:rPr>
        <w:t>1. Dvir A., Ta V.T., Erlich S., Buttyan L. STWSN:</w:t>
      </w:r>
      <w:r w:rsidRPr="004053A2">
        <w:rPr>
          <w:sz w:val="32"/>
          <w:szCs w:val="32"/>
          <w:lang w:val="en-IN"/>
        </w:rPr>
        <w:t xml:space="preserve"> A novel secure distributed transport protocol for wireless sensor networks. Int. J. Commun. Syst. 2018;</w:t>
      </w:r>
      <w:r w:rsidRPr="004053A2">
        <w:rPr>
          <w:b/>
          <w:bCs/>
          <w:sz w:val="32"/>
          <w:szCs w:val="32"/>
          <w:lang w:val="en-IN"/>
        </w:rPr>
        <w:t>31</w:t>
      </w:r>
      <w:r w:rsidRPr="004053A2">
        <w:rPr>
          <w:sz w:val="32"/>
          <w:szCs w:val="32"/>
          <w:lang w:val="en-IN"/>
        </w:rPr>
        <w:t xml:space="preserve">:e3827. doi: 10.1002/dac.3827. </w:t>
      </w:r>
    </w:p>
    <w:p w:rsidR="00000000" w:rsidRPr="004053A2" w:rsidRDefault="00E66D98" w:rsidP="004053A2">
      <w:pPr>
        <w:pStyle w:val="BodyText"/>
        <w:numPr>
          <w:ilvl w:val="0"/>
          <w:numId w:val="42"/>
        </w:numPr>
        <w:rPr>
          <w:sz w:val="32"/>
          <w:szCs w:val="32"/>
          <w:lang w:val="en-IN"/>
        </w:rPr>
      </w:pPr>
      <w:r w:rsidRPr="004053A2">
        <w:rPr>
          <w:sz w:val="32"/>
          <w:szCs w:val="32"/>
          <w:lang w:val="en-IN"/>
        </w:rPr>
        <w:t>2. Mehra P.S., Doja M.N., Alam B. Fuzzy based enhanced cluster head selection (FBECS) for WSN. J. King Saud Univ.-Sci</w:t>
      </w:r>
      <w:r w:rsidRPr="004053A2">
        <w:rPr>
          <w:sz w:val="32"/>
          <w:szCs w:val="32"/>
          <w:lang w:val="en-IN"/>
        </w:rPr>
        <w:t>. 2018;</w:t>
      </w:r>
      <w:r w:rsidRPr="004053A2">
        <w:rPr>
          <w:b/>
          <w:bCs/>
          <w:sz w:val="32"/>
          <w:szCs w:val="32"/>
          <w:lang w:val="en-IN"/>
        </w:rPr>
        <w:t>32</w:t>
      </w:r>
      <w:r w:rsidRPr="004053A2">
        <w:rPr>
          <w:sz w:val="32"/>
          <w:szCs w:val="32"/>
          <w:lang w:val="en-IN"/>
        </w:rPr>
        <w:t>:390–401. doi: 10.1016/j.jksus.2018.04.031. </w:t>
      </w:r>
    </w:p>
    <w:p w:rsidR="00000000" w:rsidRPr="004053A2" w:rsidRDefault="00E66D98" w:rsidP="004053A2">
      <w:pPr>
        <w:pStyle w:val="BodyText"/>
        <w:numPr>
          <w:ilvl w:val="0"/>
          <w:numId w:val="42"/>
        </w:numPr>
        <w:rPr>
          <w:sz w:val="32"/>
          <w:szCs w:val="32"/>
          <w:lang w:val="en-IN"/>
        </w:rPr>
      </w:pPr>
      <w:r w:rsidRPr="004053A2">
        <w:rPr>
          <w:sz w:val="32"/>
          <w:szCs w:val="32"/>
          <w:lang w:val="en-IN"/>
        </w:rPr>
        <w:t>3. Tripathi A., Gupta H.P., Dutta T., Mishra R., Shukla K.K., Jit S. Coverage and connectivity in WSNs: A survey, research issues and challenges. IEEE Access. 2018;</w:t>
      </w:r>
      <w:r w:rsidRPr="004053A2">
        <w:rPr>
          <w:b/>
          <w:bCs/>
          <w:sz w:val="32"/>
          <w:szCs w:val="32"/>
          <w:lang w:val="en-IN"/>
        </w:rPr>
        <w:t>6</w:t>
      </w:r>
      <w:r w:rsidRPr="004053A2">
        <w:rPr>
          <w:sz w:val="32"/>
          <w:szCs w:val="32"/>
          <w:lang w:val="en-IN"/>
        </w:rPr>
        <w:t>:26971–26992. doi: 10.1109/ACCESS.20</w:t>
      </w:r>
      <w:r w:rsidRPr="004053A2">
        <w:rPr>
          <w:sz w:val="32"/>
          <w:szCs w:val="32"/>
          <w:lang w:val="en-IN"/>
        </w:rPr>
        <w:t xml:space="preserve">18.2833632. </w:t>
      </w:r>
    </w:p>
    <w:p w:rsidR="00000000" w:rsidRPr="004053A2" w:rsidRDefault="00E66D98" w:rsidP="004053A2">
      <w:pPr>
        <w:pStyle w:val="BodyText"/>
        <w:numPr>
          <w:ilvl w:val="0"/>
          <w:numId w:val="42"/>
        </w:numPr>
        <w:rPr>
          <w:sz w:val="32"/>
          <w:szCs w:val="32"/>
          <w:lang w:val="en-IN"/>
        </w:rPr>
      </w:pPr>
      <w:r w:rsidRPr="004053A2">
        <w:rPr>
          <w:sz w:val="32"/>
          <w:szCs w:val="32"/>
          <w:lang w:val="en-IN"/>
        </w:rPr>
        <w:t>4. Shahzad M.K., Cho T.H. An energy-aware routing and filtering node (ERF) selection in CCEF to extend network lifetime in WSN. IETE J. Res. 2017;</w:t>
      </w:r>
      <w:r w:rsidRPr="004053A2">
        <w:rPr>
          <w:b/>
          <w:bCs/>
          <w:sz w:val="32"/>
          <w:szCs w:val="32"/>
          <w:lang w:val="en-IN"/>
        </w:rPr>
        <w:t>63</w:t>
      </w:r>
      <w:r w:rsidRPr="004053A2">
        <w:rPr>
          <w:sz w:val="32"/>
          <w:szCs w:val="32"/>
          <w:lang w:val="en-IN"/>
        </w:rPr>
        <w:t>:368–380. doi: 10.1080/03772063.2016.1241721. </w:t>
      </w:r>
    </w:p>
    <w:p w:rsidR="00000000" w:rsidRPr="004053A2" w:rsidRDefault="00E66D98" w:rsidP="004053A2">
      <w:pPr>
        <w:pStyle w:val="BodyText"/>
        <w:numPr>
          <w:ilvl w:val="0"/>
          <w:numId w:val="42"/>
        </w:numPr>
        <w:rPr>
          <w:sz w:val="32"/>
          <w:szCs w:val="32"/>
          <w:lang w:val="en-IN"/>
        </w:rPr>
      </w:pPr>
      <w:r w:rsidRPr="004053A2">
        <w:rPr>
          <w:sz w:val="32"/>
          <w:szCs w:val="32"/>
          <w:lang w:val="en-IN"/>
        </w:rPr>
        <w:t>5. Zhang D.G., Zheng K., Zhang T., Wang X. A n</w:t>
      </w:r>
      <w:r w:rsidRPr="004053A2">
        <w:rPr>
          <w:sz w:val="32"/>
          <w:szCs w:val="32"/>
          <w:lang w:val="en-IN"/>
        </w:rPr>
        <w:t>ovel multicast routing method with minimum transmission for WSN of cloud computing service. Soft Comput. 2015;</w:t>
      </w:r>
      <w:r w:rsidRPr="004053A2">
        <w:rPr>
          <w:b/>
          <w:bCs/>
          <w:sz w:val="32"/>
          <w:szCs w:val="32"/>
          <w:lang w:val="en-IN"/>
        </w:rPr>
        <w:t>19</w:t>
      </w:r>
      <w:r w:rsidRPr="004053A2">
        <w:rPr>
          <w:sz w:val="32"/>
          <w:szCs w:val="32"/>
          <w:lang w:val="en-IN"/>
        </w:rPr>
        <w:t>:1817–1827. doi: 10.1007/s00500-014-1366-x. </w:t>
      </w:r>
    </w:p>
    <w:p w:rsidR="00000000" w:rsidRPr="004053A2" w:rsidRDefault="00E66D98" w:rsidP="004053A2">
      <w:pPr>
        <w:pStyle w:val="BodyText"/>
        <w:numPr>
          <w:ilvl w:val="0"/>
          <w:numId w:val="42"/>
        </w:numPr>
        <w:rPr>
          <w:sz w:val="32"/>
          <w:szCs w:val="32"/>
          <w:lang w:val="en-IN"/>
        </w:rPr>
      </w:pPr>
      <w:r w:rsidRPr="004053A2">
        <w:rPr>
          <w:sz w:val="32"/>
          <w:szCs w:val="32"/>
          <w:lang w:val="en-IN"/>
        </w:rPr>
        <w:t>6. Awan K.A., Din I.U., Almogren A., Guizani M., Khan S. StabTrust—A Stable and Centralized Trust-</w:t>
      </w:r>
      <w:r w:rsidRPr="004053A2">
        <w:rPr>
          <w:sz w:val="32"/>
          <w:szCs w:val="32"/>
          <w:lang w:val="en-IN"/>
        </w:rPr>
        <w:t xml:space="preserve">Based Clustering Mechanism for IoT Enabled Vehicular Ad-Hoc Networks. IEEE </w:t>
      </w:r>
      <w:r w:rsidRPr="004053A2">
        <w:rPr>
          <w:sz w:val="32"/>
          <w:szCs w:val="32"/>
          <w:lang w:val="en-IN"/>
        </w:rPr>
        <w:lastRenderedPageBreak/>
        <w:t>Access. 2020;</w:t>
      </w:r>
      <w:r w:rsidRPr="004053A2">
        <w:rPr>
          <w:b/>
          <w:bCs/>
          <w:sz w:val="32"/>
          <w:szCs w:val="32"/>
          <w:lang w:val="en-IN"/>
        </w:rPr>
        <w:t>8</w:t>
      </w:r>
      <w:r w:rsidRPr="004053A2">
        <w:rPr>
          <w:sz w:val="32"/>
          <w:szCs w:val="32"/>
          <w:lang w:val="en-IN"/>
        </w:rPr>
        <w:t>:21159–21177. doi: 10.1109/ACCESS.2020.2968948. </w:t>
      </w:r>
    </w:p>
    <w:p w:rsidR="00000000" w:rsidRPr="004053A2" w:rsidRDefault="00E66D98" w:rsidP="004053A2">
      <w:pPr>
        <w:pStyle w:val="BodyText"/>
        <w:numPr>
          <w:ilvl w:val="0"/>
          <w:numId w:val="42"/>
        </w:numPr>
        <w:rPr>
          <w:sz w:val="32"/>
          <w:szCs w:val="32"/>
          <w:lang w:val="en-IN"/>
        </w:rPr>
      </w:pPr>
      <w:r w:rsidRPr="004053A2">
        <w:rPr>
          <w:sz w:val="32"/>
          <w:szCs w:val="32"/>
          <w:lang w:val="en-IN"/>
        </w:rPr>
        <w:t>7. Din I.U., Guizani M., Kim B.S., Hassan S., Khan M.K. Trust management techniques for the Internet of Things: A sur</w:t>
      </w:r>
      <w:r w:rsidRPr="004053A2">
        <w:rPr>
          <w:sz w:val="32"/>
          <w:szCs w:val="32"/>
          <w:lang w:val="en-IN"/>
        </w:rPr>
        <w:t>vey. IEEE Access. 2018;</w:t>
      </w:r>
      <w:r w:rsidRPr="004053A2">
        <w:rPr>
          <w:b/>
          <w:bCs/>
          <w:sz w:val="32"/>
          <w:szCs w:val="32"/>
          <w:lang w:val="en-IN"/>
        </w:rPr>
        <w:t>7</w:t>
      </w:r>
      <w:r w:rsidRPr="004053A2">
        <w:rPr>
          <w:sz w:val="32"/>
          <w:szCs w:val="32"/>
          <w:lang w:val="en-IN"/>
        </w:rPr>
        <w:t>:29763–29787. doi: 10.1109/ACCESS.2018.2880838. </w:t>
      </w:r>
    </w:p>
    <w:p w:rsidR="00000000" w:rsidRPr="004053A2" w:rsidRDefault="00E66D98" w:rsidP="004053A2">
      <w:pPr>
        <w:pStyle w:val="BodyText"/>
        <w:numPr>
          <w:ilvl w:val="0"/>
          <w:numId w:val="42"/>
        </w:numPr>
        <w:rPr>
          <w:sz w:val="32"/>
          <w:szCs w:val="32"/>
          <w:lang w:val="en-IN"/>
        </w:rPr>
      </w:pPr>
      <w:r w:rsidRPr="004053A2">
        <w:rPr>
          <w:sz w:val="32"/>
          <w:szCs w:val="32"/>
          <w:lang w:val="en-IN"/>
        </w:rPr>
        <w:t>8. Hamzah A., Shurman M., Al-Jarrah O., Taqieddin E. Energy-Efficient Fuzzy-Logic-Based Clustering Technique for Hierarchical Routing Protocols in Wireless Sensor Networks. Sensors. </w:t>
      </w:r>
      <w:r w:rsidRPr="004053A2">
        <w:rPr>
          <w:sz w:val="32"/>
          <w:szCs w:val="32"/>
          <w:lang w:val="en-IN"/>
        </w:rPr>
        <w:t>2019;</w:t>
      </w:r>
      <w:r w:rsidRPr="004053A2">
        <w:rPr>
          <w:b/>
          <w:bCs/>
          <w:sz w:val="32"/>
          <w:szCs w:val="32"/>
          <w:lang w:val="en-IN"/>
        </w:rPr>
        <w:t>19</w:t>
      </w:r>
      <w:r w:rsidRPr="004053A2">
        <w:rPr>
          <w:sz w:val="32"/>
          <w:szCs w:val="32"/>
          <w:lang w:val="en-IN"/>
        </w:rPr>
        <w:t>:561. doi: 10.3390/s19030561. </w:t>
      </w:r>
    </w:p>
    <w:p w:rsidR="00000000" w:rsidRPr="004053A2" w:rsidRDefault="00E66D98" w:rsidP="004053A2">
      <w:pPr>
        <w:pStyle w:val="BodyText"/>
        <w:numPr>
          <w:ilvl w:val="0"/>
          <w:numId w:val="42"/>
        </w:numPr>
        <w:rPr>
          <w:sz w:val="32"/>
          <w:szCs w:val="32"/>
          <w:lang w:val="en-IN"/>
        </w:rPr>
      </w:pPr>
      <w:r w:rsidRPr="004053A2">
        <w:rPr>
          <w:sz w:val="32"/>
          <w:szCs w:val="32"/>
          <w:lang w:val="en-IN"/>
        </w:rPr>
        <w:t>9. Kang S.H. Energy Optimization in Cluster-Based Routing Protocols for Large-Area Wireless Sensor Networks. Symmetry. 2019;</w:t>
      </w:r>
      <w:r w:rsidRPr="004053A2">
        <w:rPr>
          <w:b/>
          <w:bCs/>
          <w:sz w:val="32"/>
          <w:szCs w:val="32"/>
          <w:lang w:val="en-IN"/>
        </w:rPr>
        <w:t>11</w:t>
      </w:r>
      <w:r w:rsidRPr="004053A2">
        <w:rPr>
          <w:sz w:val="32"/>
          <w:szCs w:val="32"/>
          <w:lang w:val="en-IN"/>
        </w:rPr>
        <w:t>:37. doi: 10.3390/sym11010037. </w:t>
      </w:r>
    </w:p>
    <w:p w:rsidR="00000000" w:rsidRPr="004053A2" w:rsidRDefault="00E66D98" w:rsidP="004053A2">
      <w:pPr>
        <w:pStyle w:val="BodyText"/>
        <w:numPr>
          <w:ilvl w:val="0"/>
          <w:numId w:val="42"/>
        </w:numPr>
        <w:rPr>
          <w:sz w:val="32"/>
          <w:szCs w:val="32"/>
          <w:lang w:val="en-IN"/>
        </w:rPr>
      </w:pPr>
      <w:r w:rsidRPr="004053A2">
        <w:rPr>
          <w:sz w:val="32"/>
          <w:szCs w:val="32"/>
          <w:lang w:val="en-IN"/>
        </w:rPr>
        <w:t>10. Elshrkawey M., Elsherif S.M., Wahed M.E. An enhancemen</w:t>
      </w:r>
      <w:r w:rsidRPr="004053A2">
        <w:rPr>
          <w:sz w:val="32"/>
          <w:szCs w:val="32"/>
          <w:lang w:val="en-IN"/>
        </w:rPr>
        <w:t>t approach for reducing the energy consumption in wireless sensor networks. J. King Saud Univ.-Comput. Inf. Sci. 2018;</w:t>
      </w:r>
      <w:r w:rsidRPr="004053A2">
        <w:rPr>
          <w:b/>
          <w:bCs/>
          <w:sz w:val="32"/>
          <w:szCs w:val="32"/>
          <w:lang w:val="en-IN"/>
        </w:rPr>
        <w:t>30</w:t>
      </w:r>
      <w:r w:rsidRPr="004053A2">
        <w:rPr>
          <w:sz w:val="32"/>
          <w:szCs w:val="32"/>
          <w:lang w:val="en-IN"/>
        </w:rPr>
        <w:t xml:space="preserve">:259–267. doi: 10.1016/j.jksuci.2017.04.002.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D98" w:rsidRDefault="00E66D98" w:rsidP="003654DF">
      <w:pPr>
        <w:spacing w:after="0" w:line="240" w:lineRule="auto"/>
      </w:pPr>
      <w:r>
        <w:separator/>
      </w:r>
    </w:p>
  </w:endnote>
  <w:endnote w:type="continuationSeparator" w:id="1">
    <w:p w:rsidR="00E66D98" w:rsidRDefault="00E66D9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D98" w:rsidRDefault="00E66D98" w:rsidP="003654DF">
      <w:pPr>
        <w:spacing w:after="0" w:line="240" w:lineRule="auto"/>
      </w:pPr>
      <w:r>
        <w:separator/>
      </w:r>
    </w:p>
  </w:footnote>
  <w:footnote w:type="continuationSeparator" w:id="1">
    <w:p w:rsidR="00E66D98" w:rsidRDefault="00E66D9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C7A53">
        <w:pPr>
          <w:pStyle w:val="Header"/>
          <w:jc w:val="right"/>
        </w:pPr>
        <w:fldSimple w:instr=" PAGE   \* MERGEFORMAT ">
          <w:r w:rsidR="007C1CE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DE2B4E"/>
    <w:multiLevelType w:val="hybridMultilevel"/>
    <w:tmpl w:val="07C0BAA8"/>
    <w:lvl w:ilvl="0" w:tplc="6E309272">
      <w:start w:val="1"/>
      <w:numFmt w:val="bullet"/>
      <w:lvlText w:val=""/>
      <w:lvlJc w:val="left"/>
      <w:pPr>
        <w:tabs>
          <w:tab w:val="num" w:pos="720"/>
        </w:tabs>
        <w:ind w:left="720" w:hanging="360"/>
      </w:pPr>
      <w:rPr>
        <w:rFonts w:ascii="Wingdings 2" w:hAnsi="Wingdings 2" w:hint="default"/>
      </w:rPr>
    </w:lvl>
    <w:lvl w:ilvl="1" w:tplc="ABD6A87C" w:tentative="1">
      <w:start w:val="1"/>
      <w:numFmt w:val="bullet"/>
      <w:lvlText w:val=""/>
      <w:lvlJc w:val="left"/>
      <w:pPr>
        <w:tabs>
          <w:tab w:val="num" w:pos="1440"/>
        </w:tabs>
        <w:ind w:left="1440" w:hanging="360"/>
      </w:pPr>
      <w:rPr>
        <w:rFonts w:ascii="Wingdings 2" w:hAnsi="Wingdings 2" w:hint="default"/>
      </w:rPr>
    </w:lvl>
    <w:lvl w:ilvl="2" w:tplc="3BC8DCC4" w:tentative="1">
      <w:start w:val="1"/>
      <w:numFmt w:val="bullet"/>
      <w:lvlText w:val=""/>
      <w:lvlJc w:val="left"/>
      <w:pPr>
        <w:tabs>
          <w:tab w:val="num" w:pos="2160"/>
        </w:tabs>
        <w:ind w:left="2160" w:hanging="360"/>
      </w:pPr>
      <w:rPr>
        <w:rFonts w:ascii="Wingdings 2" w:hAnsi="Wingdings 2" w:hint="default"/>
      </w:rPr>
    </w:lvl>
    <w:lvl w:ilvl="3" w:tplc="EFC8562C" w:tentative="1">
      <w:start w:val="1"/>
      <w:numFmt w:val="bullet"/>
      <w:lvlText w:val=""/>
      <w:lvlJc w:val="left"/>
      <w:pPr>
        <w:tabs>
          <w:tab w:val="num" w:pos="2880"/>
        </w:tabs>
        <w:ind w:left="2880" w:hanging="360"/>
      </w:pPr>
      <w:rPr>
        <w:rFonts w:ascii="Wingdings 2" w:hAnsi="Wingdings 2" w:hint="default"/>
      </w:rPr>
    </w:lvl>
    <w:lvl w:ilvl="4" w:tplc="3F0E7268" w:tentative="1">
      <w:start w:val="1"/>
      <w:numFmt w:val="bullet"/>
      <w:lvlText w:val=""/>
      <w:lvlJc w:val="left"/>
      <w:pPr>
        <w:tabs>
          <w:tab w:val="num" w:pos="3600"/>
        </w:tabs>
        <w:ind w:left="3600" w:hanging="360"/>
      </w:pPr>
      <w:rPr>
        <w:rFonts w:ascii="Wingdings 2" w:hAnsi="Wingdings 2" w:hint="default"/>
      </w:rPr>
    </w:lvl>
    <w:lvl w:ilvl="5" w:tplc="847E5B80" w:tentative="1">
      <w:start w:val="1"/>
      <w:numFmt w:val="bullet"/>
      <w:lvlText w:val=""/>
      <w:lvlJc w:val="left"/>
      <w:pPr>
        <w:tabs>
          <w:tab w:val="num" w:pos="4320"/>
        </w:tabs>
        <w:ind w:left="4320" w:hanging="360"/>
      </w:pPr>
      <w:rPr>
        <w:rFonts w:ascii="Wingdings 2" w:hAnsi="Wingdings 2" w:hint="default"/>
      </w:rPr>
    </w:lvl>
    <w:lvl w:ilvl="6" w:tplc="B552AD74" w:tentative="1">
      <w:start w:val="1"/>
      <w:numFmt w:val="bullet"/>
      <w:lvlText w:val=""/>
      <w:lvlJc w:val="left"/>
      <w:pPr>
        <w:tabs>
          <w:tab w:val="num" w:pos="5040"/>
        </w:tabs>
        <w:ind w:left="5040" w:hanging="360"/>
      </w:pPr>
      <w:rPr>
        <w:rFonts w:ascii="Wingdings 2" w:hAnsi="Wingdings 2" w:hint="default"/>
      </w:rPr>
    </w:lvl>
    <w:lvl w:ilvl="7" w:tplc="B24C9798" w:tentative="1">
      <w:start w:val="1"/>
      <w:numFmt w:val="bullet"/>
      <w:lvlText w:val=""/>
      <w:lvlJc w:val="left"/>
      <w:pPr>
        <w:tabs>
          <w:tab w:val="num" w:pos="5760"/>
        </w:tabs>
        <w:ind w:left="5760" w:hanging="360"/>
      </w:pPr>
      <w:rPr>
        <w:rFonts w:ascii="Wingdings 2" w:hAnsi="Wingdings 2" w:hint="default"/>
      </w:rPr>
    </w:lvl>
    <w:lvl w:ilvl="8" w:tplc="1A84823C"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A22720"/>
    <w:multiLevelType w:val="hybridMultilevel"/>
    <w:tmpl w:val="3BD02980"/>
    <w:lvl w:ilvl="0" w:tplc="682493BE">
      <w:start w:val="1"/>
      <w:numFmt w:val="bullet"/>
      <w:lvlText w:val=""/>
      <w:lvlJc w:val="left"/>
      <w:pPr>
        <w:tabs>
          <w:tab w:val="num" w:pos="720"/>
        </w:tabs>
        <w:ind w:left="720" w:hanging="360"/>
      </w:pPr>
      <w:rPr>
        <w:rFonts w:ascii="Wingdings 2" w:hAnsi="Wingdings 2" w:hint="default"/>
      </w:rPr>
    </w:lvl>
    <w:lvl w:ilvl="1" w:tplc="74742BC8" w:tentative="1">
      <w:start w:val="1"/>
      <w:numFmt w:val="bullet"/>
      <w:lvlText w:val=""/>
      <w:lvlJc w:val="left"/>
      <w:pPr>
        <w:tabs>
          <w:tab w:val="num" w:pos="1440"/>
        </w:tabs>
        <w:ind w:left="1440" w:hanging="360"/>
      </w:pPr>
      <w:rPr>
        <w:rFonts w:ascii="Wingdings 2" w:hAnsi="Wingdings 2" w:hint="default"/>
      </w:rPr>
    </w:lvl>
    <w:lvl w:ilvl="2" w:tplc="0BFE795C" w:tentative="1">
      <w:start w:val="1"/>
      <w:numFmt w:val="bullet"/>
      <w:lvlText w:val=""/>
      <w:lvlJc w:val="left"/>
      <w:pPr>
        <w:tabs>
          <w:tab w:val="num" w:pos="2160"/>
        </w:tabs>
        <w:ind w:left="2160" w:hanging="360"/>
      </w:pPr>
      <w:rPr>
        <w:rFonts w:ascii="Wingdings 2" w:hAnsi="Wingdings 2" w:hint="default"/>
      </w:rPr>
    </w:lvl>
    <w:lvl w:ilvl="3" w:tplc="5776C246" w:tentative="1">
      <w:start w:val="1"/>
      <w:numFmt w:val="bullet"/>
      <w:lvlText w:val=""/>
      <w:lvlJc w:val="left"/>
      <w:pPr>
        <w:tabs>
          <w:tab w:val="num" w:pos="2880"/>
        </w:tabs>
        <w:ind w:left="2880" w:hanging="360"/>
      </w:pPr>
      <w:rPr>
        <w:rFonts w:ascii="Wingdings 2" w:hAnsi="Wingdings 2" w:hint="default"/>
      </w:rPr>
    </w:lvl>
    <w:lvl w:ilvl="4" w:tplc="79985C26" w:tentative="1">
      <w:start w:val="1"/>
      <w:numFmt w:val="bullet"/>
      <w:lvlText w:val=""/>
      <w:lvlJc w:val="left"/>
      <w:pPr>
        <w:tabs>
          <w:tab w:val="num" w:pos="3600"/>
        </w:tabs>
        <w:ind w:left="3600" w:hanging="360"/>
      </w:pPr>
      <w:rPr>
        <w:rFonts w:ascii="Wingdings 2" w:hAnsi="Wingdings 2" w:hint="default"/>
      </w:rPr>
    </w:lvl>
    <w:lvl w:ilvl="5" w:tplc="7F62596C" w:tentative="1">
      <w:start w:val="1"/>
      <w:numFmt w:val="bullet"/>
      <w:lvlText w:val=""/>
      <w:lvlJc w:val="left"/>
      <w:pPr>
        <w:tabs>
          <w:tab w:val="num" w:pos="4320"/>
        </w:tabs>
        <w:ind w:left="4320" w:hanging="360"/>
      </w:pPr>
      <w:rPr>
        <w:rFonts w:ascii="Wingdings 2" w:hAnsi="Wingdings 2" w:hint="default"/>
      </w:rPr>
    </w:lvl>
    <w:lvl w:ilvl="6" w:tplc="07ACA576" w:tentative="1">
      <w:start w:val="1"/>
      <w:numFmt w:val="bullet"/>
      <w:lvlText w:val=""/>
      <w:lvlJc w:val="left"/>
      <w:pPr>
        <w:tabs>
          <w:tab w:val="num" w:pos="5040"/>
        </w:tabs>
        <w:ind w:left="5040" w:hanging="360"/>
      </w:pPr>
      <w:rPr>
        <w:rFonts w:ascii="Wingdings 2" w:hAnsi="Wingdings 2" w:hint="default"/>
      </w:rPr>
    </w:lvl>
    <w:lvl w:ilvl="7" w:tplc="444A5B20" w:tentative="1">
      <w:start w:val="1"/>
      <w:numFmt w:val="bullet"/>
      <w:lvlText w:val=""/>
      <w:lvlJc w:val="left"/>
      <w:pPr>
        <w:tabs>
          <w:tab w:val="num" w:pos="5760"/>
        </w:tabs>
        <w:ind w:left="5760" w:hanging="360"/>
      </w:pPr>
      <w:rPr>
        <w:rFonts w:ascii="Wingdings 2" w:hAnsi="Wingdings 2" w:hint="default"/>
      </w:rPr>
    </w:lvl>
    <w:lvl w:ilvl="8" w:tplc="44E8F3CE"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4C4AC7"/>
    <w:multiLevelType w:val="hybridMultilevel"/>
    <w:tmpl w:val="095A1B46"/>
    <w:lvl w:ilvl="0" w:tplc="D3223CCA">
      <w:start w:val="1"/>
      <w:numFmt w:val="bullet"/>
      <w:lvlText w:val=""/>
      <w:lvlJc w:val="left"/>
      <w:pPr>
        <w:tabs>
          <w:tab w:val="num" w:pos="720"/>
        </w:tabs>
        <w:ind w:left="720" w:hanging="360"/>
      </w:pPr>
      <w:rPr>
        <w:rFonts w:ascii="Wingdings 2" w:hAnsi="Wingdings 2" w:hint="default"/>
      </w:rPr>
    </w:lvl>
    <w:lvl w:ilvl="1" w:tplc="8DA2E3B6" w:tentative="1">
      <w:start w:val="1"/>
      <w:numFmt w:val="bullet"/>
      <w:lvlText w:val=""/>
      <w:lvlJc w:val="left"/>
      <w:pPr>
        <w:tabs>
          <w:tab w:val="num" w:pos="1440"/>
        </w:tabs>
        <w:ind w:left="1440" w:hanging="360"/>
      </w:pPr>
      <w:rPr>
        <w:rFonts w:ascii="Wingdings 2" w:hAnsi="Wingdings 2" w:hint="default"/>
      </w:rPr>
    </w:lvl>
    <w:lvl w:ilvl="2" w:tplc="6F9C392C" w:tentative="1">
      <w:start w:val="1"/>
      <w:numFmt w:val="bullet"/>
      <w:lvlText w:val=""/>
      <w:lvlJc w:val="left"/>
      <w:pPr>
        <w:tabs>
          <w:tab w:val="num" w:pos="2160"/>
        </w:tabs>
        <w:ind w:left="2160" w:hanging="360"/>
      </w:pPr>
      <w:rPr>
        <w:rFonts w:ascii="Wingdings 2" w:hAnsi="Wingdings 2" w:hint="default"/>
      </w:rPr>
    </w:lvl>
    <w:lvl w:ilvl="3" w:tplc="D2105C80" w:tentative="1">
      <w:start w:val="1"/>
      <w:numFmt w:val="bullet"/>
      <w:lvlText w:val=""/>
      <w:lvlJc w:val="left"/>
      <w:pPr>
        <w:tabs>
          <w:tab w:val="num" w:pos="2880"/>
        </w:tabs>
        <w:ind w:left="2880" w:hanging="360"/>
      </w:pPr>
      <w:rPr>
        <w:rFonts w:ascii="Wingdings 2" w:hAnsi="Wingdings 2" w:hint="default"/>
      </w:rPr>
    </w:lvl>
    <w:lvl w:ilvl="4" w:tplc="F5B01548" w:tentative="1">
      <w:start w:val="1"/>
      <w:numFmt w:val="bullet"/>
      <w:lvlText w:val=""/>
      <w:lvlJc w:val="left"/>
      <w:pPr>
        <w:tabs>
          <w:tab w:val="num" w:pos="3600"/>
        </w:tabs>
        <w:ind w:left="3600" w:hanging="360"/>
      </w:pPr>
      <w:rPr>
        <w:rFonts w:ascii="Wingdings 2" w:hAnsi="Wingdings 2" w:hint="default"/>
      </w:rPr>
    </w:lvl>
    <w:lvl w:ilvl="5" w:tplc="E252FCF0" w:tentative="1">
      <w:start w:val="1"/>
      <w:numFmt w:val="bullet"/>
      <w:lvlText w:val=""/>
      <w:lvlJc w:val="left"/>
      <w:pPr>
        <w:tabs>
          <w:tab w:val="num" w:pos="4320"/>
        </w:tabs>
        <w:ind w:left="4320" w:hanging="360"/>
      </w:pPr>
      <w:rPr>
        <w:rFonts w:ascii="Wingdings 2" w:hAnsi="Wingdings 2" w:hint="default"/>
      </w:rPr>
    </w:lvl>
    <w:lvl w:ilvl="6" w:tplc="1CB00200" w:tentative="1">
      <w:start w:val="1"/>
      <w:numFmt w:val="bullet"/>
      <w:lvlText w:val=""/>
      <w:lvlJc w:val="left"/>
      <w:pPr>
        <w:tabs>
          <w:tab w:val="num" w:pos="5040"/>
        </w:tabs>
        <w:ind w:left="5040" w:hanging="360"/>
      </w:pPr>
      <w:rPr>
        <w:rFonts w:ascii="Wingdings 2" w:hAnsi="Wingdings 2" w:hint="default"/>
      </w:rPr>
    </w:lvl>
    <w:lvl w:ilvl="7" w:tplc="303A7970" w:tentative="1">
      <w:start w:val="1"/>
      <w:numFmt w:val="bullet"/>
      <w:lvlText w:val=""/>
      <w:lvlJc w:val="left"/>
      <w:pPr>
        <w:tabs>
          <w:tab w:val="num" w:pos="5760"/>
        </w:tabs>
        <w:ind w:left="5760" w:hanging="360"/>
      </w:pPr>
      <w:rPr>
        <w:rFonts w:ascii="Wingdings 2" w:hAnsi="Wingdings 2" w:hint="default"/>
      </w:rPr>
    </w:lvl>
    <w:lvl w:ilvl="8" w:tplc="19F4F558" w:tentative="1">
      <w:start w:val="1"/>
      <w:numFmt w:val="bullet"/>
      <w:lvlText w:val=""/>
      <w:lvlJc w:val="left"/>
      <w:pPr>
        <w:tabs>
          <w:tab w:val="num" w:pos="6480"/>
        </w:tabs>
        <w:ind w:left="6480" w:hanging="360"/>
      </w:pPr>
      <w:rPr>
        <w:rFonts w:ascii="Wingdings 2" w:hAnsi="Wingdings 2" w:hint="default"/>
      </w:rPr>
    </w:lvl>
  </w:abstractNum>
  <w:abstractNum w:abstractNumId="12">
    <w:nsid w:val="24021765"/>
    <w:multiLevelType w:val="hybridMultilevel"/>
    <w:tmpl w:val="53C073CA"/>
    <w:lvl w:ilvl="0" w:tplc="9EAA60DC">
      <w:start w:val="1"/>
      <w:numFmt w:val="bullet"/>
      <w:lvlText w:val=""/>
      <w:lvlJc w:val="left"/>
      <w:pPr>
        <w:tabs>
          <w:tab w:val="num" w:pos="720"/>
        </w:tabs>
        <w:ind w:left="720" w:hanging="360"/>
      </w:pPr>
      <w:rPr>
        <w:rFonts w:ascii="Wingdings 2" w:hAnsi="Wingdings 2" w:hint="default"/>
      </w:rPr>
    </w:lvl>
    <w:lvl w:ilvl="1" w:tplc="705C16C2" w:tentative="1">
      <w:start w:val="1"/>
      <w:numFmt w:val="bullet"/>
      <w:lvlText w:val=""/>
      <w:lvlJc w:val="left"/>
      <w:pPr>
        <w:tabs>
          <w:tab w:val="num" w:pos="1440"/>
        </w:tabs>
        <w:ind w:left="1440" w:hanging="360"/>
      </w:pPr>
      <w:rPr>
        <w:rFonts w:ascii="Wingdings 2" w:hAnsi="Wingdings 2" w:hint="default"/>
      </w:rPr>
    </w:lvl>
    <w:lvl w:ilvl="2" w:tplc="5E8CA552" w:tentative="1">
      <w:start w:val="1"/>
      <w:numFmt w:val="bullet"/>
      <w:lvlText w:val=""/>
      <w:lvlJc w:val="left"/>
      <w:pPr>
        <w:tabs>
          <w:tab w:val="num" w:pos="2160"/>
        </w:tabs>
        <w:ind w:left="2160" w:hanging="360"/>
      </w:pPr>
      <w:rPr>
        <w:rFonts w:ascii="Wingdings 2" w:hAnsi="Wingdings 2" w:hint="default"/>
      </w:rPr>
    </w:lvl>
    <w:lvl w:ilvl="3" w:tplc="DA1874E6" w:tentative="1">
      <w:start w:val="1"/>
      <w:numFmt w:val="bullet"/>
      <w:lvlText w:val=""/>
      <w:lvlJc w:val="left"/>
      <w:pPr>
        <w:tabs>
          <w:tab w:val="num" w:pos="2880"/>
        </w:tabs>
        <w:ind w:left="2880" w:hanging="360"/>
      </w:pPr>
      <w:rPr>
        <w:rFonts w:ascii="Wingdings 2" w:hAnsi="Wingdings 2" w:hint="default"/>
      </w:rPr>
    </w:lvl>
    <w:lvl w:ilvl="4" w:tplc="3B08308E" w:tentative="1">
      <w:start w:val="1"/>
      <w:numFmt w:val="bullet"/>
      <w:lvlText w:val=""/>
      <w:lvlJc w:val="left"/>
      <w:pPr>
        <w:tabs>
          <w:tab w:val="num" w:pos="3600"/>
        </w:tabs>
        <w:ind w:left="3600" w:hanging="360"/>
      </w:pPr>
      <w:rPr>
        <w:rFonts w:ascii="Wingdings 2" w:hAnsi="Wingdings 2" w:hint="default"/>
      </w:rPr>
    </w:lvl>
    <w:lvl w:ilvl="5" w:tplc="1F40589C" w:tentative="1">
      <w:start w:val="1"/>
      <w:numFmt w:val="bullet"/>
      <w:lvlText w:val=""/>
      <w:lvlJc w:val="left"/>
      <w:pPr>
        <w:tabs>
          <w:tab w:val="num" w:pos="4320"/>
        </w:tabs>
        <w:ind w:left="4320" w:hanging="360"/>
      </w:pPr>
      <w:rPr>
        <w:rFonts w:ascii="Wingdings 2" w:hAnsi="Wingdings 2" w:hint="default"/>
      </w:rPr>
    </w:lvl>
    <w:lvl w:ilvl="6" w:tplc="F06E4694" w:tentative="1">
      <w:start w:val="1"/>
      <w:numFmt w:val="bullet"/>
      <w:lvlText w:val=""/>
      <w:lvlJc w:val="left"/>
      <w:pPr>
        <w:tabs>
          <w:tab w:val="num" w:pos="5040"/>
        </w:tabs>
        <w:ind w:left="5040" w:hanging="360"/>
      </w:pPr>
      <w:rPr>
        <w:rFonts w:ascii="Wingdings 2" w:hAnsi="Wingdings 2" w:hint="default"/>
      </w:rPr>
    </w:lvl>
    <w:lvl w:ilvl="7" w:tplc="2AE022C8" w:tentative="1">
      <w:start w:val="1"/>
      <w:numFmt w:val="bullet"/>
      <w:lvlText w:val=""/>
      <w:lvlJc w:val="left"/>
      <w:pPr>
        <w:tabs>
          <w:tab w:val="num" w:pos="5760"/>
        </w:tabs>
        <w:ind w:left="5760" w:hanging="360"/>
      </w:pPr>
      <w:rPr>
        <w:rFonts w:ascii="Wingdings 2" w:hAnsi="Wingdings 2" w:hint="default"/>
      </w:rPr>
    </w:lvl>
    <w:lvl w:ilvl="8" w:tplc="9E28D4C0"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757CF0"/>
    <w:multiLevelType w:val="hybridMultilevel"/>
    <w:tmpl w:val="B77CC7A2"/>
    <w:lvl w:ilvl="0" w:tplc="0D4EE4F6">
      <w:start w:val="1"/>
      <w:numFmt w:val="bullet"/>
      <w:lvlText w:val=""/>
      <w:lvlJc w:val="left"/>
      <w:pPr>
        <w:tabs>
          <w:tab w:val="num" w:pos="720"/>
        </w:tabs>
        <w:ind w:left="720" w:hanging="360"/>
      </w:pPr>
      <w:rPr>
        <w:rFonts w:ascii="Wingdings 2" w:hAnsi="Wingdings 2" w:hint="default"/>
      </w:rPr>
    </w:lvl>
    <w:lvl w:ilvl="1" w:tplc="5B92559C" w:tentative="1">
      <w:start w:val="1"/>
      <w:numFmt w:val="bullet"/>
      <w:lvlText w:val=""/>
      <w:lvlJc w:val="left"/>
      <w:pPr>
        <w:tabs>
          <w:tab w:val="num" w:pos="1440"/>
        </w:tabs>
        <w:ind w:left="1440" w:hanging="360"/>
      </w:pPr>
      <w:rPr>
        <w:rFonts w:ascii="Wingdings 2" w:hAnsi="Wingdings 2" w:hint="default"/>
      </w:rPr>
    </w:lvl>
    <w:lvl w:ilvl="2" w:tplc="96BC1B60" w:tentative="1">
      <w:start w:val="1"/>
      <w:numFmt w:val="bullet"/>
      <w:lvlText w:val=""/>
      <w:lvlJc w:val="left"/>
      <w:pPr>
        <w:tabs>
          <w:tab w:val="num" w:pos="2160"/>
        </w:tabs>
        <w:ind w:left="2160" w:hanging="360"/>
      </w:pPr>
      <w:rPr>
        <w:rFonts w:ascii="Wingdings 2" w:hAnsi="Wingdings 2" w:hint="default"/>
      </w:rPr>
    </w:lvl>
    <w:lvl w:ilvl="3" w:tplc="A4B4335A" w:tentative="1">
      <w:start w:val="1"/>
      <w:numFmt w:val="bullet"/>
      <w:lvlText w:val=""/>
      <w:lvlJc w:val="left"/>
      <w:pPr>
        <w:tabs>
          <w:tab w:val="num" w:pos="2880"/>
        </w:tabs>
        <w:ind w:left="2880" w:hanging="360"/>
      </w:pPr>
      <w:rPr>
        <w:rFonts w:ascii="Wingdings 2" w:hAnsi="Wingdings 2" w:hint="default"/>
      </w:rPr>
    </w:lvl>
    <w:lvl w:ilvl="4" w:tplc="5192BFC0" w:tentative="1">
      <w:start w:val="1"/>
      <w:numFmt w:val="bullet"/>
      <w:lvlText w:val=""/>
      <w:lvlJc w:val="left"/>
      <w:pPr>
        <w:tabs>
          <w:tab w:val="num" w:pos="3600"/>
        </w:tabs>
        <w:ind w:left="3600" w:hanging="360"/>
      </w:pPr>
      <w:rPr>
        <w:rFonts w:ascii="Wingdings 2" w:hAnsi="Wingdings 2" w:hint="default"/>
      </w:rPr>
    </w:lvl>
    <w:lvl w:ilvl="5" w:tplc="BA609AF4" w:tentative="1">
      <w:start w:val="1"/>
      <w:numFmt w:val="bullet"/>
      <w:lvlText w:val=""/>
      <w:lvlJc w:val="left"/>
      <w:pPr>
        <w:tabs>
          <w:tab w:val="num" w:pos="4320"/>
        </w:tabs>
        <w:ind w:left="4320" w:hanging="360"/>
      </w:pPr>
      <w:rPr>
        <w:rFonts w:ascii="Wingdings 2" w:hAnsi="Wingdings 2" w:hint="default"/>
      </w:rPr>
    </w:lvl>
    <w:lvl w:ilvl="6" w:tplc="0060B0CC" w:tentative="1">
      <w:start w:val="1"/>
      <w:numFmt w:val="bullet"/>
      <w:lvlText w:val=""/>
      <w:lvlJc w:val="left"/>
      <w:pPr>
        <w:tabs>
          <w:tab w:val="num" w:pos="5040"/>
        </w:tabs>
        <w:ind w:left="5040" w:hanging="360"/>
      </w:pPr>
      <w:rPr>
        <w:rFonts w:ascii="Wingdings 2" w:hAnsi="Wingdings 2" w:hint="default"/>
      </w:rPr>
    </w:lvl>
    <w:lvl w:ilvl="7" w:tplc="08D42F08" w:tentative="1">
      <w:start w:val="1"/>
      <w:numFmt w:val="bullet"/>
      <w:lvlText w:val=""/>
      <w:lvlJc w:val="left"/>
      <w:pPr>
        <w:tabs>
          <w:tab w:val="num" w:pos="5760"/>
        </w:tabs>
        <w:ind w:left="5760" w:hanging="360"/>
      </w:pPr>
      <w:rPr>
        <w:rFonts w:ascii="Wingdings 2" w:hAnsi="Wingdings 2" w:hint="default"/>
      </w:rPr>
    </w:lvl>
    <w:lvl w:ilvl="8" w:tplc="B8A89B2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620CCE"/>
    <w:multiLevelType w:val="hybridMultilevel"/>
    <w:tmpl w:val="B562E0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4"/>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5"/>
  </w:num>
  <w:num w:numId="42">
    <w:abstractNumId w:val="29"/>
  </w:num>
  <w:num w:numId="43">
    <w:abstractNumId w:val="12"/>
  </w:num>
  <w:num w:numId="44">
    <w:abstractNumId w:val="11"/>
  </w:num>
  <w:num w:numId="45">
    <w:abstractNumId w:val="4"/>
  </w:num>
  <w:num w:numId="46">
    <w:abstractNumId w:val="41"/>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4234"/>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3A2"/>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5CE8"/>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1CE9"/>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AEC"/>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680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7F4"/>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41D3"/>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7A53"/>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6D98"/>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0103481">
      <w:bodyDiv w:val="1"/>
      <w:marLeft w:val="0"/>
      <w:marRight w:val="0"/>
      <w:marTop w:val="0"/>
      <w:marBottom w:val="0"/>
      <w:divBdr>
        <w:top w:val="none" w:sz="0" w:space="0" w:color="auto"/>
        <w:left w:val="none" w:sz="0" w:space="0" w:color="auto"/>
        <w:bottom w:val="none" w:sz="0" w:space="0" w:color="auto"/>
        <w:right w:val="none" w:sz="0" w:space="0" w:color="auto"/>
      </w:divBdr>
      <w:divsChild>
        <w:div w:id="1250432078">
          <w:marLeft w:val="0"/>
          <w:marRight w:val="0"/>
          <w:marTop w:val="0"/>
          <w:marBottom w:val="0"/>
          <w:divBdr>
            <w:top w:val="none" w:sz="0" w:space="0" w:color="auto"/>
            <w:left w:val="none" w:sz="0" w:space="0" w:color="auto"/>
            <w:bottom w:val="none" w:sz="0" w:space="0" w:color="auto"/>
            <w:right w:val="none" w:sz="0" w:space="0" w:color="auto"/>
          </w:divBdr>
          <w:divsChild>
            <w:div w:id="1610317268">
              <w:marLeft w:val="0"/>
              <w:marRight w:val="0"/>
              <w:marTop w:val="0"/>
              <w:marBottom w:val="0"/>
              <w:divBdr>
                <w:top w:val="none" w:sz="0" w:space="0" w:color="auto"/>
                <w:left w:val="none" w:sz="0" w:space="0" w:color="auto"/>
                <w:bottom w:val="none" w:sz="0" w:space="0" w:color="auto"/>
                <w:right w:val="none" w:sz="0" w:space="0" w:color="auto"/>
              </w:divBdr>
              <w:divsChild>
                <w:div w:id="370686385">
                  <w:marLeft w:val="0"/>
                  <w:marRight w:val="0"/>
                  <w:marTop w:val="0"/>
                  <w:marBottom w:val="0"/>
                  <w:divBdr>
                    <w:top w:val="none" w:sz="0" w:space="0" w:color="auto"/>
                    <w:left w:val="none" w:sz="0" w:space="0" w:color="auto"/>
                    <w:bottom w:val="none" w:sz="0" w:space="0" w:color="auto"/>
                    <w:right w:val="none" w:sz="0" w:space="0" w:color="auto"/>
                  </w:divBdr>
                  <w:divsChild>
                    <w:div w:id="4989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7318702">
      <w:bodyDiv w:val="1"/>
      <w:marLeft w:val="0"/>
      <w:marRight w:val="0"/>
      <w:marTop w:val="0"/>
      <w:marBottom w:val="0"/>
      <w:divBdr>
        <w:top w:val="none" w:sz="0" w:space="0" w:color="auto"/>
        <w:left w:val="none" w:sz="0" w:space="0" w:color="auto"/>
        <w:bottom w:val="none" w:sz="0" w:space="0" w:color="auto"/>
        <w:right w:val="none" w:sz="0" w:space="0" w:color="auto"/>
      </w:divBdr>
      <w:divsChild>
        <w:div w:id="1660695236">
          <w:marLeft w:val="576"/>
          <w:marRight w:val="0"/>
          <w:marTop w:val="120"/>
          <w:marBottom w:val="0"/>
          <w:divBdr>
            <w:top w:val="none" w:sz="0" w:space="0" w:color="auto"/>
            <w:left w:val="none" w:sz="0" w:space="0" w:color="auto"/>
            <w:bottom w:val="none" w:sz="0" w:space="0" w:color="auto"/>
            <w:right w:val="none" w:sz="0" w:space="0" w:color="auto"/>
          </w:divBdr>
        </w:div>
        <w:div w:id="338654524">
          <w:marLeft w:val="576"/>
          <w:marRight w:val="0"/>
          <w:marTop w:val="120"/>
          <w:marBottom w:val="0"/>
          <w:divBdr>
            <w:top w:val="none" w:sz="0" w:space="0" w:color="auto"/>
            <w:left w:val="none" w:sz="0" w:space="0" w:color="auto"/>
            <w:bottom w:val="none" w:sz="0" w:space="0" w:color="auto"/>
            <w:right w:val="none" w:sz="0" w:space="0" w:color="auto"/>
          </w:divBdr>
        </w:div>
        <w:div w:id="583419544">
          <w:marLeft w:val="576"/>
          <w:marRight w:val="0"/>
          <w:marTop w:val="120"/>
          <w:marBottom w:val="0"/>
          <w:divBdr>
            <w:top w:val="none" w:sz="0" w:space="0" w:color="auto"/>
            <w:left w:val="none" w:sz="0" w:space="0" w:color="auto"/>
            <w:bottom w:val="none" w:sz="0" w:space="0" w:color="auto"/>
            <w:right w:val="none" w:sz="0" w:space="0" w:color="auto"/>
          </w:divBdr>
        </w:div>
        <w:div w:id="1441216194">
          <w:marLeft w:val="576"/>
          <w:marRight w:val="0"/>
          <w:marTop w:val="120"/>
          <w:marBottom w:val="0"/>
          <w:divBdr>
            <w:top w:val="none" w:sz="0" w:space="0" w:color="auto"/>
            <w:left w:val="none" w:sz="0" w:space="0" w:color="auto"/>
            <w:bottom w:val="none" w:sz="0" w:space="0" w:color="auto"/>
            <w:right w:val="none" w:sz="0" w:space="0" w:color="auto"/>
          </w:divBdr>
        </w:div>
        <w:div w:id="130403882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499225">
      <w:bodyDiv w:val="1"/>
      <w:marLeft w:val="0"/>
      <w:marRight w:val="0"/>
      <w:marTop w:val="0"/>
      <w:marBottom w:val="0"/>
      <w:divBdr>
        <w:top w:val="none" w:sz="0" w:space="0" w:color="auto"/>
        <w:left w:val="none" w:sz="0" w:space="0" w:color="auto"/>
        <w:bottom w:val="none" w:sz="0" w:space="0" w:color="auto"/>
        <w:right w:val="none" w:sz="0" w:space="0" w:color="auto"/>
      </w:divBdr>
      <w:divsChild>
        <w:div w:id="2081825318">
          <w:marLeft w:val="576"/>
          <w:marRight w:val="0"/>
          <w:marTop w:val="120"/>
          <w:marBottom w:val="0"/>
          <w:divBdr>
            <w:top w:val="none" w:sz="0" w:space="0" w:color="auto"/>
            <w:left w:val="none" w:sz="0" w:space="0" w:color="auto"/>
            <w:bottom w:val="none" w:sz="0" w:space="0" w:color="auto"/>
            <w:right w:val="none" w:sz="0" w:space="0" w:color="auto"/>
          </w:divBdr>
        </w:div>
        <w:div w:id="252864547">
          <w:marLeft w:val="576"/>
          <w:marRight w:val="0"/>
          <w:marTop w:val="120"/>
          <w:marBottom w:val="0"/>
          <w:divBdr>
            <w:top w:val="none" w:sz="0" w:space="0" w:color="auto"/>
            <w:left w:val="none" w:sz="0" w:space="0" w:color="auto"/>
            <w:bottom w:val="none" w:sz="0" w:space="0" w:color="auto"/>
            <w:right w:val="none" w:sz="0" w:space="0" w:color="auto"/>
          </w:divBdr>
        </w:div>
        <w:div w:id="836187340">
          <w:marLeft w:val="576"/>
          <w:marRight w:val="0"/>
          <w:marTop w:val="120"/>
          <w:marBottom w:val="0"/>
          <w:divBdr>
            <w:top w:val="none" w:sz="0" w:space="0" w:color="auto"/>
            <w:left w:val="none" w:sz="0" w:space="0" w:color="auto"/>
            <w:bottom w:val="none" w:sz="0" w:space="0" w:color="auto"/>
            <w:right w:val="none" w:sz="0" w:space="0" w:color="auto"/>
          </w:divBdr>
        </w:div>
        <w:div w:id="264389307">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4763027">
      <w:bodyDiv w:val="1"/>
      <w:marLeft w:val="0"/>
      <w:marRight w:val="0"/>
      <w:marTop w:val="0"/>
      <w:marBottom w:val="0"/>
      <w:divBdr>
        <w:top w:val="none" w:sz="0" w:space="0" w:color="auto"/>
        <w:left w:val="none" w:sz="0" w:space="0" w:color="auto"/>
        <w:bottom w:val="none" w:sz="0" w:space="0" w:color="auto"/>
        <w:right w:val="none" w:sz="0" w:space="0" w:color="auto"/>
      </w:divBdr>
      <w:divsChild>
        <w:div w:id="1626887018">
          <w:marLeft w:val="576"/>
          <w:marRight w:val="0"/>
          <w:marTop w:val="120"/>
          <w:marBottom w:val="0"/>
          <w:divBdr>
            <w:top w:val="none" w:sz="0" w:space="0" w:color="auto"/>
            <w:left w:val="none" w:sz="0" w:space="0" w:color="auto"/>
            <w:bottom w:val="none" w:sz="0" w:space="0" w:color="auto"/>
            <w:right w:val="none" w:sz="0" w:space="0" w:color="auto"/>
          </w:divBdr>
        </w:div>
        <w:div w:id="613055692">
          <w:marLeft w:val="576"/>
          <w:marRight w:val="0"/>
          <w:marTop w:val="120"/>
          <w:marBottom w:val="0"/>
          <w:divBdr>
            <w:top w:val="none" w:sz="0" w:space="0" w:color="auto"/>
            <w:left w:val="none" w:sz="0" w:space="0" w:color="auto"/>
            <w:bottom w:val="none" w:sz="0" w:space="0" w:color="auto"/>
            <w:right w:val="none" w:sz="0" w:space="0" w:color="auto"/>
          </w:divBdr>
        </w:div>
        <w:div w:id="1326057503">
          <w:marLeft w:val="576"/>
          <w:marRight w:val="0"/>
          <w:marTop w:val="120"/>
          <w:marBottom w:val="0"/>
          <w:divBdr>
            <w:top w:val="none" w:sz="0" w:space="0" w:color="auto"/>
            <w:left w:val="none" w:sz="0" w:space="0" w:color="auto"/>
            <w:bottom w:val="none" w:sz="0" w:space="0" w:color="auto"/>
            <w:right w:val="none" w:sz="0" w:space="0" w:color="auto"/>
          </w:divBdr>
        </w:div>
        <w:div w:id="15140742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8974">
      <w:bodyDiv w:val="1"/>
      <w:marLeft w:val="0"/>
      <w:marRight w:val="0"/>
      <w:marTop w:val="0"/>
      <w:marBottom w:val="0"/>
      <w:divBdr>
        <w:top w:val="none" w:sz="0" w:space="0" w:color="auto"/>
        <w:left w:val="none" w:sz="0" w:space="0" w:color="auto"/>
        <w:bottom w:val="none" w:sz="0" w:space="0" w:color="auto"/>
        <w:right w:val="none" w:sz="0" w:space="0" w:color="auto"/>
      </w:divBdr>
      <w:divsChild>
        <w:div w:id="1322349888">
          <w:marLeft w:val="576"/>
          <w:marRight w:val="0"/>
          <w:marTop w:val="120"/>
          <w:marBottom w:val="0"/>
          <w:divBdr>
            <w:top w:val="none" w:sz="0" w:space="0" w:color="auto"/>
            <w:left w:val="none" w:sz="0" w:space="0" w:color="auto"/>
            <w:bottom w:val="none" w:sz="0" w:space="0" w:color="auto"/>
            <w:right w:val="none" w:sz="0" w:space="0" w:color="auto"/>
          </w:divBdr>
        </w:div>
        <w:div w:id="1310550545">
          <w:marLeft w:val="576"/>
          <w:marRight w:val="0"/>
          <w:marTop w:val="120"/>
          <w:marBottom w:val="0"/>
          <w:divBdr>
            <w:top w:val="none" w:sz="0" w:space="0" w:color="auto"/>
            <w:left w:val="none" w:sz="0" w:space="0" w:color="auto"/>
            <w:bottom w:val="none" w:sz="0" w:space="0" w:color="auto"/>
            <w:right w:val="none" w:sz="0" w:space="0" w:color="auto"/>
          </w:divBdr>
        </w:div>
        <w:div w:id="1042553372">
          <w:marLeft w:val="576"/>
          <w:marRight w:val="0"/>
          <w:marTop w:val="120"/>
          <w:marBottom w:val="0"/>
          <w:divBdr>
            <w:top w:val="none" w:sz="0" w:space="0" w:color="auto"/>
            <w:left w:val="none" w:sz="0" w:space="0" w:color="auto"/>
            <w:bottom w:val="none" w:sz="0" w:space="0" w:color="auto"/>
            <w:right w:val="none" w:sz="0" w:space="0" w:color="auto"/>
          </w:divBdr>
        </w:div>
        <w:div w:id="970593213">
          <w:marLeft w:val="576"/>
          <w:marRight w:val="0"/>
          <w:marTop w:val="120"/>
          <w:marBottom w:val="0"/>
          <w:divBdr>
            <w:top w:val="none" w:sz="0" w:space="0" w:color="auto"/>
            <w:left w:val="none" w:sz="0" w:space="0" w:color="auto"/>
            <w:bottom w:val="none" w:sz="0" w:space="0" w:color="auto"/>
            <w:right w:val="none" w:sz="0" w:space="0" w:color="auto"/>
          </w:divBdr>
        </w:div>
        <w:div w:id="1182744982">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8941320">
      <w:bodyDiv w:val="1"/>
      <w:marLeft w:val="0"/>
      <w:marRight w:val="0"/>
      <w:marTop w:val="0"/>
      <w:marBottom w:val="0"/>
      <w:divBdr>
        <w:top w:val="none" w:sz="0" w:space="0" w:color="auto"/>
        <w:left w:val="none" w:sz="0" w:space="0" w:color="auto"/>
        <w:bottom w:val="none" w:sz="0" w:space="0" w:color="auto"/>
        <w:right w:val="none" w:sz="0" w:space="0" w:color="auto"/>
      </w:divBdr>
      <w:divsChild>
        <w:div w:id="1899585174">
          <w:marLeft w:val="576"/>
          <w:marRight w:val="0"/>
          <w:marTop w:val="120"/>
          <w:marBottom w:val="0"/>
          <w:divBdr>
            <w:top w:val="none" w:sz="0" w:space="0" w:color="auto"/>
            <w:left w:val="none" w:sz="0" w:space="0" w:color="auto"/>
            <w:bottom w:val="none" w:sz="0" w:space="0" w:color="auto"/>
            <w:right w:val="none" w:sz="0" w:space="0" w:color="auto"/>
          </w:divBdr>
        </w:div>
        <w:div w:id="1355812792">
          <w:marLeft w:val="576"/>
          <w:marRight w:val="0"/>
          <w:marTop w:val="120"/>
          <w:marBottom w:val="0"/>
          <w:divBdr>
            <w:top w:val="none" w:sz="0" w:space="0" w:color="auto"/>
            <w:left w:val="none" w:sz="0" w:space="0" w:color="auto"/>
            <w:bottom w:val="none" w:sz="0" w:space="0" w:color="auto"/>
            <w:right w:val="none" w:sz="0" w:space="0" w:color="auto"/>
          </w:divBdr>
        </w:div>
        <w:div w:id="551310855">
          <w:marLeft w:val="576"/>
          <w:marRight w:val="0"/>
          <w:marTop w:val="120"/>
          <w:marBottom w:val="0"/>
          <w:divBdr>
            <w:top w:val="none" w:sz="0" w:space="0" w:color="auto"/>
            <w:left w:val="none" w:sz="0" w:space="0" w:color="auto"/>
            <w:bottom w:val="none" w:sz="0" w:space="0" w:color="auto"/>
            <w:right w:val="none" w:sz="0" w:space="0" w:color="auto"/>
          </w:divBdr>
        </w:div>
        <w:div w:id="1910114099">
          <w:marLeft w:val="576"/>
          <w:marRight w:val="0"/>
          <w:marTop w:val="120"/>
          <w:marBottom w:val="0"/>
          <w:divBdr>
            <w:top w:val="none" w:sz="0" w:space="0" w:color="auto"/>
            <w:left w:val="none" w:sz="0" w:space="0" w:color="auto"/>
            <w:bottom w:val="none" w:sz="0" w:space="0" w:color="auto"/>
            <w:right w:val="none" w:sz="0" w:space="0" w:color="auto"/>
          </w:divBdr>
        </w:div>
        <w:div w:id="99518255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8709912">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9675953">
      <w:bodyDiv w:val="1"/>
      <w:marLeft w:val="0"/>
      <w:marRight w:val="0"/>
      <w:marTop w:val="0"/>
      <w:marBottom w:val="0"/>
      <w:divBdr>
        <w:top w:val="none" w:sz="0" w:space="0" w:color="auto"/>
        <w:left w:val="none" w:sz="0" w:space="0" w:color="auto"/>
        <w:bottom w:val="none" w:sz="0" w:space="0" w:color="auto"/>
        <w:right w:val="none" w:sz="0" w:space="0" w:color="auto"/>
      </w:divBdr>
      <w:divsChild>
        <w:div w:id="677198025">
          <w:marLeft w:val="576"/>
          <w:marRight w:val="0"/>
          <w:marTop w:val="120"/>
          <w:marBottom w:val="0"/>
          <w:divBdr>
            <w:top w:val="none" w:sz="0" w:space="0" w:color="auto"/>
            <w:left w:val="none" w:sz="0" w:space="0" w:color="auto"/>
            <w:bottom w:val="none" w:sz="0" w:space="0" w:color="auto"/>
            <w:right w:val="none" w:sz="0" w:space="0" w:color="auto"/>
          </w:divBdr>
        </w:div>
        <w:div w:id="561866401">
          <w:marLeft w:val="576"/>
          <w:marRight w:val="0"/>
          <w:marTop w:val="120"/>
          <w:marBottom w:val="0"/>
          <w:divBdr>
            <w:top w:val="none" w:sz="0" w:space="0" w:color="auto"/>
            <w:left w:val="none" w:sz="0" w:space="0" w:color="auto"/>
            <w:bottom w:val="none" w:sz="0" w:space="0" w:color="auto"/>
            <w:right w:val="none" w:sz="0" w:space="0" w:color="auto"/>
          </w:divBdr>
        </w:div>
        <w:div w:id="1231774662">
          <w:marLeft w:val="576"/>
          <w:marRight w:val="0"/>
          <w:marTop w:val="120"/>
          <w:marBottom w:val="0"/>
          <w:divBdr>
            <w:top w:val="none" w:sz="0" w:space="0" w:color="auto"/>
            <w:left w:val="none" w:sz="0" w:space="0" w:color="auto"/>
            <w:bottom w:val="none" w:sz="0" w:space="0" w:color="auto"/>
            <w:right w:val="none" w:sz="0" w:space="0" w:color="auto"/>
          </w:divBdr>
        </w:div>
        <w:div w:id="1021127039">
          <w:marLeft w:val="576"/>
          <w:marRight w:val="0"/>
          <w:marTop w:val="120"/>
          <w:marBottom w:val="0"/>
          <w:divBdr>
            <w:top w:val="none" w:sz="0" w:space="0" w:color="auto"/>
            <w:left w:val="none" w:sz="0" w:space="0" w:color="auto"/>
            <w:bottom w:val="none" w:sz="0" w:space="0" w:color="auto"/>
            <w:right w:val="none" w:sz="0" w:space="0" w:color="auto"/>
          </w:divBdr>
        </w:div>
        <w:div w:id="5415980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2021-08-12T12:39:00Z</dcterms:modified>
</cp:coreProperties>
</file>