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801B5" w:rsidRDefault="00845895" w:rsidP="00A801B5">
      <w:pPr>
        <w:spacing w:line="360" w:lineRule="auto"/>
        <w:jc w:val="center"/>
        <w:rPr>
          <w:rFonts w:ascii="Times New Roman" w:hAnsi="Times New Roman" w:cs="Times New Roman"/>
          <w:b/>
          <w:sz w:val="48"/>
          <w:szCs w:val="48"/>
        </w:rPr>
      </w:pPr>
    </w:p>
    <w:p w:rsidR="00CF3C1B" w:rsidRPr="00A801B5" w:rsidRDefault="00A801B5" w:rsidP="00A801B5">
      <w:pPr>
        <w:spacing w:line="360" w:lineRule="auto"/>
        <w:jc w:val="center"/>
        <w:rPr>
          <w:rFonts w:ascii="Times New Roman" w:hAnsi="Times New Roman" w:cs="Times New Roman"/>
          <w:b/>
          <w:sz w:val="48"/>
          <w:szCs w:val="48"/>
        </w:rPr>
      </w:pPr>
      <w:r w:rsidRPr="00A801B5">
        <w:rPr>
          <w:rFonts w:ascii="Times New Roman" w:hAnsi="Times New Roman" w:cs="Times New Roman"/>
          <w:b/>
          <w:sz w:val="48"/>
          <w:szCs w:val="48"/>
        </w:rPr>
        <w:t>Edge</w:t>
      </w:r>
      <w:r>
        <w:rPr>
          <w:rFonts w:ascii="Times New Roman" w:hAnsi="Times New Roman" w:cs="Times New Roman"/>
          <w:b/>
          <w:sz w:val="48"/>
          <w:szCs w:val="48"/>
        </w:rPr>
        <w:t xml:space="preserve"> </w:t>
      </w:r>
      <w:r w:rsidRPr="00A801B5">
        <w:rPr>
          <w:rFonts w:ascii="Times New Roman" w:hAnsi="Times New Roman" w:cs="Times New Roman"/>
          <w:b/>
          <w:sz w:val="48"/>
          <w:szCs w:val="48"/>
        </w:rPr>
        <w:t>LSTM Towards Deep and Sequential Edge Computing for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801B5" w:rsidRDefault="00A801B5" w:rsidP="00E53AA4">
      <w:pPr>
        <w:spacing w:line="360" w:lineRule="auto"/>
        <w:jc w:val="both"/>
        <w:rPr>
          <w:rFonts w:ascii="Times New Roman" w:hAnsi="Times New Roman" w:cs="Times New Roman"/>
          <w:b/>
          <w:sz w:val="40"/>
          <w:szCs w:val="40"/>
        </w:rPr>
      </w:pPr>
    </w:p>
    <w:p w:rsidR="00A801B5" w:rsidRDefault="00A801B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F0134" w:rsidRPr="007F0134" w:rsidRDefault="007F0134" w:rsidP="007F013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F0134">
        <w:rPr>
          <w:rFonts w:ascii="Times New Roman" w:eastAsia="Times New Roman" w:hAnsi="Times New Roman" w:cs="Times New Roman"/>
          <w:color w:val="333333"/>
          <w:sz w:val="32"/>
          <w:szCs w:val="32"/>
          <w:lang w:val="en-IN" w:eastAsia="en-IN" w:bidi="ta-IN"/>
        </w:rPr>
        <w:t>The time series data generated by massive sensors in Internet of Things (IoT) is extremely dynamic, heterogeneous, large scale and time-dependent. It poses great challenges (e.g. accuracy, reliability, stability) on the real-time analysis and decision making for different IoT applications. In this paper, we design, implement and evaluate EdgeLSTM, a unified data-driven system to enhance IoT computing at the network edge. The EdgeLSTM leverages the grid long short-term memory (Grid LSTM) to provide an agile solution for both deep and sequential computation, therefore can address important features such as large-scale, variety, time dependency and real time in IoT data. Our system exploits the advantages of Grid LSTM network and extends it with a multiclass support vector machine by rigorous regularization and optimization approaches, which not only has strong prediction capability of time series data, but also achieves fine-grained multiple classification through the predictive error. We deploy the EdgeLSTM into four IoT applications, including data prediction, anomaly detection, network maintenance and mobility management by extensive experiments. Our evaluation results of real-world time series data with different short-term and long-term time dependency from these typical IoT applications show that our EdgeLSTM system can guarantee robust performance in IoT computing.</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5540E" w:rsidRDefault="00DE43D3" w:rsidP="00455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540E">
        <w:rPr>
          <w:rFonts w:ascii="Times New Roman" w:hAnsi="Times New Roman" w:cs="Times New Roman"/>
          <w:sz w:val="32"/>
          <w:szCs w:val="32"/>
          <w:lang w:val="en-IN"/>
        </w:rPr>
        <w:t>Existing edge nodes have limited processing capability, we also design a novel offloadi</w:t>
      </w:r>
      <w:r w:rsidRPr="0045540E">
        <w:rPr>
          <w:rFonts w:ascii="Times New Roman" w:hAnsi="Times New Roman" w:cs="Times New Roman"/>
          <w:sz w:val="32"/>
          <w:szCs w:val="32"/>
          <w:lang w:val="en-IN"/>
        </w:rPr>
        <w:t xml:space="preserve">ng strategy to optimize the performance of IoT deep learning applications with edge computing. </w:t>
      </w:r>
    </w:p>
    <w:p w:rsidR="00000000" w:rsidRPr="0045540E" w:rsidRDefault="00DE43D3" w:rsidP="00455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540E">
        <w:rPr>
          <w:rFonts w:ascii="Times New Roman" w:hAnsi="Times New Roman" w:cs="Times New Roman"/>
          <w:sz w:val="32"/>
          <w:szCs w:val="32"/>
          <w:lang w:val="en-IN"/>
        </w:rPr>
        <w:t>Most existing deep learning applications (e.g., speech recognition) still need to be cloud-assisted.</w:t>
      </w:r>
    </w:p>
    <w:p w:rsidR="00000000" w:rsidRPr="0045540E" w:rsidRDefault="00DE43D3" w:rsidP="00455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540E">
        <w:rPr>
          <w:rFonts w:ascii="Times New Roman" w:hAnsi="Times New Roman" w:cs="Times New Roman"/>
          <w:sz w:val="32"/>
          <w:szCs w:val="32"/>
          <w:lang w:val="en-IN"/>
        </w:rPr>
        <w:t>Edge computing is proposed to move computing ability from</w:t>
      </w:r>
      <w:r w:rsidRPr="0045540E">
        <w:rPr>
          <w:rFonts w:ascii="Times New Roman" w:hAnsi="Times New Roman" w:cs="Times New Roman"/>
          <w:sz w:val="32"/>
          <w:szCs w:val="32"/>
          <w:lang w:val="en-IN"/>
        </w:rPr>
        <w:t xml:space="preserve"> centralized cloud servers to edge nodes near the user end. Edge computing provides two major improvements to the existing cloud computing.</w:t>
      </w:r>
    </w:p>
    <w:p w:rsidR="00000000" w:rsidRPr="0045540E" w:rsidRDefault="00DE43D3" w:rsidP="004554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540E">
        <w:rPr>
          <w:rFonts w:ascii="Times New Roman" w:hAnsi="Times New Roman" w:cs="Times New Roman"/>
          <w:sz w:val="32"/>
          <w:szCs w:val="32"/>
          <w:lang w:val="en-IN"/>
        </w:rPr>
        <w:t xml:space="preserve">In the performance evaluation, we test the performance of executing deep learning </w:t>
      </w:r>
      <w:r w:rsidRPr="0045540E">
        <w:rPr>
          <w:rFonts w:ascii="Times New Roman" w:hAnsi="Times New Roman" w:cs="Times New Roman"/>
          <w:sz w:val="32"/>
          <w:szCs w:val="32"/>
          <w:lang w:val="en-IN"/>
        </w:rPr>
        <w:t>tasks in FEC architecture for edge computing environment.</w:t>
      </w:r>
      <w:r w:rsidRPr="0045540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5540E" w:rsidRDefault="00DE43D3" w:rsidP="0045540E">
      <w:pPr>
        <w:numPr>
          <w:ilvl w:val="0"/>
          <w:numId w:val="45"/>
        </w:numPr>
        <w:spacing w:line="360" w:lineRule="auto"/>
        <w:jc w:val="both"/>
        <w:rPr>
          <w:rFonts w:ascii="Times New Roman" w:hAnsi="Times New Roman" w:cs="Times New Roman"/>
          <w:bCs/>
          <w:sz w:val="32"/>
          <w:szCs w:val="32"/>
          <w:lang w:val="en-IN"/>
        </w:rPr>
      </w:pPr>
      <w:r w:rsidRPr="0045540E">
        <w:rPr>
          <w:rFonts w:ascii="Times New Roman" w:hAnsi="Times New Roman" w:cs="Times New Roman"/>
          <w:bCs/>
          <w:sz w:val="32"/>
          <w:szCs w:val="32"/>
          <w:lang w:val="en-IN"/>
        </w:rPr>
        <w:t xml:space="preserve">In this paper, we propose leveraging the IoT virtualization concept and apply it to AI-powered IoT devices in order to tackle the aforementioned issues. </w:t>
      </w:r>
    </w:p>
    <w:p w:rsidR="00000000" w:rsidRPr="0045540E" w:rsidRDefault="00DE43D3" w:rsidP="0045540E">
      <w:pPr>
        <w:numPr>
          <w:ilvl w:val="0"/>
          <w:numId w:val="45"/>
        </w:numPr>
        <w:spacing w:line="360" w:lineRule="auto"/>
        <w:jc w:val="both"/>
        <w:rPr>
          <w:rFonts w:ascii="Times New Roman" w:hAnsi="Times New Roman" w:cs="Times New Roman"/>
          <w:bCs/>
          <w:sz w:val="32"/>
          <w:szCs w:val="32"/>
          <w:lang w:val="en-IN"/>
        </w:rPr>
      </w:pPr>
      <w:r w:rsidRPr="0045540E">
        <w:rPr>
          <w:rFonts w:ascii="Times New Roman" w:hAnsi="Times New Roman" w:cs="Times New Roman"/>
          <w:bCs/>
          <w:sz w:val="32"/>
          <w:szCs w:val="32"/>
          <w:lang w:val="en-IN"/>
        </w:rPr>
        <w:t>Unlike in centralized deployments, distri</w:t>
      </w:r>
      <w:r w:rsidRPr="0045540E">
        <w:rPr>
          <w:rFonts w:ascii="Times New Roman" w:hAnsi="Times New Roman" w:cs="Times New Roman"/>
          <w:bCs/>
          <w:sz w:val="32"/>
          <w:szCs w:val="32"/>
          <w:lang w:val="en-IN"/>
        </w:rPr>
        <w:t>buted AI solutions may suffer from interoperability issues, due to fragmented and mainly application-specific solutions.</w:t>
      </w:r>
    </w:p>
    <w:p w:rsidR="00000000" w:rsidRPr="0045540E" w:rsidRDefault="00DE43D3" w:rsidP="0045540E">
      <w:pPr>
        <w:numPr>
          <w:ilvl w:val="0"/>
          <w:numId w:val="45"/>
        </w:numPr>
        <w:spacing w:line="360" w:lineRule="auto"/>
        <w:jc w:val="both"/>
        <w:rPr>
          <w:rFonts w:ascii="Times New Roman" w:hAnsi="Times New Roman" w:cs="Times New Roman"/>
          <w:bCs/>
          <w:sz w:val="32"/>
          <w:szCs w:val="32"/>
          <w:lang w:val="en-IN"/>
        </w:rPr>
      </w:pPr>
      <w:r w:rsidRPr="0045540E">
        <w:rPr>
          <w:rFonts w:ascii="Times New Roman" w:hAnsi="Times New Roman" w:cs="Times New Roman"/>
          <w:bCs/>
          <w:sz w:val="32"/>
          <w:szCs w:val="32"/>
          <w:lang w:val="en-IN"/>
        </w:rPr>
        <w:lastRenderedPageBreak/>
        <w:t>To circumvent this issue, it is crucial to set up mechanisms to identify and discover AI components and build intelligent applications</w:t>
      </w:r>
      <w:r w:rsidRPr="0045540E">
        <w:rPr>
          <w:rFonts w:ascii="Times New Roman" w:hAnsi="Times New Roman" w:cs="Times New Roman"/>
          <w:bCs/>
          <w:sz w:val="32"/>
          <w:szCs w:val="32"/>
          <w:lang w:val="en-IN"/>
        </w:rPr>
        <w:t xml:space="preserve"> upon them, while efficiently using network and computing resources. </w:t>
      </w:r>
    </w:p>
    <w:p w:rsidR="00000000" w:rsidRPr="0045540E" w:rsidRDefault="00DE43D3" w:rsidP="0045540E">
      <w:pPr>
        <w:numPr>
          <w:ilvl w:val="0"/>
          <w:numId w:val="45"/>
        </w:numPr>
        <w:spacing w:line="360" w:lineRule="auto"/>
        <w:jc w:val="both"/>
        <w:rPr>
          <w:rFonts w:ascii="Times New Roman" w:hAnsi="Times New Roman" w:cs="Times New Roman"/>
          <w:bCs/>
          <w:sz w:val="32"/>
          <w:szCs w:val="32"/>
          <w:lang w:val="en-IN"/>
        </w:rPr>
      </w:pPr>
      <w:r w:rsidRPr="0045540E">
        <w:rPr>
          <w:rFonts w:ascii="Times New Roman" w:hAnsi="Times New Roman" w:cs="Times New Roman"/>
          <w:bCs/>
          <w:sz w:val="32"/>
          <w:szCs w:val="32"/>
          <w:lang w:val="en-IN"/>
        </w:rPr>
        <w:t>The update can be issued for instance by monitoring the accuracy levels achieved in performed inference procedures or upon feedback receiv</w:t>
      </w:r>
      <w:r w:rsidR="0045540E" w:rsidRPr="0045540E">
        <w:rPr>
          <w:rFonts w:ascii="Times New Roman" w:hAnsi="Times New Roman" w:cs="Times New Roman"/>
          <w:bCs/>
          <w:sz w:val="32"/>
          <w:szCs w:val="32"/>
          <w:lang w:val="en-IN"/>
        </w:rPr>
        <w:t>ed by the consumer applications.</w:t>
      </w:r>
    </w:p>
    <w:p w:rsidR="000B33B0" w:rsidRPr="0045540E" w:rsidRDefault="006A300A" w:rsidP="0045540E">
      <w:pPr>
        <w:spacing w:line="360" w:lineRule="auto"/>
        <w:jc w:val="both"/>
        <w:rPr>
          <w:rFonts w:ascii="Times New Roman" w:eastAsia="Times New Roman" w:hAnsi="Times New Roman" w:cs="Times New Roman"/>
          <w:sz w:val="32"/>
          <w:szCs w:val="32"/>
        </w:rPr>
      </w:pPr>
      <w:r w:rsidRPr="0045540E">
        <w:rPr>
          <w:rFonts w:ascii="Times New Roman" w:hAnsi="Times New Roman" w:cs="Times New Roman"/>
          <w:b/>
          <w:sz w:val="36"/>
          <w:szCs w:val="36"/>
        </w:rPr>
        <w:t xml:space="preserve">2.2. PROPOSED </w:t>
      </w:r>
      <w:r w:rsidR="000B33B0" w:rsidRPr="0045540E">
        <w:rPr>
          <w:rFonts w:ascii="Times New Roman" w:hAnsi="Times New Roman" w:cs="Times New Roman"/>
          <w:b/>
          <w:sz w:val="36"/>
          <w:szCs w:val="36"/>
        </w:rPr>
        <w:t xml:space="preserve">SYSTEM </w:t>
      </w:r>
    </w:p>
    <w:p w:rsidR="0045540E" w:rsidRPr="0045540E" w:rsidRDefault="0045540E" w:rsidP="0045540E">
      <w:pPr>
        <w:pStyle w:val="NormalWeb"/>
        <w:numPr>
          <w:ilvl w:val="0"/>
          <w:numId w:val="46"/>
        </w:numPr>
        <w:spacing w:before="0" w:beforeAutospacing="0" w:after="0" w:afterAutospacing="0" w:line="360" w:lineRule="auto"/>
        <w:ind w:left="426"/>
        <w:jc w:val="both"/>
        <w:rPr>
          <w:sz w:val="32"/>
          <w:szCs w:val="32"/>
        </w:rPr>
      </w:pPr>
      <w:r w:rsidRPr="0045540E">
        <w:rPr>
          <w:sz w:val="32"/>
          <w:szCs w:val="32"/>
        </w:rPr>
        <w:t>Edge computing is proposed to move computing ability from centralized cloud servers to edge nodes near the user end.</w:t>
      </w:r>
    </w:p>
    <w:p w:rsidR="0045540E" w:rsidRPr="0045540E" w:rsidRDefault="0045540E" w:rsidP="0045540E">
      <w:pPr>
        <w:pStyle w:val="NormalWeb"/>
        <w:numPr>
          <w:ilvl w:val="0"/>
          <w:numId w:val="46"/>
        </w:numPr>
        <w:spacing w:before="0" w:beforeAutospacing="0" w:after="0" w:afterAutospacing="0" w:line="360" w:lineRule="auto"/>
        <w:ind w:left="426"/>
        <w:jc w:val="both"/>
        <w:rPr>
          <w:sz w:val="32"/>
          <w:szCs w:val="32"/>
        </w:rPr>
      </w:pPr>
      <w:r w:rsidRPr="0045540E">
        <w:rPr>
          <w:sz w:val="32"/>
          <w:szCs w:val="32"/>
        </w:rPr>
        <w:t>Proposed model uses the flexible framework to provide optimized assignment of the task to the edge layer and cloud layer which reduces the rigidity.</w:t>
      </w:r>
    </w:p>
    <w:p w:rsidR="0045540E" w:rsidRPr="0045540E" w:rsidRDefault="0045540E" w:rsidP="0045540E">
      <w:pPr>
        <w:pStyle w:val="NormalWeb"/>
        <w:numPr>
          <w:ilvl w:val="0"/>
          <w:numId w:val="46"/>
        </w:numPr>
        <w:spacing w:before="0" w:beforeAutospacing="0" w:after="0" w:afterAutospacing="0" w:line="360" w:lineRule="auto"/>
        <w:ind w:left="426"/>
        <w:jc w:val="both"/>
        <w:rPr>
          <w:sz w:val="32"/>
          <w:szCs w:val="32"/>
        </w:rPr>
      </w:pPr>
      <w:r w:rsidRPr="0045540E">
        <w:rPr>
          <w:sz w:val="32"/>
          <w:szCs w:val="32"/>
        </w:rPr>
        <w:t>Proposed model combines the deep learning and flexible architecture and produce better performance using multiple agents.</w:t>
      </w:r>
    </w:p>
    <w:p w:rsidR="0045540E" w:rsidRPr="0045540E" w:rsidRDefault="0045540E" w:rsidP="0045540E">
      <w:pPr>
        <w:pStyle w:val="NormalWeb"/>
        <w:numPr>
          <w:ilvl w:val="0"/>
          <w:numId w:val="46"/>
        </w:numPr>
        <w:spacing w:before="0" w:beforeAutospacing="0" w:after="0" w:afterAutospacing="0" w:line="360" w:lineRule="auto"/>
        <w:ind w:left="426"/>
        <w:jc w:val="both"/>
        <w:rPr>
          <w:sz w:val="32"/>
          <w:szCs w:val="32"/>
        </w:rPr>
      </w:pPr>
      <w:r w:rsidRPr="0045540E">
        <w:rPr>
          <w:sz w:val="32"/>
          <w:szCs w:val="32"/>
        </w:rPr>
        <w:t xml:space="preserve">Proposed model performs deep learning in FEC architecture using multiple agent for edge computing. </w:t>
      </w:r>
    </w:p>
    <w:p w:rsidR="00BB3207" w:rsidRDefault="0045540E" w:rsidP="0045540E">
      <w:pPr>
        <w:pStyle w:val="NormalWeb"/>
        <w:numPr>
          <w:ilvl w:val="0"/>
          <w:numId w:val="46"/>
        </w:numPr>
        <w:spacing w:before="0" w:beforeAutospacing="0" w:after="0" w:afterAutospacing="0" w:line="360" w:lineRule="auto"/>
        <w:ind w:left="426"/>
        <w:jc w:val="both"/>
        <w:rPr>
          <w:sz w:val="32"/>
          <w:szCs w:val="32"/>
        </w:rPr>
      </w:pPr>
      <w:r w:rsidRPr="0045540E">
        <w:rPr>
          <w:sz w:val="32"/>
          <w:szCs w:val="32"/>
        </w:rPr>
        <w:t>These data include structured data, such as temperature, vibration or multimedia information, such as video, images, and sounds.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5540E" w:rsidRDefault="00DE43D3" w:rsidP="004554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540E">
        <w:rPr>
          <w:rFonts w:ascii="Times New Roman" w:eastAsia="AdvGulliv-R" w:hAnsi="Times New Roman" w:cs="Times New Roman"/>
          <w:bCs/>
          <w:sz w:val="32"/>
          <w:szCs w:val="32"/>
          <w:lang w:val="en-IN"/>
        </w:rPr>
        <w:t xml:space="preserve">Relying on the local edge capabilities, instead of </w:t>
      </w:r>
      <w:r w:rsidRPr="0045540E">
        <w:rPr>
          <w:rFonts w:ascii="Times New Roman" w:eastAsia="AdvGulliv-R" w:hAnsi="Times New Roman" w:cs="Times New Roman"/>
          <w:bCs/>
          <w:sz w:val="32"/>
          <w:szCs w:val="32"/>
          <w:lang w:val="en-IN"/>
        </w:rPr>
        <w:t xml:space="preserve">moving data to powerful remote data centers, can boost the system performance by </w:t>
      </w:r>
      <w:r w:rsidRPr="0045540E">
        <w:rPr>
          <w:rFonts w:ascii="Times New Roman" w:eastAsia="AdvGulliv-R" w:hAnsi="Times New Roman" w:cs="Times New Roman"/>
          <w:bCs/>
          <w:sz w:val="32"/>
          <w:szCs w:val="32"/>
          <w:lang w:val="en-IN"/>
        </w:rPr>
        <w:lastRenderedPageBreak/>
        <w:t>reducing the data traffic load traversing the core network and thus ensuring low-latency access to context-aware cloud-like services.</w:t>
      </w:r>
    </w:p>
    <w:p w:rsidR="00000000" w:rsidRPr="0045540E" w:rsidRDefault="00DE43D3" w:rsidP="004554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540E">
        <w:rPr>
          <w:rFonts w:ascii="Times New Roman" w:eastAsia="AdvGulliv-R" w:hAnsi="Times New Roman" w:cs="Times New Roman"/>
          <w:bCs/>
          <w:sz w:val="32"/>
          <w:szCs w:val="32"/>
          <w:lang w:val="en-IN"/>
        </w:rPr>
        <w:t>We report results measuring the performa</w:t>
      </w:r>
      <w:r w:rsidRPr="0045540E">
        <w:rPr>
          <w:rFonts w:ascii="Times New Roman" w:eastAsia="AdvGulliv-R" w:hAnsi="Times New Roman" w:cs="Times New Roman"/>
          <w:bCs/>
          <w:sz w:val="32"/>
          <w:szCs w:val="32"/>
          <w:lang w:val="en-IN"/>
        </w:rPr>
        <w:t>nce achieved when running an object detection inference task.</w:t>
      </w:r>
    </w:p>
    <w:p w:rsidR="00000000" w:rsidRPr="0045540E" w:rsidRDefault="00DE43D3" w:rsidP="004554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540E">
        <w:rPr>
          <w:rFonts w:ascii="Times New Roman" w:eastAsia="AdvGulliv-R" w:hAnsi="Times New Roman" w:cs="Times New Roman"/>
          <w:bCs/>
          <w:sz w:val="32"/>
          <w:szCs w:val="32"/>
          <w:lang w:val="en-IN"/>
        </w:rPr>
        <w:t>Mobile Net is designed for efficient inference in various mobile and embedded vision applications.</w:t>
      </w:r>
    </w:p>
    <w:p w:rsidR="00000000" w:rsidRPr="0045540E" w:rsidRDefault="00DE43D3" w:rsidP="004554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540E">
        <w:rPr>
          <w:rFonts w:ascii="Times New Roman" w:eastAsia="AdvGulliv-R" w:hAnsi="Times New Roman" w:cs="Times New Roman"/>
          <w:bCs/>
          <w:sz w:val="32"/>
          <w:szCs w:val="32"/>
          <w:lang w:val="en-IN"/>
        </w:rPr>
        <w:t>This approach makes the discovery of IoT services easier, since metadata are used to index th</w:t>
      </w:r>
      <w:r w:rsidRPr="0045540E">
        <w:rPr>
          <w:rFonts w:ascii="Times New Roman" w:eastAsia="AdvGulliv-R" w:hAnsi="Times New Roman" w:cs="Times New Roman"/>
          <w:bCs/>
          <w:sz w:val="32"/>
          <w:szCs w:val="32"/>
          <w:lang w:val="en-IN"/>
        </w:rPr>
        <w:t>e virtual objects.</w:t>
      </w:r>
    </w:p>
    <w:p w:rsidR="00000000" w:rsidRPr="0045540E" w:rsidRDefault="00DE43D3" w:rsidP="0045540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540E">
        <w:rPr>
          <w:rFonts w:ascii="Times New Roman" w:eastAsia="AdvGulliv-R" w:hAnsi="Times New Roman" w:cs="Times New Roman"/>
          <w:bCs/>
          <w:sz w:val="32"/>
          <w:szCs w:val="32"/>
          <w:lang w:val="en-IN"/>
        </w:rPr>
        <w:t>It has been used in commercial implementations a</w:t>
      </w:r>
      <w:r w:rsidR="0045540E" w:rsidRPr="0045540E">
        <w:rPr>
          <w:rFonts w:ascii="Times New Roman" w:eastAsia="AdvGulliv-R" w:hAnsi="Times New Roman" w:cs="Times New Roman"/>
          <w:bCs/>
          <w:sz w:val="32"/>
          <w:szCs w:val="32"/>
          <w:lang w:val="en-IN"/>
        </w:rPr>
        <w:t>nd within the FIWARE initiative</w:t>
      </w:r>
      <w:r w:rsidRPr="0045540E">
        <w:rPr>
          <w:rFonts w:ascii="Times New Roman" w:eastAsia="AdvGulliv-R" w:hAnsi="Times New Roman" w:cs="Times New Roman"/>
          <w:bCs/>
          <w:sz w:val="32"/>
          <w:szCs w:val="32"/>
          <w:lang w:val="en-IN"/>
        </w:rPr>
        <w:t>.</w:t>
      </w:r>
      <w:r w:rsidRPr="0045540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Distributing Intelligence to the Edge and Beyond [Research Frontier]</w:t>
            </w:r>
          </w:p>
        </w:tc>
        <w:tc>
          <w:tcPr>
            <w:tcW w:w="3192" w:type="dxa"/>
          </w:tcPr>
          <w:p w:rsidR="000C407B" w:rsidRPr="0045540E" w:rsidRDefault="0045540E" w:rsidP="0045540E">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 xml:space="preserve">Ramos, E.; Morabito, R.; Kainulainen, J.P. </w:t>
            </w:r>
          </w:p>
        </w:tc>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color w:val="333333"/>
                <w:sz w:val="28"/>
                <w:szCs w:val="28"/>
                <w:shd w:val="clear" w:color="auto" w:fill="FFFFFF"/>
              </w:rPr>
              <w:t>This paradigm aims to provide final users with more control and accessibility of intelligence services by boosting providers' incentives to develop solutions that could theoretically reach any device.</w:t>
            </w:r>
          </w:p>
        </w:tc>
      </w:tr>
      <w:tr w:rsidR="000C407B" w:rsidTr="000C407B">
        <w:trPr>
          <w:trHeight w:val="2942"/>
        </w:trPr>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lastRenderedPageBreak/>
              <w:t>Convergence of edge computing and deep learning: A comprehensive survey</w:t>
            </w:r>
          </w:p>
        </w:tc>
        <w:tc>
          <w:tcPr>
            <w:tcW w:w="3192" w:type="dxa"/>
          </w:tcPr>
          <w:p w:rsidR="000C407B" w:rsidRPr="0045540E" w:rsidRDefault="0045540E" w:rsidP="0045540E">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 xml:space="preserve">Wang, X.; Han, Y.; Leung, V.C.; Niyato, D.; Yan, X.; Chen, X. </w:t>
            </w:r>
          </w:p>
        </w:tc>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Ubiquitous sensors and smart devices from factories and communities are generating massive amounts of data, and ever-increasing computing power is driving the core of computation and services from the cloud to the edge of the network.</w:t>
            </w:r>
          </w:p>
        </w:tc>
      </w:tr>
      <w:tr w:rsidR="000C407B" w:rsidTr="000C407B">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On multi-access edge computing: A survey of the emerging 5G network edge cloud architecture and orchestration</w:t>
            </w:r>
          </w:p>
        </w:tc>
        <w:tc>
          <w:tcPr>
            <w:tcW w:w="3192" w:type="dxa"/>
          </w:tcPr>
          <w:p w:rsidR="000C407B" w:rsidRPr="0045540E" w:rsidRDefault="0045540E" w:rsidP="0045540E">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 xml:space="preserve">Taleb, T.; Samdanis, K.; Mada, B.; Flinck, H.; Dutta, S.; Sabella, D. </w:t>
            </w:r>
          </w:p>
        </w:tc>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It elaborates MEC orchestration considering both individual services and a network of MEC platforms supporting mobility, bringing light into the different orchestration deployment options.</w:t>
            </w:r>
          </w:p>
        </w:tc>
      </w:tr>
      <w:tr w:rsidR="000C407B" w:rsidTr="000C407B">
        <w:tc>
          <w:tcPr>
            <w:tcW w:w="3192" w:type="dxa"/>
          </w:tcPr>
          <w:p w:rsidR="000C407B" w:rsidRPr="0045540E" w:rsidRDefault="0045540E" w:rsidP="00E53AA4">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Edge intelligence: Paving the last mile of artificial intelligence with edge computing</w:t>
            </w:r>
          </w:p>
        </w:tc>
        <w:tc>
          <w:tcPr>
            <w:tcW w:w="3192" w:type="dxa"/>
          </w:tcPr>
          <w:p w:rsidR="000C407B" w:rsidRPr="0045540E" w:rsidRDefault="0045540E" w:rsidP="0045540E">
            <w:pPr>
              <w:tabs>
                <w:tab w:val="left" w:pos="720"/>
              </w:tabs>
              <w:spacing w:after="100" w:line="360" w:lineRule="auto"/>
              <w:jc w:val="both"/>
              <w:rPr>
                <w:rFonts w:ascii="Times New Roman" w:hAnsi="Times New Roman" w:cs="Times New Roman"/>
                <w:sz w:val="28"/>
                <w:szCs w:val="28"/>
              </w:rPr>
            </w:pPr>
            <w:r w:rsidRPr="0045540E">
              <w:rPr>
                <w:rFonts w:ascii="Times New Roman" w:hAnsi="Times New Roman" w:cs="Times New Roman"/>
                <w:sz w:val="28"/>
                <w:szCs w:val="28"/>
              </w:rPr>
              <w:t xml:space="preserve">Zhou, Z.; Chen, X.; Li, E.; Zeng, L.; Luo, K.; Zhang, J. </w:t>
            </w:r>
          </w:p>
        </w:tc>
        <w:tc>
          <w:tcPr>
            <w:tcW w:w="3192" w:type="dxa"/>
          </w:tcPr>
          <w:p w:rsidR="000C407B" w:rsidRPr="0045540E" w:rsidRDefault="001F08CE" w:rsidP="00E53AA4">
            <w:pPr>
              <w:tabs>
                <w:tab w:val="left" w:pos="720"/>
              </w:tabs>
              <w:spacing w:after="100" w:line="360" w:lineRule="auto"/>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We then provide an overview of </w:t>
            </w:r>
            <w:r w:rsidR="0045540E" w:rsidRPr="0045540E">
              <w:rPr>
                <w:rFonts w:ascii="Times New Roman" w:hAnsi="Times New Roman" w:cs="Times New Roman"/>
                <w:color w:val="333333"/>
                <w:sz w:val="28"/>
                <w:szCs w:val="28"/>
                <w:shd w:val="clear" w:color="auto" w:fill="FFFFFF"/>
              </w:rPr>
              <w:t xml:space="preserve">the overarching architectures, frameworks and emerging key technologies for deep learning model towards training/inference at the </w:t>
            </w:r>
            <w:r w:rsidR="0045540E" w:rsidRPr="0045540E">
              <w:rPr>
                <w:rFonts w:ascii="Times New Roman" w:hAnsi="Times New Roman" w:cs="Times New Roman"/>
                <w:color w:val="333333"/>
                <w:sz w:val="28"/>
                <w:szCs w:val="28"/>
                <w:shd w:val="clear" w:color="auto" w:fill="FFFFFF"/>
              </w:rPr>
              <w:lastRenderedPageBreak/>
              <w:t>network edge. </w:t>
            </w:r>
          </w:p>
        </w:tc>
      </w:tr>
    </w:tbl>
    <w:p w:rsidR="001F08CE" w:rsidRDefault="001F08C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1F08CE" w:rsidRPr="00F5183A" w:rsidRDefault="001F08C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F08CE" w:rsidP="00E53AA4">
      <w:pPr>
        <w:spacing w:after="0" w:line="360" w:lineRule="auto"/>
        <w:jc w:val="both"/>
        <w:rPr>
          <w:rFonts w:ascii="Times New Roman" w:hAnsi="Times New Roman" w:cs="Times New Roman"/>
        </w:rPr>
      </w:pPr>
      <w:r w:rsidRPr="001F08CE">
        <w:rPr>
          <w:rFonts w:ascii="Times New Roman" w:hAnsi="Times New Roman" w:cs="Times New Roman"/>
        </w:rPr>
        <w:drawing>
          <wp:inline distT="0" distB="0" distL="0" distR="0">
            <wp:extent cx="5943600" cy="468058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6805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A7356" w:rsidRPr="00BA7356" w:rsidRDefault="00BA7356" w:rsidP="00BA7356">
      <w:pPr>
        <w:pStyle w:val="BodyText"/>
        <w:rPr>
          <w:bCs/>
          <w:iCs/>
          <w:sz w:val="32"/>
          <w:szCs w:val="32"/>
          <w:lang w:val="en-IN"/>
        </w:rPr>
      </w:pPr>
      <w:r w:rsidRPr="00BA7356">
        <w:rPr>
          <w:bCs/>
          <w:iCs/>
          <w:sz w:val="32"/>
          <w:szCs w:val="32"/>
          <w:lang w:val="en-IN"/>
        </w:rPr>
        <w:t xml:space="preserve">     In this paper, we have presented a novel solution to enable the vision of AI deployed also at the deep edge in order to support intelligent IoT applications. The proposal relies on the virtualization concept, we borrowed from the IoT literature, and we specifically customized to meet the demands of emerging AI-powered IoT devices. We have designed a VIO, as a virtual counterpart of constrained IoT devices equipped with AI inference engines. For the semantic description of the cognitive device capabilities at the VIO, we relied on OMA LwM2M, to ensure interoperability and facilitate the discovery of AI capabilities by interested third-party applications requesting them. The conceived VIO also augments devices with storage capabilities, by caching inference results that may serve multiple consumer applications, as well as by pre-training and optimizing the pre-trained models to be injected into the constrained physical device. We develop a PoC to showcase the viability of the proposal. Results confirm a low pressure in terms of exchanged data on constrained devices, thanks to the usage of CoAP as a messaging protocol as well as to the caching of inference results at the VIO.</w:t>
      </w:r>
      <w:r w:rsidRPr="00BA735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A7356" w:rsidRDefault="00BA7356" w:rsidP="00E53AA4">
      <w:pPr>
        <w:pStyle w:val="BodyText"/>
        <w:rPr>
          <w:b/>
          <w:iCs/>
          <w:sz w:val="28"/>
          <w:szCs w:val="28"/>
        </w:rPr>
      </w:pPr>
    </w:p>
    <w:p w:rsidR="00BA7356" w:rsidRDefault="00BA7356" w:rsidP="00E53AA4">
      <w:pPr>
        <w:pStyle w:val="BodyText"/>
        <w:rPr>
          <w:b/>
          <w:iCs/>
          <w:sz w:val="28"/>
          <w:szCs w:val="28"/>
        </w:rPr>
      </w:pPr>
    </w:p>
    <w:p w:rsidR="00BA7356" w:rsidRDefault="00BA735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A7356" w:rsidRDefault="00DE43D3" w:rsidP="00BA7356">
      <w:pPr>
        <w:pStyle w:val="BodyText"/>
        <w:numPr>
          <w:ilvl w:val="0"/>
          <w:numId w:val="42"/>
        </w:numPr>
        <w:rPr>
          <w:sz w:val="32"/>
          <w:szCs w:val="32"/>
          <w:lang w:val="en-IN"/>
        </w:rPr>
      </w:pPr>
      <w:r w:rsidRPr="00BA7356">
        <w:rPr>
          <w:sz w:val="32"/>
          <w:szCs w:val="32"/>
          <w:lang w:val="en-IN"/>
        </w:rPr>
        <w:t xml:space="preserve">1. Ramos, E.; Morabito, R.; Kainulainen, J.P. Distributing Intelligence to the Edge and Beyond [Research Frontier]. IEEE Comput. Intell. Mag. 2019, 14, 65–92. [CrossRef] </w:t>
      </w:r>
    </w:p>
    <w:p w:rsidR="00000000" w:rsidRPr="00BA7356" w:rsidRDefault="00DE43D3" w:rsidP="00BA7356">
      <w:pPr>
        <w:pStyle w:val="BodyText"/>
        <w:numPr>
          <w:ilvl w:val="0"/>
          <w:numId w:val="42"/>
        </w:numPr>
        <w:rPr>
          <w:sz w:val="32"/>
          <w:szCs w:val="32"/>
          <w:lang w:val="en-IN"/>
        </w:rPr>
      </w:pPr>
      <w:r w:rsidRPr="00BA7356">
        <w:rPr>
          <w:sz w:val="32"/>
          <w:szCs w:val="32"/>
          <w:lang w:val="en-IN"/>
        </w:rPr>
        <w:t>2. Wang, X.; Han, Y.; Leung, V.C.;</w:t>
      </w:r>
      <w:r w:rsidRPr="00BA7356">
        <w:rPr>
          <w:sz w:val="32"/>
          <w:szCs w:val="32"/>
          <w:lang w:val="en-IN"/>
        </w:rPr>
        <w:t xml:space="preserve"> Niyato, D.; Yan, X.; Chen, X. Convergence of edge computing and deep learning: A comprehensive survey. IEEE Commun. Surv. Tutor. 2020, 22, 869–904. [CrossRef] </w:t>
      </w:r>
    </w:p>
    <w:p w:rsidR="00000000" w:rsidRPr="00BA7356" w:rsidRDefault="00DE43D3" w:rsidP="00BA7356">
      <w:pPr>
        <w:pStyle w:val="BodyText"/>
        <w:numPr>
          <w:ilvl w:val="0"/>
          <w:numId w:val="42"/>
        </w:numPr>
        <w:rPr>
          <w:sz w:val="32"/>
          <w:szCs w:val="32"/>
          <w:lang w:val="en-IN"/>
        </w:rPr>
      </w:pPr>
      <w:r w:rsidRPr="00BA7356">
        <w:rPr>
          <w:sz w:val="32"/>
          <w:szCs w:val="32"/>
          <w:lang w:val="en-IN"/>
        </w:rPr>
        <w:t xml:space="preserve">3. Taleb, T.; Samdanis, K.; Mada, B.; Flinck, H.; Dutta, S.; Sabella, D. On multi-access edge </w:t>
      </w:r>
      <w:r w:rsidRPr="00BA7356">
        <w:rPr>
          <w:sz w:val="32"/>
          <w:szCs w:val="32"/>
          <w:lang w:val="en-IN"/>
        </w:rPr>
        <w:t xml:space="preserve">computing: A survey of the emerging 5G network edge cloud architecture and orchestration. IEEE Commun. Surv. Tutor. 2017, 19, 1657–1681. [CrossRef] </w:t>
      </w:r>
    </w:p>
    <w:p w:rsidR="00000000" w:rsidRPr="00BA7356" w:rsidRDefault="00DE43D3" w:rsidP="00BA7356">
      <w:pPr>
        <w:pStyle w:val="BodyText"/>
        <w:numPr>
          <w:ilvl w:val="0"/>
          <w:numId w:val="42"/>
        </w:numPr>
        <w:rPr>
          <w:sz w:val="32"/>
          <w:szCs w:val="32"/>
          <w:lang w:val="en-IN"/>
        </w:rPr>
      </w:pPr>
      <w:r w:rsidRPr="00BA7356">
        <w:rPr>
          <w:sz w:val="32"/>
          <w:szCs w:val="32"/>
          <w:lang w:val="en-IN"/>
        </w:rPr>
        <w:t>4. Zhou, Z.; Chen, X.; Li, E.; Zeng, L.; Luo, K.; Zhang, J. Edge intelligence: Paving the last mile of art</w:t>
      </w:r>
      <w:r w:rsidRPr="00BA7356">
        <w:rPr>
          <w:sz w:val="32"/>
          <w:szCs w:val="32"/>
          <w:lang w:val="en-IN"/>
        </w:rPr>
        <w:t xml:space="preserve">ificial intelligence with edge computing. Proc. IEEE 2019, 107, 1738–1762. [CrossRef] </w:t>
      </w:r>
    </w:p>
    <w:p w:rsidR="00000000" w:rsidRPr="00BA7356" w:rsidRDefault="00DE43D3" w:rsidP="00BA7356">
      <w:pPr>
        <w:pStyle w:val="BodyText"/>
        <w:numPr>
          <w:ilvl w:val="0"/>
          <w:numId w:val="42"/>
        </w:numPr>
        <w:rPr>
          <w:sz w:val="32"/>
          <w:szCs w:val="32"/>
          <w:lang w:val="en-IN"/>
        </w:rPr>
      </w:pPr>
      <w:r w:rsidRPr="00BA7356">
        <w:rPr>
          <w:sz w:val="32"/>
          <w:szCs w:val="32"/>
          <w:lang w:val="en-IN"/>
        </w:rPr>
        <w:t>5. Rausch, T.; Dustdar, S. Edge intelligence: The convergence of humans, things, and AI. In Proceedings of the 2019 IEEE International Conference on Cloud Engineering (</w:t>
      </w:r>
      <w:r w:rsidRPr="00BA7356">
        <w:rPr>
          <w:sz w:val="32"/>
          <w:szCs w:val="32"/>
          <w:lang w:val="en-IN"/>
        </w:rPr>
        <w:t>IC2E), Prague, Czech Republic, 24–27 June 2019; pp. 86–96.</w:t>
      </w:r>
      <w:r w:rsidRPr="00BA7356">
        <w:rPr>
          <w:sz w:val="32"/>
          <w:szCs w:val="32"/>
        </w:rPr>
        <w:t xml:space="preserve"> </w:t>
      </w:r>
    </w:p>
    <w:p w:rsidR="00000000" w:rsidRPr="00BA7356" w:rsidRDefault="00DE43D3" w:rsidP="00BA7356">
      <w:pPr>
        <w:pStyle w:val="BodyText"/>
        <w:numPr>
          <w:ilvl w:val="0"/>
          <w:numId w:val="42"/>
        </w:numPr>
        <w:rPr>
          <w:sz w:val="32"/>
          <w:szCs w:val="32"/>
          <w:lang w:val="en-IN"/>
        </w:rPr>
      </w:pPr>
      <w:r w:rsidRPr="00BA7356">
        <w:rPr>
          <w:sz w:val="32"/>
          <w:szCs w:val="32"/>
          <w:lang w:val="en-IN"/>
        </w:rPr>
        <w:t>6. Li, H.; Ota, K.; Dong, M. Learning IoT in edge: Deep learning for the Internet of Things with edge computing. IEEE Netw. 2018, 32, 96–101. [CrossRef]</w:t>
      </w:r>
    </w:p>
    <w:p w:rsidR="00000000" w:rsidRPr="00BA7356" w:rsidRDefault="00DE43D3" w:rsidP="00BA7356">
      <w:pPr>
        <w:pStyle w:val="BodyText"/>
        <w:numPr>
          <w:ilvl w:val="0"/>
          <w:numId w:val="42"/>
        </w:numPr>
        <w:rPr>
          <w:sz w:val="32"/>
          <w:szCs w:val="32"/>
          <w:lang w:val="en-IN"/>
        </w:rPr>
      </w:pPr>
      <w:r w:rsidRPr="00BA7356">
        <w:rPr>
          <w:sz w:val="32"/>
          <w:szCs w:val="32"/>
          <w:lang w:val="en-IN"/>
        </w:rPr>
        <w:lastRenderedPageBreak/>
        <w:t>7. AI Expansion Pack for STM32CubeMX. Ava</w:t>
      </w:r>
      <w:r w:rsidRPr="00BA7356">
        <w:rPr>
          <w:sz w:val="32"/>
          <w:szCs w:val="32"/>
          <w:lang w:val="en-IN"/>
        </w:rPr>
        <w:t xml:space="preserve">ilable online: https://www.st.com/en/embedded-software/x-cube-ai.html (accessed on 4 February 2021). </w:t>
      </w:r>
    </w:p>
    <w:p w:rsidR="00000000" w:rsidRPr="00BA7356" w:rsidRDefault="00DE43D3" w:rsidP="00BA7356">
      <w:pPr>
        <w:pStyle w:val="BodyText"/>
        <w:numPr>
          <w:ilvl w:val="0"/>
          <w:numId w:val="42"/>
        </w:numPr>
        <w:rPr>
          <w:sz w:val="32"/>
          <w:szCs w:val="32"/>
          <w:lang w:val="en-IN"/>
        </w:rPr>
      </w:pPr>
      <w:r w:rsidRPr="00BA7356">
        <w:rPr>
          <w:sz w:val="32"/>
          <w:szCs w:val="32"/>
          <w:lang w:val="en-IN"/>
        </w:rPr>
        <w:t xml:space="preserve">8. Qi, X.; Liu, C. Enabling deep learning on iot edge: Approaches and evaluation. In Proceedings of the 2018 IEEE/ACM Symposium on Edge Computing (SEC), </w:t>
      </w:r>
      <w:r w:rsidRPr="00BA7356">
        <w:rPr>
          <w:sz w:val="32"/>
          <w:szCs w:val="32"/>
          <w:lang w:val="en-IN"/>
        </w:rPr>
        <w:t xml:space="preserve">Bellevue, WA, USA, 25–27 October 2018; pp. 367–372. </w:t>
      </w:r>
    </w:p>
    <w:p w:rsidR="00000000" w:rsidRPr="00BA7356" w:rsidRDefault="00DE43D3" w:rsidP="00BA7356">
      <w:pPr>
        <w:pStyle w:val="BodyText"/>
        <w:numPr>
          <w:ilvl w:val="0"/>
          <w:numId w:val="42"/>
        </w:numPr>
        <w:rPr>
          <w:sz w:val="32"/>
          <w:szCs w:val="32"/>
          <w:lang w:val="en-IN"/>
        </w:rPr>
      </w:pPr>
      <w:r w:rsidRPr="00BA7356">
        <w:rPr>
          <w:sz w:val="32"/>
          <w:szCs w:val="32"/>
          <w:lang w:val="en-IN"/>
        </w:rPr>
        <w:t xml:space="preserve">9. Sanchez-Iborra, R.; Skarmeta, A.F. TinyML-Enabled Frugal Smart Objects: Challenges and Opportunities. IEEE Circuits Syst. Mag. 2020, 20, 4–18. [CrossRef] </w:t>
      </w:r>
    </w:p>
    <w:p w:rsidR="00000000" w:rsidRPr="00BA7356" w:rsidRDefault="00DE43D3" w:rsidP="00BA7356">
      <w:pPr>
        <w:pStyle w:val="BodyText"/>
        <w:numPr>
          <w:ilvl w:val="0"/>
          <w:numId w:val="42"/>
        </w:numPr>
        <w:rPr>
          <w:sz w:val="32"/>
          <w:szCs w:val="32"/>
          <w:lang w:val="en-IN"/>
        </w:rPr>
      </w:pPr>
      <w:r w:rsidRPr="00BA7356">
        <w:rPr>
          <w:sz w:val="32"/>
          <w:szCs w:val="32"/>
          <w:lang w:val="en-IN"/>
        </w:rPr>
        <w:t>10. Peltonen, E.; Bennis, M.; Capobianco, M</w:t>
      </w:r>
      <w:r w:rsidRPr="00BA7356">
        <w:rPr>
          <w:sz w:val="32"/>
          <w:szCs w:val="32"/>
          <w:lang w:val="en-IN"/>
        </w:rPr>
        <w:t xml:space="preserve">.; Debbah, M.; Ding, A.; Gil-Castiñeira, F.; Jurmu, M.; Karvonen, T.; Kelanti, M.; Kliks, A.; et al. 6G White Paper on Edge Intelligence. arXiv 2020, arXiv:2004.14850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3D3" w:rsidRDefault="00DE43D3" w:rsidP="003654DF">
      <w:pPr>
        <w:spacing w:after="0" w:line="240" w:lineRule="auto"/>
      </w:pPr>
      <w:r>
        <w:separator/>
      </w:r>
    </w:p>
  </w:endnote>
  <w:endnote w:type="continuationSeparator" w:id="1">
    <w:p w:rsidR="00DE43D3" w:rsidRDefault="00DE43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3D3" w:rsidRDefault="00DE43D3" w:rsidP="003654DF">
      <w:pPr>
        <w:spacing w:after="0" w:line="240" w:lineRule="auto"/>
      </w:pPr>
      <w:r>
        <w:separator/>
      </w:r>
    </w:p>
  </w:footnote>
  <w:footnote w:type="continuationSeparator" w:id="1">
    <w:p w:rsidR="00DE43D3" w:rsidRDefault="00DE43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6E8C">
        <w:pPr>
          <w:pStyle w:val="Header"/>
          <w:jc w:val="right"/>
        </w:pPr>
        <w:fldSimple w:instr=" PAGE   \* MERGEFORMAT ">
          <w:r w:rsidR="001F08C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C606DC8"/>
    <w:multiLevelType w:val="hybridMultilevel"/>
    <w:tmpl w:val="9E4EA4D0"/>
    <w:lvl w:ilvl="0" w:tplc="62E0BD4E">
      <w:start w:val="1"/>
      <w:numFmt w:val="bullet"/>
      <w:lvlText w:val=""/>
      <w:lvlJc w:val="left"/>
      <w:pPr>
        <w:tabs>
          <w:tab w:val="num" w:pos="720"/>
        </w:tabs>
        <w:ind w:left="720" w:hanging="360"/>
      </w:pPr>
      <w:rPr>
        <w:rFonts w:ascii="Wingdings 2" w:hAnsi="Wingdings 2" w:hint="default"/>
      </w:rPr>
    </w:lvl>
    <w:lvl w:ilvl="1" w:tplc="DAE2D190" w:tentative="1">
      <w:start w:val="1"/>
      <w:numFmt w:val="bullet"/>
      <w:lvlText w:val=""/>
      <w:lvlJc w:val="left"/>
      <w:pPr>
        <w:tabs>
          <w:tab w:val="num" w:pos="1440"/>
        </w:tabs>
        <w:ind w:left="1440" w:hanging="360"/>
      </w:pPr>
      <w:rPr>
        <w:rFonts w:ascii="Wingdings 2" w:hAnsi="Wingdings 2" w:hint="default"/>
      </w:rPr>
    </w:lvl>
    <w:lvl w:ilvl="2" w:tplc="240C58D0" w:tentative="1">
      <w:start w:val="1"/>
      <w:numFmt w:val="bullet"/>
      <w:lvlText w:val=""/>
      <w:lvlJc w:val="left"/>
      <w:pPr>
        <w:tabs>
          <w:tab w:val="num" w:pos="2160"/>
        </w:tabs>
        <w:ind w:left="2160" w:hanging="360"/>
      </w:pPr>
      <w:rPr>
        <w:rFonts w:ascii="Wingdings 2" w:hAnsi="Wingdings 2" w:hint="default"/>
      </w:rPr>
    </w:lvl>
    <w:lvl w:ilvl="3" w:tplc="8BF0E42E" w:tentative="1">
      <w:start w:val="1"/>
      <w:numFmt w:val="bullet"/>
      <w:lvlText w:val=""/>
      <w:lvlJc w:val="left"/>
      <w:pPr>
        <w:tabs>
          <w:tab w:val="num" w:pos="2880"/>
        </w:tabs>
        <w:ind w:left="2880" w:hanging="360"/>
      </w:pPr>
      <w:rPr>
        <w:rFonts w:ascii="Wingdings 2" w:hAnsi="Wingdings 2" w:hint="default"/>
      </w:rPr>
    </w:lvl>
    <w:lvl w:ilvl="4" w:tplc="7ADEF838" w:tentative="1">
      <w:start w:val="1"/>
      <w:numFmt w:val="bullet"/>
      <w:lvlText w:val=""/>
      <w:lvlJc w:val="left"/>
      <w:pPr>
        <w:tabs>
          <w:tab w:val="num" w:pos="3600"/>
        </w:tabs>
        <w:ind w:left="3600" w:hanging="360"/>
      </w:pPr>
      <w:rPr>
        <w:rFonts w:ascii="Wingdings 2" w:hAnsi="Wingdings 2" w:hint="default"/>
      </w:rPr>
    </w:lvl>
    <w:lvl w:ilvl="5" w:tplc="362EEF62" w:tentative="1">
      <w:start w:val="1"/>
      <w:numFmt w:val="bullet"/>
      <w:lvlText w:val=""/>
      <w:lvlJc w:val="left"/>
      <w:pPr>
        <w:tabs>
          <w:tab w:val="num" w:pos="4320"/>
        </w:tabs>
        <w:ind w:left="4320" w:hanging="360"/>
      </w:pPr>
      <w:rPr>
        <w:rFonts w:ascii="Wingdings 2" w:hAnsi="Wingdings 2" w:hint="default"/>
      </w:rPr>
    </w:lvl>
    <w:lvl w:ilvl="6" w:tplc="411642F6" w:tentative="1">
      <w:start w:val="1"/>
      <w:numFmt w:val="bullet"/>
      <w:lvlText w:val=""/>
      <w:lvlJc w:val="left"/>
      <w:pPr>
        <w:tabs>
          <w:tab w:val="num" w:pos="5040"/>
        </w:tabs>
        <w:ind w:left="5040" w:hanging="360"/>
      </w:pPr>
      <w:rPr>
        <w:rFonts w:ascii="Wingdings 2" w:hAnsi="Wingdings 2" w:hint="default"/>
      </w:rPr>
    </w:lvl>
    <w:lvl w:ilvl="7" w:tplc="459265FE" w:tentative="1">
      <w:start w:val="1"/>
      <w:numFmt w:val="bullet"/>
      <w:lvlText w:val=""/>
      <w:lvlJc w:val="left"/>
      <w:pPr>
        <w:tabs>
          <w:tab w:val="num" w:pos="5760"/>
        </w:tabs>
        <w:ind w:left="5760" w:hanging="360"/>
      </w:pPr>
      <w:rPr>
        <w:rFonts w:ascii="Wingdings 2" w:hAnsi="Wingdings 2" w:hint="default"/>
      </w:rPr>
    </w:lvl>
    <w:lvl w:ilvl="8" w:tplc="421A3A22"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C970B2"/>
    <w:multiLevelType w:val="hybridMultilevel"/>
    <w:tmpl w:val="72A24638"/>
    <w:lvl w:ilvl="0" w:tplc="4A04DFA6">
      <w:start w:val="1"/>
      <w:numFmt w:val="bullet"/>
      <w:lvlText w:val=""/>
      <w:lvlJc w:val="left"/>
      <w:pPr>
        <w:tabs>
          <w:tab w:val="num" w:pos="720"/>
        </w:tabs>
        <w:ind w:left="720" w:hanging="360"/>
      </w:pPr>
      <w:rPr>
        <w:rFonts w:ascii="Wingdings 2" w:hAnsi="Wingdings 2" w:hint="default"/>
      </w:rPr>
    </w:lvl>
    <w:lvl w:ilvl="1" w:tplc="7354F104" w:tentative="1">
      <w:start w:val="1"/>
      <w:numFmt w:val="bullet"/>
      <w:lvlText w:val=""/>
      <w:lvlJc w:val="left"/>
      <w:pPr>
        <w:tabs>
          <w:tab w:val="num" w:pos="1440"/>
        </w:tabs>
        <w:ind w:left="1440" w:hanging="360"/>
      </w:pPr>
      <w:rPr>
        <w:rFonts w:ascii="Wingdings 2" w:hAnsi="Wingdings 2" w:hint="default"/>
      </w:rPr>
    </w:lvl>
    <w:lvl w:ilvl="2" w:tplc="F0B4D308" w:tentative="1">
      <w:start w:val="1"/>
      <w:numFmt w:val="bullet"/>
      <w:lvlText w:val=""/>
      <w:lvlJc w:val="left"/>
      <w:pPr>
        <w:tabs>
          <w:tab w:val="num" w:pos="2160"/>
        </w:tabs>
        <w:ind w:left="2160" w:hanging="360"/>
      </w:pPr>
      <w:rPr>
        <w:rFonts w:ascii="Wingdings 2" w:hAnsi="Wingdings 2" w:hint="default"/>
      </w:rPr>
    </w:lvl>
    <w:lvl w:ilvl="3" w:tplc="63A2BFAE" w:tentative="1">
      <w:start w:val="1"/>
      <w:numFmt w:val="bullet"/>
      <w:lvlText w:val=""/>
      <w:lvlJc w:val="left"/>
      <w:pPr>
        <w:tabs>
          <w:tab w:val="num" w:pos="2880"/>
        </w:tabs>
        <w:ind w:left="2880" w:hanging="360"/>
      </w:pPr>
      <w:rPr>
        <w:rFonts w:ascii="Wingdings 2" w:hAnsi="Wingdings 2" w:hint="default"/>
      </w:rPr>
    </w:lvl>
    <w:lvl w:ilvl="4" w:tplc="144CF6B8" w:tentative="1">
      <w:start w:val="1"/>
      <w:numFmt w:val="bullet"/>
      <w:lvlText w:val=""/>
      <w:lvlJc w:val="left"/>
      <w:pPr>
        <w:tabs>
          <w:tab w:val="num" w:pos="3600"/>
        </w:tabs>
        <w:ind w:left="3600" w:hanging="360"/>
      </w:pPr>
      <w:rPr>
        <w:rFonts w:ascii="Wingdings 2" w:hAnsi="Wingdings 2" w:hint="default"/>
      </w:rPr>
    </w:lvl>
    <w:lvl w:ilvl="5" w:tplc="8ADE02B4" w:tentative="1">
      <w:start w:val="1"/>
      <w:numFmt w:val="bullet"/>
      <w:lvlText w:val=""/>
      <w:lvlJc w:val="left"/>
      <w:pPr>
        <w:tabs>
          <w:tab w:val="num" w:pos="4320"/>
        </w:tabs>
        <w:ind w:left="4320" w:hanging="360"/>
      </w:pPr>
      <w:rPr>
        <w:rFonts w:ascii="Wingdings 2" w:hAnsi="Wingdings 2" w:hint="default"/>
      </w:rPr>
    </w:lvl>
    <w:lvl w:ilvl="6" w:tplc="29E6B344" w:tentative="1">
      <w:start w:val="1"/>
      <w:numFmt w:val="bullet"/>
      <w:lvlText w:val=""/>
      <w:lvlJc w:val="left"/>
      <w:pPr>
        <w:tabs>
          <w:tab w:val="num" w:pos="5040"/>
        </w:tabs>
        <w:ind w:left="5040" w:hanging="360"/>
      </w:pPr>
      <w:rPr>
        <w:rFonts w:ascii="Wingdings 2" w:hAnsi="Wingdings 2" w:hint="default"/>
      </w:rPr>
    </w:lvl>
    <w:lvl w:ilvl="7" w:tplc="B2C2434C" w:tentative="1">
      <w:start w:val="1"/>
      <w:numFmt w:val="bullet"/>
      <w:lvlText w:val=""/>
      <w:lvlJc w:val="left"/>
      <w:pPr>
        <w:tabs>
          <w:tab w:val="num" w:pos="5760"/>
        </w:tabs>
        <w:ind w:left="5760" w:hanging="360"/>
      </w:pPr>
      <w:rPr>
        <w:rFonts w:ascii="Wingdings 2" w:hAnsi="Wingdings 2" w:hint="default"/>
      </w:rPr>
    </w:lvl>
    <w:lvl w:ilvl="8" w:tplc="0B8A1528"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0F29D6"/>
    <w:multiLevelType w:val="hybridMultilevel"/>
    <w:tmpl w:val="8910CFBE"/>
    <w:lvl w:ilvl="0" w:tplc="6B8EC08C">
      <w:start w:val="1"/>
      <w:numFmt w:val="bullet"/>
      <w:lvlText w:val=""/>
      <w:lvlJc w:val="left"/>
      <w:pPr>
        <w:tabs>
          <w:tab w:val="num" w:pos="720"/>
        </w:tabs>
        <w:ind w:left="720" w:hanging="360"/>
      </w:pPr>
      <w:rPr>
        <w:rFonts w:ascii="Wingdings 2" w:hAnsi="Wingdings 2" w:hint="default"/>
      </w:rPr>
    </w:lvl>
    <w:lvl w:ilvl="1" w:tplc="2B18C4BA" w:tentative="1">
      <w:start w:val="1"/>
      <w:numFmt w:val="bullet"/>
      <w:lvlText w:val=""/>
      <w:lvlJc w:val="left"/>
      <w:pPr>
        <w:tabs>
          <w:tab w:val="num" w:pos="1440"/>
        </w:tabs>
        <w:ind w:left="1440" w:hanging="360"/>
      </w:pPr>
      <w:rPr>
        <w:rFonts w:ascii="Wingdings 2" w:hAnsi="Wingdings 2" w:hint="default"/>
      </w:rPr>
    </w:lvl>
    <w:lvl w:ilvl="2" w:tplc="C86090CE" w:tentative="1">
      <w:start w:val="1"/>
      <w:numFmt w:val="bullet"/>
      <w:lvlText w:val=""/>
      <w:lvlJc w:val="left"/>
      <w:pPr>
        <w:tabs>
          <w:tab w:val="num" w:pos="2160"/>
        </w:tabs>
        <w:ind w:left="2160" w:hanging="360"/>
      </w:pPr>
      <w:rPr>
        <w:rFonts w:ascii="Wingdings 2" w:hAnsi="Wingdings 2" w:hint="default"/>
      </w:rPr>
    </w:lvl>
    <w:lvl w:ilvl="3" w:tplc="D8003884" w:tentative="1">
      <w:start w:val="1"/>
      <w:numFmt w:val="bullet"/>
      <w:lvlText w:val=""/>
      <w:lvlJc w:val="left"/>
      <w:pPr>
        <w:tabs>
          <w:tab w:val="num" w:pos="2880"/>
        </w:tabs>
        <w:ind w:left="2880" w:hanging="360"/>
      </w:pPr>
      <w:rPr>
        <w:rFonts w:ascii="Wingdings 2" w:hAnsi="Wingdings 2" w:hint="default"/>
      </w:rPr>
    </w:lvl>
    <w:lvl w:ilvl="4" w:tplc="89143462" w:tentative="1">
      <w:start w:val="1"/>
      <w:numFmt w:val="bullet"/>
      <w:lvlText w:val=""/>
      <w:lvlJc w:val="left"/>
      <w:pPr>
        <w:tabs>
          <w:tab w:val="num" w:pos="3600"/>
        </w:tabs>
        <w:ind w:left="3600" w:hanging="360"/>
      </w:pPr>
      <w:rPr>
        <w:rFonts w:ascii="Wingdings 2" w:hAnsi="Wingdings 2" w:hint="default"/>
      </w:rPr>
    </w:lvl>
    <w:lvl w:ilvl="5" w:tplc="1CBCAB74" w:tentative="1">
      <w:start w:val="1"/>
      <w:numFmt w:val="bullet"/>
      <w:lvlText w:val=""/>
      <w:lvlJc w:val="left"/>
      <w:pPr>
        <w:tabs>
          <w:tab w:val="num" w:pos="4320"/>
        </w:tabs>
        <w:ind w:left="4320" w:hanging="360"/>
      </w:pPr>
      <w:rPr>
        <w:rFonts w:ascii="Wingdings 2" w:hAnsi="Wingdings 2" w:hint="default"/>
      </w:rPr>
    </w:lvl>
    <w:lvl w:ilvl="6" w:tplc="0A2C8E70" w:tentative="1">
      <w:start w:val="1"/>
      <w:numFmt w:val="bullet"/>
      <w:lvlText w:val=""/>
      <w:lvlJc w:val="left"/>
      <w:pPr>
        <w:tabs>
          <w:tab w:val="num" w:pos="5040"/>
        </w:tabs>
        <w:ind w:left="5040" w:hanging="360"/>
      </w:pPr>
      <w:rPr>
        <w:rFonts w:ascii="Wingdings 2" w:hAnsi="Wingdings 2" w:hint="default"/>
      </w:rPr>
    </w:lvl>
    <w:lvl w:ilvl="7" w:tplc="F3E41002" w:tentative="1">
      <w:start w:val="1"/>
      <w:numFmt w:val="bullet"/>
      <w:lvlText w:val=""/>
      <w:lvlJc w:val="left"/>
      <w:pPr>
        <w:tabs>
          <w:tab w:val="num" w:pos="5760"/>
        </w:tabs>
        <w:ind w:left="5760" w:hanging="360"/>
      </w:pPr>
      <w:rPr>
        <w:rFonts w:ascii="Wingdings 2" w:hAnsi="Wingdings 2" w:hint="default"/>
      </w:rPr>
    </w:lvl>
    <w:lvl w:ilvl="8" w:tplc="64848274"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287FD8"/>
    <w:multiLevelType w:val="hybridMultilevel"/>
    <w:tmpl w:val="AE98A8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102DE6"/>
    <w:multiLevelType w:val="hybridMultilevel"/>
    <w:tmpl w:val="FEE2ACB4"/>
    <w:lvl w:ilvl="0" w:tplc="03ECE37E">
      <w:start w:val="1"/>
      <w:numFmt w:val="bullet"/>
      <w:lvlText w:val=""/>
      <w:lvlJc w:val="left"/>
      <w:pPr>
        <w:tabs>
          <w:tab w:val="num" w:pos="720"/>
        </w:tabs>
        <w:ind w:left="720" w:hanging="360"/>
      </w:pPr>
      <w:rPr>
        <w:rFonts w:ascii="Wingdings 2" w:hAnsi="Wingdings 2" w:hint="default"/>
      </w:rPr>
    </w:lvl>
    <w:lvl w:ilvl="1" w:tplc="F26495B8" w:tentative="1">
      <w:start w:val="1"/>
      <w:numFmt w:val="bullet"/>
      <w:lvlText w:val=""/>
      <w:lvlJc w:val="left"/>
      <w:pPr>
        <w:tabs>
          <w:tab w:val="num" w:pos="1440"/>
        </w:tabs>
        <w:ind w:left="1440" w:hanging="360"/>
      </w:pPr>
      <w:rPr>
        <w:rFonts w:ascii="Wingdings 2" w:hAnsi="Wingdings 2" w:hint="default"/>
      </w:rPr>
    </w:lvl>
    <w:lvl w:ilvl="2" w:tplc="5CB4BE56" w:tentative="1">
      <w:start w:val="1"/>
      <w:numFmt w:val="bullet"/>
      <w:lvlText w:val=""/>
      <w:lvlJc w:val="left"/>
      <w:pPr>
        <w:tabs>
          <w:tab w:val="num" w:pos="2160"/>
        </w:tabs>
        <w:ind w:left="2160" w:hanging="360"/>
      </w:pPr>
      <w:rPr>
        <w:rFonts w:ascii="Wingdings 2" w:hAnsi="Wingdings 2" w:hint="default"/>
      </w:rPr>
    </w:lvl>
    <w:lvl w:ilvl="3" w:tplc="A0823C32" w:tentative="1">
      <w:start w:val="1"/>
      <w:numFmt w:val="bullet"/>
      <w:lvlText w:val=""/>
      <w:lvlJc w:val="left"/>
      <w:pPr>
        <w:tabs>
          <w:tab w:val="num" w:pos="2880"/>
        </w:tabs>
        <w:ind w:left="2880" w:hanging="360"/>
      </w:pPr>
      <w:rPr>
        <w:rFonts w:ascii="Wingdings 2" w:hAnsi="Wingdings 2" w:hint="default"/>
      </w:rPr>
    </w:lvl>
    <w:lvl w:ilvl="4" w:tplc="D2FA55D6" w:tentative="1">
      <w:start w:val="1"/>
      <w:numFmt w:val="bullet"/>
      <w:lvlText w:val=""/>
      <w:lvlJc w:val="left"/>
      <w:pPr>
        <w:tabs>
          <w:tab w:val="num" w:pos="3600"/>
        </w:tabs>
        <w:ind w:left="3600" w:hanging="360"/>
      </w:pPr>
      <w:rPr>
        <w:rFonts w:ascii="Wingdings 2" w:hAnsi="Wingdings 2" w:hint="default"/>
      </w:rPr>
    </w:lvl>
    <w:lvl w:ilvl="5" w:tplc="6B38CFF2" w:tentative="1">
      <w:start w:val="1"/>
      <w:numFmt w:val="bullet"/>
      <w:lvlText w:val=""/>
      <w:lvlJc w:val="left"/>
      <w:pPr>
        <w:tabs>
          <w:tab w:val="num" w:pos="4320"/>
        </w:tabs>
        <w:ind w:left="4320" w:hanging="360"/>
      </w:pPr>
      <w:rPr>
        <w:rFonts w:ascii="Wingdings 2" w:hAnsi="Wingdings 2" w:hint="default"/>
      </w:rPr>
    </w:lvl>
    <w:lvl w:ilvl="6" w:tplc="EF0A117A" w:tentative="1">
      <w:start w:val="1"/>
      <w:numFmt w:val="bullet"/>
      <w:lvlText w:val=""/>
      <w:lvlJc w:val="left"/>
      <w:pPr>
        <w:tabs>
          <w:tab w:val="num" w:pos="5040"/>
        </w:tabs>
        <w:ind w:left="5040" w:hanging="360"/>
      </w:pPr>
      <w:rPr>
        <w:rFonts w:ascii="Wingdings 2" w:hAnsi="Wingdings 2" w:hint="default"/>
      </w:rPr>
    </w:lvl>
    <w:lvl w:ilvl="7" w:tplc="B6F4287A" w:tentative="1">
      <w:start w:val="1"/>
      <w:numFmt w:val="bullet"/>
      <w:lvlText w:val=""/>
      <w:lvlJc w:val="left"/>
      <w:pPr>
        <w:tabs>
          <w:tab w:val="num" w:pos="5760"/>
        </w:tabs>
        <w:ind w:left="5760" w:hanging="360"/>
      </w:pPr>
      <w:rPr>
        <w:rFonts w:ascii="Wingdings 2" w:hAnsi="Wingdings 2" w:hint="default"/>
      </w:rPr>
    </w:lvl>
    <w:lvl w:ilvl="8" w:tplc="54ACAE7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645655"/>
    <w:multiLevelType w:val="hybridMultilevel"/>
    <w:tmpl w:val="8C866E28"/>
    <w:lvl w:ilvl="0" w:tplc="657CB36E">
      <w:start w:val="1"/>
      <w:numFmt w:val="bullet"/>
      <w:lvlText w:val=""/>
      <w:lvlJc w:val="left"/>
      <w:pPr>
        <w:tabs>
          <w:tab w:val="num" w:pos="720"/>
        </w:tabs>
        <w:ind w:left="720" w:hanging="360"/>
      </w:pPr>
      <w:rPr>
        <w:rFonts w:ascii="Wingdings 2" w:hAnsi="Wingdings 2" w:hint="default"/>
      </w:rPr>
    </w:lvl>
    <w:lvl w:ilvl="1" w:tplc="3B36DCB8" w:tentative="1">
      <w:start w:val="1"/>
      <w:numFmt w:val="bullet"/>
      <w:lvlText w:val=""/>
      <w:lvlJc w:val="left"/>
      <w:pPr>
        <w:tabs>
          <w:tab w:val="num" w:pos="1440"/>
        </w:tabs>
        <w:ind w:left="1440" w:hanging="360"/>
      </w:pPr>
      <w:rPr>
        <w:rFonts w:ascii="Wingdings 2" w:hAnsi="Wingdings 2" w:hint="default"/>
      </w:rPr>
    </w:lvl>
    <w:lvl w:ilvl="2" w:tplc="2ADA6900" w:tentative="1">
      <w:start w:val="1"/>
      <w:numFmt w:val="bullet"/>
      <w:lvlText w:val=""/>
      <w:lvlJc w:val="left"/>
      <w:pPr>
        <w:tabs>
          <w:tab w:val="num" w:pos="2160"/>
        </w:tabs>
        <w:ind w:left="2160" w:hanging="360"/>
      </w:pPr>
      <w:rPr>
        <w:rFonts w:ascii="Wingdings 2" w:hAnsi="Wingdings 2" w:hint="default"/>
      </w:rPr>
    </w:lvl>
    <w:lvl w:ilvl="3" w:tplc="AD7A8B8C" w:tentative="1">
      <w:start w:val="1"/>
      <w:numFmt w:val="bullet"/>
      <w:lvlText w:val=""/>
      <w:lvlJc w:val="left"/>
      <w:pPr>
        <w:tabs>
          <w:tab w:val="num" w:pos="2880"/>
        </w:tabs>
        <w:ind w:left="2880" w:hanging="360"/>
      </w:pPr>
      <w:rPr>
        <w:rFonts w:ascii="Wingdings 2" w:hAnsi="Wingdings 2" w:hint="default"/>
      </w:rPr>
    </w:lvl>
    <w:lvl w:ilvl="4" w:tplc="1CF2BE98" w:tentative="1">
      <w:start w:val="1"/>
      <w:numFmt w:val="bullet"/>
      <w:lvlText w:val=""/>
      <w:lvlJc w:val="left"/>
      <w:pPr>
        <w:tabs>
          <w:tab w:val="num" w:pos="3600"/>
        </w:tabs>
        <w:ind w:left="3600" w:hanging="360"/>
      </w:pPr>
      <w:rPr>
        <w:rFonts w:ascii="Wingdings 2" w:hAnsi="Wingdings 2" w:hint="default"/>
      </w:rPr>
    </w:lvl>
    <w:lvl w:ilvl="5" w:tplc="53E4B396" w:tentative="1">
      <w:start w:val="1"/>
      <w:numFmt w:val="bullet"/>
      <w:lvlText w:val=""/>
      <w:lvlJc w:val="left"/>
      <w:pPr>
        <w:tabs>
          <w:tab w:val="num" w:pos="4320"/>
        </w:tabs>
        <w:ind w:left="4320" w:hanging="360"/>
      </w:pPr>
      <w:rPr>
        <w:rFonts w:ascii="Wingdings 2" w:hAnsi="Wingdings 2" w:hint="default"/>
      </w:rPr>
    </w:lvl>
    <w:lvl w:ilvl="6" w:tplc="F63052EA" w:tentative="1">
      <w:start w:val="1"/>
      <w:numFmt w:val="bullet"/>
      <w:lvlText w:val=""/>
      <w:lvlJc w:val="left"/>
      <w:pPr>
        <w:tabs>
          <w:tab w:val="num" w:pos="5040"/>
        </w:tabs>
        <w:ind w:left="5040" w:hanging="360"/>
      </w:pPr>
      <w:rPr>
        <w:rFonts w:ascii="Wingdings 2" w:hAnsi="Wingdings 2" w:hint="default"/>
      </w:rPr>
    </w:lvl>
    <w:lvl w:ilvl="7" w:tplc="54DA9D24" w:tentative="1">
      <w:start w:val="1"/>
      <w:numFmt w:val="bullet"/>
      <w:lvlText w:val=""/>
      <w:lvlJc w:val="left"/>
      <w:pPr>
        <w:tabs>
          <w:tab w:val="num" w:pos="5760"/>
        </w:tabs>
        <w:ind w:left="5760" w:hanging="360"/>
      </w:pPr>
      <w:rPr>
        <w:rFonts w:ascii="Wingdings 2" w:hAnsi="Wingdings 2" w:hint="default"/>
      </w:rPr>
    </w:lvl>
    <w:lvl w:ilvl="8" w:tplc="F0FA6A8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1"/>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22"/>
  </w:num>
  <w:num w:numId="43">
    <w:abstractNumId w:val="44"/>
  </w:num>
  <w:num w:numId="44">
    <w:abstractNumId w:val="33"/>
  </w:num>
  <w:num w:numId="45">
    <w:abstractNumId w:val="26"/>
  </w:num>
  <w:num w:numId="46">
    <w:abstractNumId w:val="3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8CE"/>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40E"/>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6E8C"/>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0134"/>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86F"/>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1B5"/>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356"/>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3D3"/>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0718500">
      <w:bodyDiv w:val="1"/>
      <w:marLeft w:val="0"/>
      <w:marRight w:val="0"/>
      <w:marTop w:val="0"/>
      <w:marBottom w:val="0"/>
      <w:divBdr>
        <w:top w:val="none" w:sz="0" w:space="0" w:color="auto"/>
        <w:left w:val="none" w:sz="0" w:space="0" w:color="auto"/>
        <w:bottom w:val="none" w:sz="0" w:space="0" w:color="auto"/>
        <w:right w:val="none" w:sz="0" w:space="0" w:color="auto"/>
      </w:divBdr>
      <w:divsChild>
        <w:div w:id="1327514788">
          <w:marLeft w:val="576"/>
          <w:marRight w:val="0"/>
          <w:marTop w:val="120"/>
          <w:marBottom w:val="0"/>
          <w:divBdr>
            <w:top w:val="none" w:sz="0" w:space="0" w:color="auto"/>
            <w:left w:val="none" w:sz="0" w:space="0" w:color="auto"/>
            <w:bottom w:val="none" w:sz="0" w:space="0" w:color="auto"/>
            <w:right w:val="none" w:sz="0" w:space="0" w:color="auto"/>
          </w:divBdr>
        </w:div>
        <w:div w:id="1466703763">
          <w:marLeft w:val="576"/>
          <w:marRight w:val="0"/>
          <w:marTop w:val="120"/>
          <w:marBottom w:val="0"/>
          <w:divBdr>
            <w:top w:val="none" w:sz="0" w:space="0" w:color="auto"/>
            <w:left w:val="none" w:sz="0" w:space="0" w:color="auto"/>
            <w:bottom w:val="none" w:sz="0" w:space="0" w:color="auto"/>
            <w:right w:val="none" w:sz="0" w:space="0" w:color="auto"/>
          </w:divBdr>
        </w:div>
        <w:div w:id="1458140952">
          <w:marLeft w:val="576"/>
          <w:marRight w:val="0"/>
          <w:marTop w:val="120"/>
          <w:marBottom w:val="0"/>
          <w:divBdr>
            <w:top w:val="none" w:sz="0" w:space="0" w:color="auto"/>
            <w:left w:val="none" w:sz="0" w:space="0" w:color="auto"/>
            <w:bottom w:val="none" w:sz="0" w:space="0" w:color="auto"/>
            <w:right w:val="none" w:sz="0" w:space="0" w:color="auto"/>
          </w:divBdr>
        </w:div>
        <w:div w:id="149105323">
          <w:marLeft w:val="576"/>
          <w:marRight w:val="0"/>
          <w:marTop w:val="120"/>
          <w:marBottom w:val="0"/>
          <w:divBdr>
            <w:top w:val="none" w:sz="0" w:space="0" w:color="auto"/>
            <w:left w:val="none" w:sz="0" w:space="0" w:color="auto"/>
            <w:bottom w:val="none" w:sz="0" w:space="0" w:color="auto"/>
            <w:right w:val="none" w:sz="0" w:space="0" w:color="auto"/>
          </w:divBdr>
        </w:div>
        <w:div w:id="13075529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0568514">
      <w:bodyDiv w:val="1"/>
      <w:marLeft w:val="0"/>
      <w:marRight w:val="0"/>
      <w:marTop w:val="0"/>
      <w:marBottom w:val="0"/>
      <w:divBdr>
        <w:top w:val="none" w:sz="0" w:space="0" w:color="auto"/>
        <w:left w:val="none" w:sz="0" w:space="0" w:color="auto"/>
        <w:bottom w:val="none" w:sz="0" w:space="0" w:color="auto"/>
        <w:right w:val="none" w:sz="0" w:space="0" w:color="auto"/>
      </w:divBdr>
      <w:divsChild>
        <w:div w:id="129831831">
          <w:marLeft w:val="576"/>
          <w:marRight w:val="0"/>
          <w:marTop w:val="120"/>
          <w:marBottom w:val="0"/>
          <w:divBdr>
            <w:top w:val="none" w:sz="0" w:space="0" w:color="auto"/>
            <w:left w:val="none" w:sz="0" w:space="0" w:color="auto"/>
            <w:bottom w:val="none" w:sz="0" w:space="0" w:color="auto"/>
            <w:right w:val="none" w:sz="0" w:space="0" w:color="auto"/>
          </w:divBdr>
        </w:div>
        <w:div w:id="639068823">
          <w:marLeft w:val="576"/>
          <w:marRight w:val="0"/>
          <w:marTop w:val="120"/>
          <w:marBottom w:val="0"/>
          <w:divBdr>
            <w:top w:val="none" w:sz="0" w:space="0" w:color="auto"/>
            <w:left w:val="none" w:sz="0" w:space="0" w:color="auto"/>
            <w:bottom w:val="none" w:sz="0" w:space="0" w:color="auto"/>
            <w:right w:val="none" w:sz="0" w:space="0" w:color="auto"/>
          </w:divBdr>
        </w:div>
        <w:div w:id="1275750375">
          <w:marLeft w:val="576"/>
          <w:marRight w:val="0"/>
          <w:marTop w:val="120"/>
          <w:marBottom w:val="0"/>
          <w:divBdr>
            <w:top w:val="none" w:sz="0" w:space="0" w:color="auto"/>
            <w:left w:val="none" w:sz="0" w:space="0" w:color="auto"/>
            <w:bottom w:val="none" w:sz="0" w:space="0" w:color="auto"/>
            <w:right w:val="none" w:sz="0" w:space="0" w:color="auto"/>
          </w:divBdr>
        </w:div>
        <w:div w:id="1003972719">
          <w:marLeft w:val="576"/>
          <w:marRight w:val="0"/>
          <w:marTop w:val="120"/>
          <w:marBottom w:val="0"/>
          <w:divBdr>
            <w:top w:val="none" w:sz="0" w:space="0" w:color="auto"/>
            <w:left w:val="none" w:sz="0" w:space="0" w:color="auto"/>
            <w:bottom w:val="none" w:sz="0" w:space="0" w:color="auto"/>
            <w:right w:val="none" w:sz="0" w:space="0" w:color="auto"/>
          </w:divBdr>
        </w:div>
        <w:div w:id="6337841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5335055">
      <w:bodyDiv w:val="1"/>
      <w:marLeft w:val="0"/>
      <w:marRight w:val="0"/>
      <w:marTop w:val="0"/>
      <w:marBottom w:val="0"/>
      <w:divBdr>
        <w:top w:val="none" w:sz="0" w:space="0" w:color="auto"/>
        <w:left w:val="none" w:sz="0" w:space="0" w:color="auto"/>
        <w:bottom w:val="none" w:sz="0" w:space="0" w:color="auto"/>
        <w:right w:val="none" w:sz="0" w:space="0" w:color="auto"/>
      </w:divBdr>
      <w:divsChild>
        <w:div w:id="176501458">
          <w:marLeft w:val="576"/>
          <w:marRight w:val="0"/>
          <w:marTop w:val="120"/>
          <w:marBottom w:val="0"/>
          <w:divBdr>
            <w:top w:val="none" w:sz="0" w:space="0" w:color="auto"/>
            <w:left w:val="none" w:sz="0" w:space="0" w:color="auto"/>
            <w:bottom w:val="none" w:sz="0" w:space="0" w:color="auto"/>
            <w:right w:val="none" w:sz="0" w:space="0" w:color="auto"/>
          </w:divBdr>
        </w:div>
        <w:div w:id="879516654">
          <w:marLeft w:val="576"/>
          <w:marRight w:val="0"/>
          <w:marTop w:val="120"/>
          <w:marBottom w:val="0"/>
          <w:divBdr>
            <w:top w:val="none" w:sz="0" w:space="0" w:color="auto"/>
            <w:left w:val="none" w:sz="0" w:space="0" w:color="auto"/>
            <w:bottom w:val="none" w:sz="0" w:space="0" w:color="auto"/>
            <w:right w:val="none" w:sz="0" w:space="0" w:color="auto"/>
          </w:divBdr>
        </w:div>
        <w:div w:id="1743796977">
          <w:marLeft w:val="576"/>
          <w:marRight w:val="0"/>
          <w:marTop w:val="120"/>
          <w:marBottom w:val="0"/>
          <w:divBdr>
            <w:top w:val="none" w:sz="0" w:space="0" w:color="auto"/>
            <w:left w:val="none" w:sz="0" w:space="0" w:color="auto"/>
            <w:bottom w:val="none" w:sz="0" w:space="0" w:color="auto"/>
            <w:right w:val="none" w:sz="0" w:space="0" w:color="auto"/>
          </w:divBdr>
        </w:div>
        <w:div w:id="106629996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4407978">
      <w:bodyDiv w:val="1"/>
      <w:marLeft w:val="0"/>
      <w:marRight w:val="0"/>
      <w:marTop w:val="0"/>
      <w:marBottom w:val="0"/>
      <w:divBdr>
        <w:top w:val="none" w:sz="0" w:space="0" w:color="auto"/>
        <w:left w:val="none" w:sz="0" w:space="0" w:color="auto"/>
        <w:bottom w:val="none" w:sz="0" w:space="0" w:color="auto"/>
        <w:right w:val="none" w:sz="0" w:space="0" w:color="auto"/>
      </w:divBdr>
      <w:divsChild>
        <w:div w:id="1902672508">
          <w:marLeft w:val="576"/>
          <w:marRight w:val="0"/>
          <w:marTop w:val="120"/>
          <w:marBottom w:val="0"/>
          <w:divBdr>
            <w:top w:val="none" w:sz="0" w:space="0" w:color="auto"/>
            <w:left w:val="none" w:sz="0" w:space="0" w:color="auto"/>
            <w:bottom w:val="none" w:sz="0" w:space="0" w:color="auto"/>
            <w:right w:val="none" w:sz="0" w:space="0" w:color="auto"/>
          </w:divBdr>
        </w:div>
        <w:div w:id="440540179">
          <w:marLeft w:val="576"/>
          <w:marRight w:val="0"/>
          <w:marTop w:val="120"/>
          <w:marBottom w:val="0"/>
          <w:divBdr>
            <w:top w:val="none" w:sz="0" w:space="0" w:color="auto"/>
            <w:left w:val="none" w:sz="0" w:space="0" w:color="auto"/>
            <w:bottom w:val="none" w:sz="0" w:space="0" w:color="auto"/>
            <w:right w:val="none" w:sz="0" w:space="0" w:color="auto"/>
          </w:divBdr>
        </w:div>
        <w:div w:id="147019335">
          <w:marLeft w:val="576"/>
          <w:marRight w:val="0"/>
          <w:marTop w:val="120"/>
          <w:marBottom w:val="0"/>
          <w:divBdr>
            <w:top w:val="none" w:sz="0" w:space="0" w:color="auto"/>
            <w:left w:val="none" w:sz="0" w:space="0" w:color="auto"/>
            <w:bottom w:val="none" w:sz="0" w:space="0" w:color="auto"/>
            <w:right w:val="none" w:sz="0" w:space="0" w:color="auto"/>
          </w:divBdr>
        </w:div>
        <w:div w:id="195605593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610647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3727821">
      <w:bodyDiv w:val="1"/>
      <w:marLeft w:val="0"/>
      <w:marRight w:val="0"/>
      <w:marTop w:val="0"/>
      <w:marBottom w:val="0"/>
      <w:divBdr>
        <w:top w:val="none" w:sz="0" w:space="0" w:color="auto"/>
        <w:left w:val="none" w:sz="0" w:space="0" w:color="auto"/>
        <w:bottom w:val="none" w:sz="0" w:space="0" w:color="auto"/>
        <w:right w:val="none" w:sz="0" w:space="0" w:color="auto"/>
      </w:divBdr>
      <w:divsChild>
        <w:div w:id="1681663983">
          <w:marLeft w:val="576"/>
          <w:marRight w:val="0"/>
          <w:marTop w:val="120"/>
          <w:marBottom w:val="0"/>
          <w:divBdr>
            <w:top w:val="none" w:sz="0" w:space="0" w:color="auto"/>
            <w:left w:val="none" w:sz="0" w:space="0" w:color="auto"/>
            <w:bottom w:val="none" w:sz="0" w:space="0" w:color="auto"/>
            <w:right w:val="none" w:sz="0" w:space="0" w:color="auto"/>
          </w:divBdr>
        </w:div>
        <w:div w:id="416291638">
          <w:marLeft w:val="576"/>
          <w:marRight w:val="0"/>
          <w:marTop w:val="120"/>
          <w:marBottom w:val="0"/>
          <w:divBdr>
            <w:top w:val="none" w:sz="0" w:space="0" w:color="auto"/>
            <w:left w:val="none" w:sz="0" w:space="0" w:color="auto"/>
            <w:bottom w:val="none" w:sz="0" w:space="0" w:color="auto"/>
            <w:right w:val="none" w:sz="0" w:space="0" w:color="auto"/>
          </w:divBdr>
        </w:div>
        <w:div w:id="16742474">
          <w:marLeft w:val="576"/>
          <w:marRight w:val="0"/>
          <w:marTop w:val="120"/>
          <w:marBottom w:val="0"/>
          <w:divBdr>
            <w:top w:val="none" w:sz="0" w:space="0" w:color="auto"/>
            <w:left w:val="none" w:sz="0" w:space="0" w:color="auto"/>
            <w:bottom w:val="none" w:sz="0" w:space="0" w:color="auto"/>
            <w:right w:val="none" w:sz="0" w:space="0" w:color="auto"/>
          </w:divBdr>
        </w:div>
        <w:div w:id="1399550529">
          <w:marLeft w:val="576"/>
          <w:marRight w:val="0"/>
          <w:marTop w:val="120"/>
          <w:marBottom w:val="0"/>
          <w:divBdr>
            <w:top w:val="none" w:sz="0" w:space="0" w:color="auto"/>
            <w:left w:val="none" w:sz="0" w:space="0" w:color="auto"/>
            <w:bottom w:val="none" w:sz="0" w:space="0" w:color="auto"/>
            <w:right w:val="none" w:sz="0" w:space="0" w:color="auto"/>
          </w:divBdr>
        </w:div>
        <w:div w:id="138996050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6235461">
      <w:bodyDiv w:val="1"/>
      <w:marLeft w:val="0"/>
      <w:marRight w:val="0"/>
      <w:marTop w:val="0"/>
      <w:marBottom w:val="0"/>
      <w:divBdr>
        <w:top w:val="none" w:sz="0" w:space="0" w:color="auto"/>
        <w:left w:val="none" w:sz="0" w:space="0" w:color="auto"/>
        <w:bottom w:val="none" w:sz="0" w:space="0" w:color="auto"/>
        <w:right w:val="none" w:sz="0" w:space="0" w:color="auto"/>
      </w:divBdr>
      <w:divsChild>
        <w:div w:id="1143500631">
          <w:marLeft w:val="576"/>
          <w:marRight w:val="0"/>
          <w:marTop w:val="120"/>
          <w:marBottom w:val="0"/>
          <w:divBdr>
            <w:top w:val="none" w:sz="0" w:space="0" w:color="auto"/>
            <w:left w:val="none" w:sz="0" w:space="0" w:color="auto"/>
            <w:bottom w:val="none" w:sz="0" w:space="0" w:color="auto"/>
            <w:right w:val="none" w:sz="0" w:space="0" w:color="auto"/>
          </w:divBdr>
        </w:div>
        <w:div w:id="304631426">
          <w:marLeft w:val="576"/>
          <w:marRight w:val="0"/>
          <w:marTop w:val="120"/>
          <w:marBottom w:val="0"/>
          <w:divBdr>
            <w:top w:val="none" w:sz="0" w:space="0" w:color="auto"/>
            <w:left w:val="none" w:sz="0" w:space="0" w:color="auto"/>
            <w:bottom w:val="none" w:sz="0" w:space="0" w:color="auto"/>
            <w:right w:val="none" w:sz="0" w:space="0" w:color="auto"/>
          </w:divBdr>
        </w:div>
        <w:div w:id="1755008978">
          <w:marLeft w:val="576"/>
          <w:marRight w:val="0"/>
          <w:marTop w:val="120"/>
          <w:marBottom w:val="0"/>
          <w:divBdr>
            <w:top w:val="none" w:sz="0" w:space="0" w:color="auto"/>
            <w:left w:val="none" w:sz="0" w:space="0" w:color="auto"/>
            <w:bottom w:val="none" w:sz="0" w:space="0" w:color="auto"/>
            <w:right w:val="none" w:sz="0" w:space="0" w:color="auto"/>
          </w:divBdr>
        </w:div>
        <w:div w:id="1117792014">
          <w:marLeft w:val="576"/>
          <w:marRight w:val="0"/>
          <w:marTop w:val="120"/>
          <w:marBottom w:val="0"/>
          <w:divBdr>
            <w:top w:val="none" w:sz="0" w:space="0" w:color="auto"/>
            <w:left w:val="none" w:sz="0" w:space="0" w:color="auto"/>
            <w:bottom w:val="none" w:sz="0" w:space="0" w:color="auto"/>
            <w:right w:val="none" w:sz="0" w:space="0" w:color="auto"/>
          </w:divBdr>
        </w:div>
        <w:div w:id="148997589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1005521">
      <w:bodyDiv w:val="1"/>
      <w:marLeft w:val="0"/>
      <w:marRight w:val="0"/>
      <w:marTop w:val="0"/>
      <w:marBottom w:val="0"/>
      <w:divBdr>
        <w:top w:val="none" w:sz="0" w:space="0" w:color="auto"/>
        <w:left w:val="none" w:sz="0" w:space="0" w:color="auto"/>
        <w:bottom w:val="none" w:sz="0" w:space="0" w:color="auto"/>
        <w:right w:val="none" w:sz="0" w:space="0" w:color="auto"/>
      </w:divBdr>
      <w:divsChild>
        <w:div w:id="358622661">
          <w:marLeft w:val="0"/>
          <w:marRight w:val="0"/>
          <w:marTop w:val="0"/>
          <w:marBottom w:val="0"/>
          <w:divBdr>
            <w:top w:val="none" w:sz="0" w:space="0" w:color="auto"/>
            <w:left w:val="none" w:sz="0" w:space="0" w:color="auto"/>
            <w:bottom w:val="none" w:sz="0" w:space="0" w:color="auto"/>
            <w:right w:val="none" w:sz="0" w:space="0" w:color="auto"/>
          </w:divBdr>
          <w:divsChild>
            <w:div w:id="195193367">
              <w:marLeft w:val="0"/>
              <w:marRight w:val="0"/>
              <w:marTop w:val="0"/>
              <w:marBottom w:val="0"/>
              <w:divBdr>
                <w:top w:val="none" w:sz="0" w:space="0" w:color="auto"/>
                <w:left w:val="none" w:sz="0" w:space="0" w:color="auto"/>
                <w:bottom w:val="none" w:sz="0" w:space="0" w:color="auto"/>
                <w:right w:val="none" w:sz="0" w:space="0" w:color="auto"/>
              </w:divBdr>
              <w:divsChild>
                <w:div w:id="332074335">
                  <w:marLeft w:val="0"/>
                  <w:marRight w:val="0"/>
                  <w:marTop w:val="0"/>
                  <w:marBottom w:val="0"/>
                  <w:divBdr>
                    <w:top w:val="none" w:sz="0" w:space="0" w:color="auto"/>
                    <w:left w:val="none" w:sz="0" w:space="0" w:color="auto"/>
                    <w:bottom w:val="none" w:sz="0" w:space="0" w:color="auto"/>
                    <w:right w:val="none" w:sz="0" w:space="0" w:color="auto"/>
                  </w:divBdr>
                  <w:divsChild>
                    <w:div w:id="18064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15</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2021-08-12T12:04:00Z</dcterms:modified>
</cp:coreProperties>
</file>