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4329F" w:rsidRDefault="0034329F" w:rsidP="0034329F">
      <w:pPr>
        <w:spacing w:line="360" w:lineRule="auto"/>
        <w:jc w:val="center"/>
        <w:rPr>
          <w:rFonts w:ascii="Times New Roman" w:hAnsi="Times New Roman" w:cs="Times New Roman"/>
          <w:b/>
          <w:sz w:val="48"/>
          <w:szCs w:val="48"/>
        </w:rPr>
      </w:pPr>
      <w:r w:rsidRPr="0034329F">
        <w:rPr>
          <w:rFonts w:ascii="Times New Roman" w:hAnsi="Times New Roman" w:cs="Times New Roman"/>
          <w:b/>
          <w:sz w:val="48"/>
          <w:szCs w:val="48"/>
        </w:rPr>
        <w:t>A Fast Hierarchical Physical Topology Update Scheme for Edge-Cloud Collaborative IoT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4329F" w:rsidRDefault="0034329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017DD" w:rsidRPr="00F017DD" w:rsidRDefault="00F017DD" w:rsidP="00F017D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017DD">
        <w:rPr>
          <w:rFonts w:ascii="Times New Roman" w:eastAsia="Times New Roman" w:hAnsi="Times New Roman" w:cs="Times New Roman"/>
          <w:color w:val="333333"/>
          <w:sz w:val="32"/>
          <w:szCs w:val="32"/>
          <w:lang w:val="en-IN" w:eastAsia="en-IN" w:bidi="ta-IN"/>
        </w:rPr>
        <w:t xml:space="preserve">The awareness of physical network topology in a large-scale Internet of Things (IoT) system is critical to enable location-based service provisioning and performance optimization. However, due to the dynamics and complexity of IoT networks, it is usually very difficult to discover and update the physical topology of the large-scale IoT systems in real-time. Considering the stringent latency requirements in IoT systems, while the initial processing time for topology discovery can be tolerated, latency due to real-time topology update constitutes an even higher level of challenge. In this paper, a novel fast hierarchical topology update scheme is proposed for the large-scale IoT systems enabled by using the edge-cloud collaborative architecture. Specifically, an event-driven neighbor update algorithm, termed as TriggerOn, is firstly developed to update the local neighbor table of the end devices when device association or disassociation occurs. Based on the updated neighbor tables, the physical topology update of the subnet is conducted at the coordinated edge device, where a hybrid multidimensional scaling (MDS) based 3D localization algorithm is developed to locate the newly associated devices. Simulation results have indicated that as compared to the benchmark methods, the neighbor discovery latency has been reduced dramatically, and the 3D localization accuracy has been improved. Furthermore, the overall latency incurred by the proposed hierarchical physical topology update scheme is significantly lower than </w:t>
      </w:r>
      <w:r w:rsidRPr="00F017DD">
        <w:rPr>
          <w:rFonts w:ascii="Times New Roman" w:eastAsia="Times New Roman" w:hAnsi="Times New Roman" w:cs="Times New Roman"/>
          <w:color w:val="333333"/>
          <w:sz w:val="32"/>
          <w:szCs w:val="32"/>
          <w:lang w:val="en-IN" w:eastAsia="en-IN" w:bidi="ta-IN"/>
        </w:rPr>
        <w:lastRenderedPageBreak/>
        <w:t>the distributed consensus-based update scheme, especially for the large-scale IoT subnets.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E4086" w:rsidRDefault="00787459" w:rsidP="008E408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E4086">
        <w:rPr>
          <w:rFonts w:ascii="Times New Roman" w:hAnsi="Times New Roman" w:cs="Times New Roman"/>
          <w:sz w:val="32"/>
          <w:szCs w:val="32"/>
          <w:lang w:val="en-IN"/>
        </w:rPr>
        <w:t xml:space="preserve">These µDCs are mainly designed to accommodate computing power and telecommunications equipment in unprepared premises, such as offices, warehouses, utility rooms or production facilities in an enterprise intranet. </w:t>
      </w:r>
    </w:p>
    <w:p w:rsidR="00000000" w:rsidRPr="008E4086" w:rsidRDefault="00787459" w:rsidP="008E408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E4086">
        <w:rPr>
          <w:rFonts w:ascii="Times New Roman" w:hAnsi="Times New Roman" w:cs="Times New Roman"/>
          <w:sz w:val="32"/>
          <w:szCs w:val="32"/>
          <w:lang w:val="en-IN"/>
        </w:rPr>
        <w:t xml:space="preserve">Fog </w:t>
      </w:r>
      <w:r w:rsidRPr="008E4086">
        <w:rPr>
          <w:rFonts w:ascii="Times New Roman" w:hAnsi="Times New Roman" w:cs="Times New Roman"/>
          <w:sz w:val="32"/>
          <w:szCs w:val="32"/>
          <w:lang w:val="en-IN"/>
        </w:rPr>
        <w:t xml:space="preserve">computing platform deals with heterogeneous devices and with different type of data. </w:t>
      </w:r>
    </w:p>
    <w:p w:rsidR="00000000" w:rsidRPr="008E4086" w:rsidRDefault="00787459" w:rsidP="008E408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E4086">
        <w:rPr>
          <w:rFonts w:ascii="Times New Roman" w:hAnsi="Times New Roman" w:cs="Times New Roman"/>
          <w:sz w:val="32"/>
          <w:szCs w:val="32"/>
          <w:lang w:val="en-IN"/>
        </w:rPr>
        <w:t>MEC cloud platform is located on the cellular base station servers providing a delay between the user’s mobile device and Mobile Core Network no more than 1 ms, making l</w:t>
      </w:r>
      <w:r w:rsidRPr="008E4086">
        <w:rPr>
          <w:rFonts w:ascii="Times New Roman" w:hAnsi="Times New Roman" w:cs="Times New Roman"/>
          <w:sz w:val="32"/>
          <w:szCs w:val="32"/>
          <w:lang w:val="en-IN"/>
        </w:rPr>
        <w:t>ocation awareness applications.</w:t>
      </w:r>
    </w:p>
    <w:p w:rsidR="00000000" w:rsidRPr="008E4086" w:rsidRDefault="00787459" w:rsidP="008E408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E4086">
        <w:rPr>
          <w:rFonts w:ascii="Times New Roman" w:hAnsi="Times New Roman" w:cs="Times New Roman"/>
          <w:sz w:val="32"/>
          <w:szCs w:val="32"/>
          <w:lang w:val="en-IN"/>
        </w:rPr>
        <w:t>A mobile device represents a thin-client which can move all the computational tasks via wireless connectivity to the cloudlet resources placed on one hop from it.</w:t>
      </w:r>
      <w:r w:rsidRPr="008E408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E4086" w:rsidRDefault="00787459" w:rsidP="008E4086">
      <w:pPr>
        <w:numPr>
          <w:ilvl w:val="0"/>
          <w:numId w:val="45"/>
        </w:numPr>
        <w:spacing w:line="360" w:lineRule="auto"/>
        <w:jc w:val="both"/>
        <w:rPr>
          <w:rFonts w:ascii="Times New Roman" w:hAnsi="Times New Roman" w:cs="Times New Roman"/>
          <w:bCs/>
          <w:sz w:val="32"/>
          <w:szCs w:val="32"/>
          <w:lang w:val="en-IN"/>
        </w:rPr>
      </w:pPr>
      <w:r w:rsidRPr="008E4086">
        <w:rPr>
          <w:rFonts w:ascii="Times New Roman" w:hAnsi="Times New Roman" w:cs="Times New Roman"/>
          <w:bCs/>
          <w:sz w:val="32"/>
          <w:szCs w:val="32"/>
          <w:lang w:val="en-IN"/>
        </w:rPr>
        <w:t>This requires the need of adapting the existing algorithms</w:t>
      </w:r>
      <w:r w:rsidRPr="008E4086">
        <w:rPr>
          <w:rFonts w:ascii="Times New Roman" w:hAnsi="Times New Roman" w:cs="Times New Roman"/>
          <w:bCs/>
          <w:sz w:val="32"/>
          <w:szCs w:val="32"/>
          <w:lang w:val="en-IN"/>
        </w:rPr>
        <w:t xml:space="preserve"> and investigating new optimization techniques for big data analytics problems.</w:t>
      </w:r>
    </w:p>
    <w:p w:rsidR="00000000" w:rsidRPr="008E4086" w:rsidRDefault="00787459" w:rsidP="008E4086">
      <w:pPr>
        <w:numPr>
          <w:ilvl w:val="0"/>
          <w:numId w:val="45"/>
        </w:numPr>
        <w:spacing w:line="360" w:lineRule="auto"/>
        <w:jc w:val="both"/>
        <w:rPr>
          <w:rFonts w:ascii="Times New Roman" w:hAnsi="Times New Roman" w:cs="Times New Roman"/>
          <w:bCs/>
          <w:sz w:val="32"/>
          <w:szCs w:val="32"/>
          <w:lang w:val="en-IN"/>
        </w:rPr>
      </w:pPr>
      <w:r w:rsidRPr="008E4086">
        <w:rPr>
          <w:rFonts w:ascii="Times New Roman" w:hAnsi="Times New Roman" w:cs="Times New Roman"/>
          <w:bCs/>
          <w:sz w:val="32"/>
          <w:szCs w:val="32"/>
          <w:lang w:val="en-IN"/>
        </w:rPr>
        <w:lastRenderedPageBreak/>
        <w:t>The main problems are vendorspecific interfaces and software associated with hardware, complex and expensive network operation, and the tight coupling of data and control plan</w:t>
      </w:r>
      <w:r w:rsidRPr="008E4086">
        <w:rPr>
          <w:rFonts w:ascii="Times New Roman" w:hAnsi="Times New Roman" w:cs="Times New Roman"/>
          <w:bCs/>
          <w:sz w:val="32"/>
          <w:szCs w:val="32"/>
          <w:lang w:val="en-IN"/>
        </w:rPr>
        <w:t>es.</w:t>
      </w:r>
    </w:p>
    <w:p w:rsidR="00000000" w:rsidRPr="008E4086" w:rsidRDefault="00787459" w:rsidP="008E4086">
      <w:pPr>
        <w:numPr>
          <w:ilvl w:val="0"/>
          <w:numId w:val="45"/>
        </w:numPr>
        <w:spacing w:line="360" w:lineRule="auto"/>
        <w:jc w:val="both"/>
        <w:rPr>
          <w:rFonts w:ascii="Times New Roman" w:hAnsi="Times New Roman" w:cs="Times New Roman"/>
          <w:bCs/>
          <w:sz w:val="32"/>
          <w:szCs w:val="32"/>
          <w:lang w:val="en-IN"/>
        </w:rPr>
      </w:pPr>
      <w:r w:rsidRPr="008E4086">
        <w:rPr>
          <w:rFonts w:ascii="Times New Roman" w:hAnsi="Times New Roman" w:cs="Times New Roman"/>
          <w:bCs/>
          <w:sz w:val="32"/>
          <w:szCs w:val="32"/>
          <w:lang w:val="en-IN"/>
        </w:rPr>
        <w:t>One of the promising approaches to tackle the issues of the big data could be to enable synergies among communications, computing and caching components of future wireless IoT networks.</w:t>
      </w:r>
    </w:p>
    <w:p w:rsidR="00000000" w:rsidRPr="008E4086" w:rsidRDefault="00787459" w:rsidP="008E4086">
      <w:pPr>
        <w:numPr>
          <w:ilvl w:val="0"/>
          <w:numId w:val="45"/>
        </w:numPr>
        <w:spacing w:line="360" w:lineRule="auto"/>
        <w:jc w:val="both"/>
        <w:rPr>
          <w:rFonts w:ascii="Times New Roman" w:hAnsi="Times New Roman" w:cs="Times New Roman"/>
          <w:bCs/>
          <w:sz w:val="32"/>
          <w:szCs w:val="32"/>
          <w:lang w:val="en-IN"/>
        </w:rPr>
      </w:pPr>
      <w:r w:rsidRPr="008E4086">
        <w:rPr>
          <w:rFonts w:ascii="Times New Roman" w:hAnsi="Times New Roman" w:cs="Times New Roman"/>
          <w:bCs/>
          <w:sz w:val="32"/>
          <w:szCs w:val="32"/>
          <w:lang w:val="en-IN"/>
        </w:rPr>
        <w:t>To address the aforementioned issues, some ad-hoc solutions have</w:t>
      </w:r>
      <w:r w:rsidRPr="008E4086">
        <w:rPr>
          <w:rFonts w:ascii="Times New Roman" w:hAnsi="Times New Roman" w:cs="Times New Roman"/>
          <w:bCs/>
          <w:sz w:val="32"/>
          <w:szCs w:val="32"/>
          <w:lang w:val="en-IN"/>
        </w:rPr>
        <w:t xml:space="preserve"> been recently proposed by the research community.</w:t>
      </w:r>
    </w:p>
    <w:p w:rsidR="000B33B0" w:rsidRPr="008E4086" w:rsidRDefault="006A300A" w:rsidP="008E4086">
      <w:pPr>
        <w:spacing w:line="360" w:lineRule="auto"/>
        <w:jc w:val="both"/>
        <w:rPr>
          <w:rFonts w:ascii="Times New Roman" w:eastAsia="Times New Roman" w:hAnsi="Times New Roman" w:cs="Times New Roman"/>
          <w:sz w:val="32"/>
          <w:szCs w:val="32"/>
        </w:rPr>
      </w:pPr>
      <w:r w:rsidRPr="008E4086">
        <w:rPr>
          <w:rFonts w:ascii="Times New Roman" w:hAnsi="Times New Roman" w:cs="Times New Roman"/>
          <w:b/>
          <w:sz w:val="36"/>
          <w:szCs w:val="36"/>
        </w:rPr>
        <w:t xml:space="preserve">2.2. PROPOSED </w:t>
      </w:r>
      <w:r w:rsidR="000B33B0" w:rsidRPr="008E4086">
        <w:rPr>
          <w:rFonts w:ascii="Times New Roman" w:hAnsi="Times New Roman" w:cs="Times New Roman"/>
          <w:b/>
          <w:sz w:val="36"/>
          <w:szCs w:val="36"/>
        </w:rPr>
        <w:t xml:space="preserve">SYSTEM </w:t>
      </w:r>
    </w:p>
    <w:p w:rsidR="008E4086" w:rsidRPr="008E4086" w:rsidRDefault="008E4086" w:rsidP="008E4086">
      <w:pPr>
        <w:pStyle w:val="NormalWeb"/>
        <w:numPr>
          <w:ilvl w:val="0"/>
          <w:numId w:val="46"/>
        </w:numPr>
        <w:spacing w:before="0" w:beforeAutospacing="0" w:after="0" w:afterAutospacing="0" w:line="360" w:lineRule="auto"/>
        <w:ind w:left="284" w:hanging="284"/>
        <w:jc w:val="both"/>
        <w:rPr>
          <w:sz w:val="32"/>
          <w:szCs w:val="32"/>
        </w:rPr>
      </w:pPr>
      <w:r w:rsidRPr="008E4086">
        <w:rPr>
          <w:sz w:val="32"/>
          <w:szCs w:val="32"/>
        </w:rPr>
        <w:t>Several approaches have been proposed to the organization of ICT infrastructure for applications that are critical to response time: Fog computing, Cloudlets, MEC, MDC.</w:t>
      </w:r>
    </w:p>
    <w:p w:rsidR="008E4086" w:rsidRPr="008E4086" w:rsidRDefault="008E4086" w:rsidP="008E4086">
      <w:pPr>
        <w:pStyle w:val="NormalWeb"/>
        <w:numPr>
          <w:ilvl w:val="0"/>
          <w:numId w:val="46"/>
        </w:numPr>
        <w:spacing w:before="0" w:beforeAutospacing="0" w:after="0" w:afterAutospacing="0" w:line="360" w:lineRule="auto"/>
        <w:ind w:left="284" w:hanging="284"/>
        <w:jc w:val="both"/>
        <w:rPr>
          <w:sz w:val="32"/>
          <w:szCs w:val="32"/>
        </w:rPr>
      </w:pPr>
      <w:r w:rsidRPr="008E4086">
        <w:rPr>
          <w:sz w:val="32"/>
          <w:szCs w:val="32"/>
        </w:rPr>
        <w:t>Fog computing was proposed by Cisco and represent the approach to ICT organization where small virtualized cloud platform brought as closer as possible to the enduser.</w:t>
      </w:r>
    </w:p>
    <w:p w:rsidR="008E4086" w:rsidRPr="008E4086" w:rsidRDefault="008E4086" w:rsidP="008E4086">
      <w:pPr>
        <w:pStyle w:val="NormalWeb"/>
        <w:numPr>
          <w:ilvl w:val="0"/>
          <w:numId w:val="46"/>
        </w:numPr>
        <w:spacing w:before="0" w:beforeAutospacing="0" w:after="0" w:afterAutospacing="0" w:line="360" w:lineRule="auto"/>
        <w:ind w:left="284" w:hanging="284"/>
        <w:jc w:val="both"/>
        <w:rPr>
          <w:sz w:val="32"/>
          <w:szCs w:val="32"/>
        </w:rPr>
      </w:pPr>
      <w:r w:rsidRPr="008E4086">
        <w:rPr>
          <w:sz w:val="32"/>
          <w:szCs w:val="32"/>
        </w:rPr>
        <w:t>Mobile Edge Computing was proposed within ETSI 5G mobile network specification in 2014 as a cloud computing to provide virtualized network services.</w:t>
      </w:r>
    </w:p>
    <w:p w:rsidR="008E4086" w:rsidRPr="008E4086" w:rsidRDefault="008E4086" w:rsidP="008E4086">
      <w:pPr>
        <w:pStyle w:val="NormalWeb"/>
        <w:numPr>
          <w:ilvl w:val="0"/>
          <w:numId w:val="46"/>
        </w:numPr>
        <w:spacing w:before="0" w:beforeAutospacing="0" w:after="0" w:afterAutospacing="0" w:line="360" w:lineRule="auto"/>
        <w:ind w:left="284" w:hanging="284"/>
        <w:jc w:val="both"/>
        <w:rPr>
          <w:sz w:val="32"/>
          <w:szCs w:val="32"/>
        </w:rPr>
      </w:pPr>
      <w:r w:rsidRPr="008E4086">
        <w:rPr>
          <w:sz w:val="32"/>
          <w:szCs w:val="32"/>
        </w:rPr>
        <w:t>Even traditions cloud platform and fog platform were purposed to support the same set of services (computing, storing, networking virtualization) there are some differences.</w:t>
      </w:r>
    </w:p>
    <w:p w:rsidR="008E4086" w:rsidRDefault="008E4086" w:rsidP="00E53AA4">
      <w:pPr>
        <w:pStyle w:val="NormalWeb"/>
        <w:spacing w:before="0" w:beforeAutospacing="0" w:after="0" w:afterAutospacing="0" w:line="360" w:lineRule="auto"/>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8E4086" w:rsidRDefault="00787459" w:rsidP="008E40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4086">
        <w:rPr>
          <w:rFonts w:ascii="Times New Roman" w:eastAsia="AdvGulliv-R" w:hAnsi="Times New Roman" w:cs="Times New Roman"/>
          <w:bCs/>
          <w:sz w:val="32"/>
          <w:szCs w:val="32"/>
          <w:lang w:val="en-IN"/>
        </w:rPr>
        <w:t>Various performance tradeoffs such as offloading gain versus energy, and cost of cloud resources versus service execution time under the proposed framework are</w:t>
      </w:r>
      <w:r w:rsidRPr="008E4086">
        <w:rPr>
          <w:rFonts w:ascii="Times New Roman" w:eastAsia="AdvGulliv-R" w:hAnsi="Times New Roman" w:cs="Times New Roman"/>
          <w:bCs/>
          <w:sz w:val="32"/>
          <w:szCs w:val="32"/>
          <w:lang w:val="en-IN"/>
        </w:rPr>
        <w:t xml:space="preserve"> interesting aspects to be investigated in future works.</w:t>
      </w:r>
    </w:p>
    <w:p w:rsidR="00000000" w:rsidRPr="008E4086" w:rsidRDefault="00787459" w:rsidP="008E40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4086">
        <w:rPr>
          <w:rFonts w:ascii="Times New Roman" w:eastAsia="AdvGulliv-R" w:hAnsi="Times New Roman" w:cs="Times New Roman"/>
          <w:bCs/>
          <w:sz w:val="32"/>
          <w:szCs w:val="32"/>
          <w:lang w:val="en-IN"/>
        </w:rPr>
        <w:t>In the considered framework, several performance tradeoffs such as caching gain and memory size/cache content size, computing and communication delays can be investigated.</w:t>
      </w:r>
    </w:p>
    <w:p w:rsidR="00000000" w:rsidRPr="008E4086" w:rsidRDefault="00787459" w:rsidP="008E40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4086">
        <w:rPr>
          <w:rFonts w:ascii="Times New Roman" w:eastAsia="AdvGulliv-R" w:hAnsi="Times New Roman" w:cs="Times New Roman"/>
          <w:bCs/>
          <w:sz w:val="32"/>
          <w:szCs w:val="32"/>
          <w:lang w:val="en-IN"/>
        </w:rPr>
        <w:t>The proposed framework ca</w:t>
      </w:r>
      <w:r w:rsidRPr="008E4086">
        <w:rPr>
          <w:rFonts w:ascii="Times New Roman" w:eastAsia="AdvGulliv-R" w:hAnsi="Times New Roman" w:cs="Times New Roman"/>
          <w:bCs/>
          <w:sz w:val="32"/>
          <w:szCs w:val="32"/>
          <w:lang w:val="en-IN"/>
        </w:rPr>
        <w:t>n exploit the networkwide knowledge and historical information available at the cloud center to guide edge computing units towards satisfying various performance requirements of heterogeneous wireless IoT networks.</w:t>
      </w:r>
    </w:p>
    <w:p w:rsidR="00000000" w:rsidRPr="008E4086" w:rsidRDefault="00787459" w:rsidP="008E40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4086">
        <w:rPr>
          <w:rFonts w:ascii="Times New Roman" w:eastAsia="AdvGulliv-R" w:hAnsi="Times New Roman" w:cs="Times New Roman"/>
          <w:bCs/>
          <w:sz w:val="32"/>
          <w:szCs w:val="32"/>
          <w:lang w:val="en-IN"/>
        </w:rPr>
        <w:t>By properly extracting and effectively u</w:t>
      </w:r>
      <w:r w:rsidRPr="008E4086">
        <w:rPr>
          <w:rFonts w:ascii="Times New Roman" w:eastAsia="AdvGulliv-R" w:hAnsi="Times New Roman" w:cs="Times New Roman"/>
          <w:bCs/>
          <w:sz w:val="32"/>
          <w:szCs w:val="32"/>
          <w:lang w:val="en-IN"/>
        </w:rPr>
        <w:t>tilizing these features, the performance of various wireless networks could be significantly enhanced.</w:t>
      </w:r>
      <w:r w:rsidRPr="008E408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8214A" w:rsidRDefault="008E4086" w:rsidP="00E53AA4">
            <w:pPr>
              <w:tabs>
                <w:tab w:val="left" w:pos="720"/>
              </w:tabs>
              <w:spacing w:after="100" w:line="360" w:lineRule="auto"/>
              <w:jc w:val="both"/>
              <w:rPr>
                <w:rFonts w:ascii="Times New Roman" w:hAnsi="Times New Roman" w:cs="Times New Roman"/>
                <w:sz w:val="28"/>
                <w:szCs w:val="28"/>
              </w:rPr>
            </w:pPr>
            <w:r w:rsidRPr="00E8214A">
              <w:rPr>
                <w:rFonts w:ascii="Times New Roman" w:hAnsi="Times New Roman" w:cs="Times New Roman"/>
                <w:sz w:val="28"/>
                <w:szCs w:val="28"/>
              </w:rPr>
              <w:t>Internet of Things: A survey on enabling technologies, protocols, and applications</w:t>
            </w:r>
          </w:p>
        </w:tc>
        <w:tc>
          <w:tcPr>
            <w:tcW w:w="3192" w:type="dxa"/>
          </w:tcPr>
          <w:p w:rsidR="000C407B" w:rsidRPr="00E8214A" w:rsidRDefault="008E4086" w:rsidP="008E4086">
            <w:pPr>
              <w:tabs>
                <w:tab w:val="left" w:pos="720"/>
              </w:tabs>
              <w:spacing w:after="100" w:line="360" w:lineRule="auto"/>
              <w:jc w:val="both"/>
              <w:rPr>
                <w:rFonts w:ascii="Times New Roman" w:hAnsi="Times New Roman" w:cs="Times New Roman"/>
                <w:sz w:val="28"/>
                <w:szCs w:val="28"/>
              </w:rPr>
            </w:pPr>
            <w:r w:rsidRPr="00E8214A">
              <w:rPr>
                <w:rFonts w:ascii="Times New Roman" w:hAnsi="Times New Roman" w:cs="Times New Roman"/>
                <w:sz w:val="28"/>
                <w:szCs w:val="28"/>
              </w:rPr>
              <w:t xml:space="preserve">A. Al-Fuqaha, M. Guizani, M. Mohammadi, M. Aledhari, and M. Ayyash, </w:t>
            </w:r>
          </w:p>
        </w:tc>
        <w:tc>
          <w:tcPr>
            <w:tcW w:w="3192" w:type="dxa"/>
          </w:tcPr>
          <w:p w:rsidR="000C407B" w:rsidRPr="00E8214A" w:rsidRDefault="008E4086" w:rsidP="00E53AA4">
            <w:pPr>
              <w:tabs>
                <w:tab w:val="left" w:pos="720"/>
              </w:tabs>
              <w:spacing w:after="100" w:line="360" w:lineRule="auto"/>
              <w:jc w:val="both"/>
              <w:rPr>
                <w:rFonts w:ascii="Times New Roman" w:hAnsi="Times New Roman" w:cs="Times New Roman"/>
                <w:sz w:val="28"/>
                <w:szCs w:val="28"/>
              </w:rPr>
            </w:pPr>
            <w:r w:rsidRPr="00E8214A">
              <w:rPr>
                <w:rFonts w:ascii="Times New Roman" w:hAnsi="Times New Roman" w:cs="Times New Roman"/>
                <w:color w:val="333333"/>
                <w:sz w:val="28"/>
                <w:szCs w:val="28"/>
                <w:shd w:val="clear" w:color="auto" w:fill="FFFFFF"/>
              </w:rPr>
              <w:t>The IoT is enabled by the latest developments in RFID, smart sensors, communication technologies, and Internet protocols. </w:t>
            </w:r>
          </w:p>
        </w:tc>
      </w:tr>
      <w:tr w:rsidR="000C407B" w:rsidTr="000C407B">
        <w:trPr>
          <w:trHeight w:val="2942"/>
        </w:trPr>
        <w:tc>
          <w:tcPr>
            <w:tcW w:w="3192" w:type="dxa"/>
          </w:tcPr>
          <w:p w:rsidR="000C407B" w:rsidRPr="00E8214A" w:rsidRDefault="008E4086" w:rsidP="00E53AA4">
            <w:pPr>
              <w:tabs>
                <w:tab w:val="left" w:pos="720"/>
              </w:tabs>
              <w:spacing w:after="100" w:line="360" w:lineRule="auto"/>
              <w:jc w:val="both"/>
              <w:rPr>
                <w:rFonts w:ascii="Times New Roman" w:hAnsi="Times New Roman" w:cs="Times New Roman"/>
                <w:sz w:val="28"/>
                <w:szCs w:val="28"/>
              </w:rPr>
            </w:pPr>
            <w:r w:rsidRPr="00E8214A">
              <w:rPr>
                <w:rFonts w:ascii="Times New Roman" w:hAnsi="Times New Roman" w:cs="Times New Roman"/>
                <w:sz w:val="28"/>
                <w:szCs w:val="28"/>
              </w:rPr>
              <w:lastRenderedPageBreak/>
              <w:t>Physical layer aspects of wireless IoT</w:t>
            </w:r>
          </w:p>
        </w:tc>
        <w:tc>
          <w:tcPr>
            <w:tcW w:w="3192" w:type="dxa"/>
          </w:tcPr>
          <w:p w:rsidR="000C407B" w:rsidRPr="00E8214A" w:rsidRDefault="008E4086" w:rsidP="008E4086">
            <w:pPr>
              <w:tabs>
                <w:tab w:val="left" w:pos="720"/>
              </w:tabs>
              <w:spacing w:after="100" w:line="360" w:lineRule="auto"/>
              <w:jc w:val="both"/>
              <w:rPr>
                <w:rFonts w:ascii="Times New Roman" w:hAnsi="Times New Roman" w:cs="Times New Roman"/>
                <w:sz w:val="28"/>
                <w:szCs w:val="28"/>
              </w:rPr>
            </w:pPr>
            <w:r w:rsidRPr="00E8214A">
              <w:rPr>
                <w:rFonts w:ascii="Times New Roman" w:hAnsi="Times New Roman" w:cs="Times New Roman"/>
                <w:sz w:val="28"/>
                <w:szCs w:val="28"/>
              </w:rPr>
              <w:t xml:space="preserve">S. K. Sharma, T. E. Bogale, S. Chatzinotas, X. Wang, and L. B. Le, </w:t>
            </w:r>
          </w:p>
        </w:tc>
        <w:tc>
          <w:tcPr>
            <w:tcW w:w="3192" w:type="dxa"/>
          </w:tcPr>
          <w:p w:rsidR="000C407B" w:rsidRPr="00E8214A" w:rsidRDefault="008E4086" w:rsidP="00E53AA4">
            <w:pPr>
              <w:tabs>
                <w:tab w:val="left" w:pos="720"/>
              </w:tabs>
              <w:spacing w:after="100" w:line="360" w:lineRule="auto"/>
              <w:jc w:val="both"/>
              <w:rPr>
                <w:rFonts w:ascii="Times New Roman" w:hAnsi="Times New Roman" w:cs="Times New Roman"/>
                <w:sz w:val="28"/>
                <w:szCs w:val="28"/>
              </w:rPr>
            </w:pPr>
            <w:r w:rsidRPr="00E8214A">
              <w:rPr>
                <w:rFonts w:ascii="Times New Roman" w:hAnsi="Times New Roman" w:cs="Times New Roman"/>
                <w:color w:val="333333"/>
                <w:sz w:val="28"/>
                <w:szCs w:val="28"/>
                <w:shd w:val="clear" w:color="auto" w:fill="FFFFFF"/>
              </w:rPr>
              <w:t>It has a wide range of application areas ranging from telecommunications to building smart communities, which will improve various aspects of our everyday lives.</w:t>
            </w:r>
          </w:p>
        </w:tc>
      </w:tr>
      <w:tr w:rsidR="000C407B" w:rsidTr="000C407B">
        <w:tc>
          <w:tcPr>
            <w:tcW w:w="3192" w:type="dxa"/>
          </w:tcPr>
          <w:p w:rsidR="000C407B" w:rsidRPr="00E8214A" w:rsidRDefault="008E4086" w:rsidP="00E53AA4">
            <w:pPr>
              <w:tabs>
                <w:tab w:val="left" w:pos="720"/>
              </w:tabs>
              <w:spacing w:after="100" w:line="360" w:lineRule="auto"/>
              <w:jc w:val="both"/>
              <w:rPr>
                <w:rFonts w:ascii="Times New Roman" w:hAnsi="Times New Roman" w:cs="Times New Roman"/>
                <w:sz w:val="28"/>
                <w:szCs w:val="28"/>
              </w:rPr>
            </w:pPr>
            <w:r w:rsidRPr="00E8214A">
              <w:rPr>
                <w:rFonts w:ascii="Times New Roman" w:hAnsi="Times New Roman" w:cs="Times New Roman"/>
                <w:sz w:val="28"/>
                <w:szCs w:val="28"/>
              </w:rPr>
              <w:t>Coping with the big data: Convergence of communications, computing and storage</w:t>
            </w:r>
          </w:p>
        </w:tc>
        <w:tc>
          <w:tcPr>
            <w:tcW w:w="3192" w:type="dxa"/>
          </w:tcPr>
          <w:p w:rsidR="000C407B" w:rsidRPr="00E8214A" w:rsidRDefault="008E4086" w:rsidP="008E4086">
            <w:pPr>
              <w:tabs>
                <w:tab w:val="left" w:pos="720"/>
              </w:tabs>
              <w:spacing w:after="100" w:line="360" w:lineRule="auto"/>
              <w:jc w:val="both"/>
              <w:rPr>
                <w:rFonts w:ascii="Times New Roman" w:hAnsi="Times New Roman" w:cs="Times New Roman"/>
                <w:sz w:val="28"/>
                <w:szCs w:val="28"/>
              </w:rPr>
            </w:pPr>
            <w:r w:rsidRPr="00E8214A">
              <w:rPr>
                <w:rFonts w:ascii="Times New Roman" w:hAnsi="Times New Roman" w:cs="Times New Roman"/>
                <w:sz w:val="28"/>
                <w:szCs w:val="28"/>
              </w:rPr>
              <w:t xml:space="preserve">P. Fan, </w:t>
            </w:r>
          </w:p>
        </w:tc>
        <w:tc>
          <w:tcPr>
            <w:tcW w:w="3192" w:type="dxa"/>
          </w:tcPr>
          <w:p w:rsidR="000C407B" w:rsidRPr="00E8214A" w:rsidRDefault="008E4086" w:rsidP="00E53AA4">
            <w:pPr>
              <w:tabs>
                <w:tab w:val="left" w:pos="720"/>
              </w:tabs>
              <w:spacing w:after="100" w:line="360" w:lineRule="auto"/>
              <w:jc w:val="both"/>
              <w:rPr>
                <w:rFonts w:ascii="Times New Roman" w:hAnsi="Times New Roman" w:cs="Times New Roman"/>
                <w:sz w:val="28"/>
                <w:szCs w:val="28"/>
              </w:rPr>
            </w:pPr>
            <w:r w:rsidRPr="00E8214A">
              <w:rPr>
                <w:rFonts w:ascii="Times New Roman" w:hAnsi="Times New Roman" w:cs="Times New Roman"/>
                <w:color w:val="333333"/>
                <w:sz w:val="28"/>
                <w:szCs w:val="28"/>
                <w:shd w:val="clear" w:color="auto" w:fill="FFFFFF"/>
              </w:rPr>
              <w:t>To cope with the impact of big data, it is proposed to integrate the traditionally individual computing, communications and storage systems, which are getting inevitably converged.</w:t>
            </w:r>
          </w:p>
        </w:tc>
      </w:tr>
      <w:tr w:rsidR="000C407B" w:rsidTr="000C407B">
        <w:tc>
          <w:tcPr>
            <w:tcW w:w="3192" w:type="dxa"/>
          </w:tcPr>
          <w:p w:rsidR="000C407B" w:rsidRPr="00E8214A" w:rsidRDefault="008E4086" w:rsidP="00E53AA4">
            <w:pPr>
              <w:tabs>
                <w:tab w:val="left" w:pos="720"/>
              </w:tabs>
              <w:spacing w:after="100" w:line="360" w:lineRule="auto"/>
              <w:jc w:val="both"/>
              <w:rPr>
                <w:rFonts w:ascii="Times New Roman" w:hAnsi="Times New Roman" w:cs="Times New Roman"/>
                <w:sz w:val="28"/>
                <w:szCs w:val="28"/>
              </w:rPr>
            </w:pPr>
            <w:r w:rsidRPr="00E8214A">
              <w:rPr>
                <w:rFonts w:ascii="Times New Roman" w:hAnsi="Times New Roman" w:cs="Times New Roman"/>
                <w:sz w:val="28"/>
                <w:szCs w:val="28"/>
              </w:rPr>
              <w:t>The three primary colors of mobile systems</w:t>
            </w:r>
          </w:p>
        </w:tc>
        <w:tc>
          <w:tcPr>
            <w:tcW w:w="3192" w:type="dxa"/>
          </w:tcPr>
          <w:p w:rsidR="000C407B" w:rsidRPr="00E8214A" w:rsidRDefault="008E4086" w:rsidP="008E4086">
            <w:pPr>
              <w:tabs>
                <w:tab w:val="left" w:pos="720"/>
              </w:tabs>
              <w:spacing w:after="100" w:line="360" w:lineRule="auto"/>
              <w:jc w:val="both"/>
              <w:rPr>
                <w:rFonts w:ascii="Times New Roman" w:hAnsi="Times New Roman" w:cs="Times New Roman"/>
                <w:sz w:val="28"/>
                <w:szCs w:val="28"/>
              </w:rPr>
            </w:pPr>
            <w:r w:rsidRPr="00E8214A">
              <w:rPr>
                <w:rFonts w:ascii="Times New Roman" w:hAnsi="Times New Roman" w:cs="Times New Roman"/>
                <w:sz w:val="28"/>
                <w:szCs w:val="28"/>
              </w:rPr>
              <w:t xml:space="preserve">H. Liu, Z. Chen, and L. Qian, </w:t>
            </w:r>
          </w:p>
        </w:tc>
        <w:tc>
          <w:tcPr>
            <w:tcW w:w="3192" w:type="dxa"/>
          </w:tcPr>
          <w:p w:rsidR="000C407B" w:rsidRPr="00E8214A" w:rsidRDefault="00E8214A" w:rsidP="00E53AA4">
            <w:pPr>
              <w:tabs>
                <w:tab w:val="left" w:pos="720"/>
              </w:tabs>
              <w:spacing w:after="100" w:line="360" w:lineRule="auto"/>
              <w:jc w:val="both"/>
              <w:rPr>
                <w:rFonts w:ascii="Times New Roman" w:hAnsi="Times New Roman" w:cs="Times New Roman"/>
                <w:sz w:val="28"/>
                <w:szCs w:val="28"/>
              </w:rPr>
            </w:pPr>
            <w:r w:rsidRPr="00E8214A">
              <w:rPr>
                <w:rFonts w:ascii="Times New Roman" w:hAnsi="Times New Roman" w:cs="Times New Roman"/>
                <w:color w:val="333333"/>
                <w:sz w:val="28"/>
                <w:szCs w:val="28"/>
                <w:shd w:val="clear" w:color="auto" w:fill="FFFFFF"/>
              </w:rPr>
              <w:t>The mobile 3C design paradigm opens up new possibilities as well as key research problems bearing academic and practical significance.</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885AF9" w:rsidRDefault="00885AF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885AF9" w:rsidRDefault="00885AF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885AF9" w:rsidRDefault="00885AF9"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85AF9" w:rsidP="00E53AA4">
      <w:pPr>
        <w:spacing w:after="0" w:line="360" w:lineRule="auto"/>
        <w:jc w:val="both"/>
        <w:rPr>
          <w:rFonts w:ascii="Times New Roman" w:hAnsi="Times New Roman" w:cs="Times New Roman"/>
        </w:rPr>
      </w:pPr>
      <w:r w:rsidRPr="00885AF9">
        <w:rPr>
          <w:rFonts w:ascii="Times New Roman" w:hAnsi="Times New Roman" w:cs="Times New Roman"/>
        </w:rPr>
        <w:drawing>
          <wp:inline distT="0" distB="0" distL="0" distR="0">
            <wp:extent cx="5943600" cy="409448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0944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885AF9" w:rsidRDefault="00885AF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B4A53" w:rsidRPr="007B4A53" w:rsidRDefault="007B4A53" w:rsidP="007B4A53">
      <w:pPr>
        <w:pStyle w:val="BodyText"/>
        <w:rPr>
          <w:bCs/>
          <w:iCs/>
          <w:sz w:val="32"/>
          <w:szCs w:val="32"/>
          <w:lang w:val="en-IN"/>
        </w:rPr>
      </w:pPr>
      <w:r w:rsidRPr="007B4A53">
        <w:rPr>
          <w:bCs/>
          <w:iCs/>
          <w:sz w:val="32"/>
          <w:szCs w:val="32"/>
          <w:lang w:val="en-IN"/>
        </w:rPr>
        <w:t xml:space="preserve">    Cloud computing and edge computing are considered as two emerging paradigms in handling the massive amount of distributed data generated by IoT devices. However, these paradigms have their own advantages and disadvantages. Cloud computing provides a centralized pool of storage and computing resources and has a global view of the network but it is not suitable for applications demanding low latency, real-time operation and high QoS. On the other hand, edge computing is suitable for the applications which need real-time treatment, mobility support, and location/context awareness but does not usually have sufficient computing and storage resources. Taking these aspects into consideration, this paper has proposed a novel framework of collaborative edge-cloud processing for enabling live data analytics in wireless IoT networks. The basic features, key enablers and the challenges of big data analytics in wireless IoT networks have been described and the main distinctions between cloud and edge processing have been presented. Furthermore, potential key enablers for the proposed collaborative edge-cloud computing framework have been identified and the associated key challenges have been presented in order to foster future research activities in this domain.</w:t>
      </w:r>
      <w:r w:rsidRPr="007B4A5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10C53" w:rsidRDefault="00E10C5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DB772F" w:rsidRPr="00E10C53" w:rsidRDefault="00C1244B" w:rsidP="00E10C53">
      <w:pPr>
        <w:pStyle w:val="BodyText"/>
        <w:numPr>
          <w:ilvl w:val="0"/>
          <w:numId w:val="42"/>
        </w:numPr>
        <w:rPr>
          <w:sz w:val="32"/>
          <w:szCs w:val="32"/>
          <w:lang w:val="en-IN"/>
        </w:rPr>
      </w:pPr>
      <w:r w:rsidRPr="00E10C53">
        <w:rPr>
          <w:sz w:val="32"/>
          <w:szCs w:val="32"/>
          <w:lang w:val="en-IN"/>
        </w:rPr>
        <w:t xml:space="preserve">[1] A. Al-Fuqaha, M. Guizani, M. Mohammadi, M. Aledhari, and M. Ayyash, “Internet of Things: A survey on enabling technologies, protocols, and applications,” IEEE Communications Surveys Tutorials, vol. 17, no. 4, pp. 2347–2376, Fourthquarter 2015. </w:t>
      </w:r>
    </w:p>
    <w:p w:rsidR="00DB772F" w:rsidRPr="00E10C53" w:rsidRDefault="00C1244B" w:rsidP="00E10C53">
      <w:pPr>
        <w:pStyle w:val="BodyText"/>
        <w:numPr>
          <w:ilvl w:val="0"/>
          <w:numId w:val="42"/>
        </w:numPr>
        <w:rPr>
          <w:sz w:val="32"/>
          <w:szCs w:val="32"/>
          <w:lang w:val="en-IN"/>
        </w:rPr>
      </w:pPr>
      <w:r w:rsidRPr="00E10C53">
        <w:rPr>
          <w:sz w:val="32"/>
          <w:szCs w:val="32"/>
          <w:lang w:val="en-IN"/>
        </w:rPr>
        <w:t xml:space="preserve">[2] S. K. Sharma, T. E. Bogale, S. Chatzinotas, X. Wang, and L. B. Le, “Physical layer aspects of wireless IoT,” in Proc. Int. Symp. on Wireless Communication Systems (ISWCS), Sept. 2016, pp. 304–308. </w:t>
      </w:r>
    </w:p>
    <w:p w:rsidR="00DB772F" w:rsidRPr="00E10C53" w:rsidRDefault="00C1244B" w:rsidP="00E10C53">
      <w:pPr>
        <w:pStyle w:val="BodyText"/>
        <w:numPr>
          <w:ilvl w:val="0"/>
          <w:numId w:val="42"/>
        </w:numPr>
        <w:rPr>
          <w:sz w:val="32"/>
          <w:szCs w:val="32"/>
          <w:lang w:val="en-IN"/>
        </w:rPr>
      </w:pPr>
      <w:r w:rsidRPr="00E10C53">
        <w:rPr>
          <w:sz w:val="32"/>
          <w:szCs w:val="32"/>
          <w:lang w:val="en-IN"/>
        </w:rPr>
        <w:t xml:space="preserve">[3] P. Fan, “Coping with the big data: Convergence of communications, computing and storage,” China Communications, vol. 13, no. 9, pp. 203–207, Sept. 2016. </w:t>
      </w:r>
    </w:p>
    <w:p w:rsidR="00DB772F" w:rsidRPr="00E10C53" w:rsidRDefault="00C1244B" w:rsidP="00E10C53">
      <w:pPr>
        <w:pStyle w:val="BodyText"/>
        <w:numPr>
          <w:ilvl w:val="0"/>
          <w:numId w:val="42"/>
        </w:numPr>
        <w:rPr>
          <w:sz w:val="32"/>
          <w:szCs w:val="32"/>
          <w:lang w:val="en-IN"/>
        </w:rPr>
      </w:pPr>
      <w:r w:rsidRPr="00E10C53">
        <w:rPr>
          <w:sz w:val="32"/>
          <w:szCs w:val="32"/>
          <w:lang w:val="en-IN"/>
        </w:rPr>
        <w:t xml:space="preserve">[4] H. Liu, Z. Chen, and L. Qian, “The three primary colors of mobile systems,” IEEE Communications Magazine, vol. 54, no. 9, pp. 15–21, Sept. 2016. </w:t>
      </w:r>
    </w:p>
    <w:p w:rsidR="00DB772F" w:rsidRPr="00E10C53" w:rsidRDefault="00C1244B" w:rsidP="00E10C53">
      <w:pPr>
        <w:pStyle w:val="BodyText"/>
        <w:numPr>
          <w:ilvl w:val="0"/>
          <w:numId w:val="42"/>
        </w:numPr>
        <w:rPr>
          <w:sz w:val="32"/>
          <w:szCs w:val="32"/>
          <w:lang w:val="en-IN"/>
        </w:rPr>
      </w:pPr>
      <w:r w:rsidRPr="00E10C53">
        <w:rPr>
          <w:sz w:val="32"/>
          <w:szCs w:val="32"/>
          <w:lang w:val="en-IN"/>
        </w:rPr>
        <w:t>[5] S. Andreev, O. Galinina, A. Pyattaev, J. Hosek, P. Masek, H. Yanikomeroglu, and Y. Koucheryavy, “Exploring synergy between communications, caching, and computing in 5G-grade deployments,” IEEE Communications Magazine, vol. 54, no. 8, pp. 60–69, August 2016.</w:t>
      </w:r>
      <w:r w:rsidRPr="00E10C53">
        <w:rPr>
          <w:sz w:val="32"/>
          <w:szCs w:val="32"/>
        </w:rPr>
        <w:t xml:space="preserve"> </w:t>
      </w:r>
    </w:p>
    <w:p w:rsidR="00DB772F" w:rsidRPr="00E10C53" w:rsidRDefault="00C1244B" w:rsidP="00E10C53">
      <w:pPr>
        <w:pStyle w:val="BodyText"/>
        <w:numPr>
          <w:ilvl w:val="0"/>
          <w:numId w:val="42"/>
        </w:numPr>
        <w:rPr>
          <w:sz w:val="32"/>
          <w:szCs w:val="32"/>
          <w:lang w:val="en-IN"/>
        </w:rPr>
      </w:pPr>
      <w:r w:rsidRPr="00E10C53">
        <w:rPr>
          <w:sz w:val="32"/>
          <w:szCs w:val="32"/>
          <w:lang w:val="en-IN"/>
        </w:rPr>
        <w:lastRenderedPageBreak/>
        <w:t xml:space="preserve">[6] J. Tang and T. Q. S. Quek, “The role of cloud computing in contentcentric mobile networking,” IEEE Communications Magazine, vol. 54, no. 8, pp. 52–59, Aug. 2016. </w:t>
      </w:r>
    </w:p>
    <w:p w:rsidR="00DB772F" w:rsidRPr="00E10C53" w:rsidRDefault="00C1244B" w:rsidP="00E10C53">
      <w:pPr>
        <w:pStyle w:val="BodyText"/>
        <w:numPr>
          <w:ilvl w:val="0"/>
          <w:numId w:val="42"/>
        </w:numPr>
        <w:rPr>
          <w:sz w:val="32"/>
          <w:szCs w:val="32"/>
          <w:lang w:val="en-IN"/>
        </w:rPr>
      </w:pPr>
      <w:r w:rsidRPr="00E10C53">
        <w:rPr>
          <w:sz w:val="32"/>
          <w:szCs w:val="32"/>
          <w:lang w:val="en-IN"/>
        </w:rPr>
        <w:t xml:space="preserve">[7] P. Corcoran and S. K. Datta, “Mobile-edge computing and the Internet of Things for consumers: Extending cloud computing and services to the edge of the network,” IEEE Consumer Electronics Magazine, vol. 5, no. 4, pp. 73–74, Oct. 2016. </w:t>
      </w:r>
    </w:p>
    <w:p w:rsidR="00DB772F" w:rsidRPr="00E10C53" w:rsidRDefault="00C1244B" w:rsidP="00E10C53">
      <w:pPr>
        <w:pStyle w:val="BodyText"/>
        <w:numPr>
          <w:ilvl w:val="0"/>
          <w:numId w:val="42"/>
        </w:numPr>
        <w:rPr>
          <w:sz w:val="32"/>
          <w:szCs w:val="32"/>
          <w:lang w:val="en-IN"/>
        </w:rPr>
      </w:pPr>
      <w:r w:rsidRPr="00E10C53">
        <w:rPr>
          <w:sz w:val="32"/>
          <w:szCs w:val="32"/>
          <w:lang w:val="en-IN"/>
        </w:rPr>
        <w:t xml:space="preserve">[8] X. Masip-Bruin, E. Marn-Tordera, G. Tashakor, A. Jukan, and G. J. Ren, “Foggy clouds and cloudy fogs: a real need for coordinated management of fog-to-cloud computing systems,” IEEE Wireless Communications, vol. 23, no. 5, pp. 120–128, Oct. 2016. </w:t>
      </w:r>
    </w:p>
    <w:p w:rsidR="00DB772F" w:rsidRPr="00E10C53" w:rsidRDefault="00C1244B" w:rsidP="00E10C53">
      <w:pPr>
        <w:pStyle w:val="BodyText"/>
        <w:numPr>
          <w:ilvl w:val="0"/>
          <w:numId w:val="42"/>
        </w:numPr>
        <w:rPr>
          <w:sz w:val="32"/>
          <w:szCs w:val="32"/>
          <w:lang w:val="en-IN"/>
        </w:rPr>
      </w:pPr>
      <w:r w:rsidRPr="00E10C53">
        <w:rPr>
          <w:sz w:val="32"/>
          <w:szCs w:val="32"/>
          <w:lang w:val="en-IN"/>
        </w:rPr>
        <w:t xml:space="preserve">[9] C. Vallati, A. Virdis, E. Mingozzi, and G. Stea, “Mobile-edge computing come home connecting things in future smart homes using LTE device-to-device communications,” IEEE Consumer Electronics Magazine, vol. 5, no. 4, pp. 77–83, 2016. </w:t>
      </w:r>
    </w:p>
    <w:p w:rsidR="00DB772F" w:rsidRPr="00E10C53" w:rsidRDefault="00C1244B" w:rsidP="00E10C53">
      <w:pPr>
        <w:pStyle w:val="BodyText"/>
        <w:numPr>
          <w:ilvl w:val="0"/>
          <w:numId w:val="42"/>
        </w:numPr>
        <w:rPr>
          <w:sz w:val="32"/>
          <w:szCs w:val="32"/>
          <w:lang w:val="en-IN"/>
        </w:rPr>
      </w:pPr>
      <w:r w:rsidRPr="00E10C53">
        <w:rPr>
          <w:sz w:val="32"/>
          <w:szCs w:val="32"/>
          <w:lang w:val="en-IN"/>
        </w:rPr>
        <w:t xml:space="preserve">[10] M. Satyanarayanan, “The emergence of edge computing,” Computer, vol. 50, no. 1, pp. 30–39, Jan.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7459" w:rsidRDefault="00787459" w:rsidP="003654DF">
      <w:pPr>
        <w:spacing w:after="0" w:line="240" w:lineRule="auto"/>
      </w:pPr>
      <w:r>
        <w:separator/>
      </w:r>
    </w:p>
  </w:endnote>
  <w:endnote w:type="continuationSeparator" w:id="1">
    <w:p w:rsidR="00787459" w:rsidRDefault="0078745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7459" w:rsidRDefault="00787459" w:rsidP="003654DF">
      <w:pPr>
        <w:spacing w:after="0" w:line="240" w:lineRule="auto"/>
      </w:pPr>
      <w:r>
        <w:separator/>
      </w:r>
    </w:p>
  </w:footnote>
  <w:footnote w:type="continuationSeparator" w:id="1">
    <w:p w:rsidR="00787459" w:rsidRDefault="0078745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B772F">
        <w:pPr>
          <w:pStyle w:val="Header"/>
          <w:jc w:val="right"/>
        </w:pPr>
        <w:fldSimple w:instr=" PAGE   \* MERGEFORMAT ">
          <w:r w:rsidR="00885AF9">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BD19AB"/>
    <w:multiLevelType w:val="hybridMultilevel"/>
    <w:tmpl w:val="BFFCC454"/>
    <w:lvl w:ilvl="0" w:tplc="60784362">
      <w:start w:val="1"/>
      <w:numFmt w:val="bullet"/>
      <w:lvlText w:val=""/>
      <w:lvlJc w:val="left"/>
      <w:pPr>
        <w:tabs>
          <w:tab w:val="num" w:pos="720"/>
        </w:tabs>
        <w:ind w:left="720" w:hanging="360"/>
      </w:pPr>
      <w:rPr>
        <w:rFonts w:ascii="Wingdings 2" w:hAnsi="Wingdings 2" w:hint="default"/>
      </w:rPr>
    </w:lvl>
    <w:lvl w:ilvl="1" w:tplc="9D400ECC" w:tentative="1">
      <w:start w:val="1"/>
      <w:numFmt w:val="bullet"/>
      <w:lvlText w:val=""/>
      <w:lvlJc w:val="left"/>
      <w:pPr>
        <w:tabs>
          <w:tab w:val="num" w:pos="1440"/>
        </w:tabs>
        <w:ind w:left="1440" w:hanging="360"/>
      </w:pPr>
      <w:rPr>
        <w:rFonts w:ascii="Wingdings 2" w:hAnsi="Wingdings 2" w:hint="default"/>
      </w:rPr>
    </w:lvl>
    <w:lvl w:ilvl="2" w:tplc="F0D824A8" w:tentative="1">
      <w:start w:val="1"/>
      <w:numFmt w:val="bullet"/>
      <w:lvlText w:val=""/>
      <w:lvlJc w:val="left"/>
      <w:pPr>
        <w:tabs>
          <w:tab w:val="num" w:pos="2160"/>
        </w:tabs>
        <w:ind w:left="2160" w:hanging="360"/>
      </w:pPr>
      <w:rPr>
        <w:rFonts w:ascii="Wingdings 2" w:hAnsi="Wingdings 2" w:hint="default"/>
      </w:rPr>
    </w:lvl>
    <w:lvl w:ilvl="3" w:tplc="99D871C4" w:tentative="1">
      <w:start w:val="1"/>
      <w:numFmt w:val="bullet"/>
      <w:lvlText w:val=""/>
      <w:lvlJc w:val="left"/>
      <w:pPr>
        <w:tabs>
          <w:tab w:val="num" w:pos="2880"/>
        </w:tabs>
        <w:ind w:left="2880" w:hanging="360"/>
      </w:pPr>
      <w:rPr>
        <w:rFonts w:ascii="Wingdings 2" w:hAnsi="Wingdings 2" w:hint="default"/>
      </w:rPr>
    </w:lvl>
    <w:lvl w:ilvl="4" w:tplc="0D0E4E48" w:tentative="1">
      <w:start w:val="1"/>
      <w:numFmt w:val="bullet"/>
      <w:lvlText w:val=""/>
      <w:lvlJc w:val="left"/>
      <w:pPr>
        <w:tabs>
          <w:tab w:val="num" w:pos="3600"/>
        </w:tabs>
        <w:ind w:left="3600" w:hanging="360"/>
      </w:pPr>
      <w:rPr>
        <w:rFonts w:ascii="Wingdings 2" w:hAnsi="Wingdings 2" w:hint="default"/>
      </w:rPr>
    </w:lvl>
    <w:lvl w:ilvl="5" w:tplc="928ED482" w:tentative="1">
      <w:start w:val="1"/>
      <w:numFmt w:val="bullet"/>
      <w:lvlText w:val=""/>
      <w:lvlJc w:val="left"/>
      <w:pPr>
        <w:tabs>
          <w:tab w:val="num" w:pos="4320"/>
        </w:tabs>
        <w:ind w:left="4320" w:hanging="360"/>
      </w:pPr>
      <w:rPr>
        <w:rFonts w:ascii="Wingdings 2" w:hAnsi="Wingdings 2" w:hint="default"/>
      </w:rPr>
    </w:lvl>
    <w:lvl w:ilvl="6" w:tplc="0DC49DD0" w:tentative="1">
      <w:start w:val="1"/>
      <w:numFmt w:val="bullet"/>
      <w:lvlText w:val=""/>
      <w:lvlJc w:val="left"/>
      <w:pPr>
        <w:tabs>
          <w:tab w:val="num" w:pos="5040"/>
        </w:tabs>
        <w:ind w:left="5040" w:hanging="360"/>
      </w:pPr>
      <w:rPr>
        <w:rFonts w:ascii="Wingdings 2" w:hAnsi="Wingdings 2" w:hint="default"/>
      </w:rPr>
    </w:lvl>
    <w:lvl w:ilvl="7" w:tplc="A8963672" w:tentative="1">
      <w:start w:val="1"/>
      <w:numFmt w:val="bullet"/>
      <w:lvlText w:val=""/>
      <w:lvlJc w:val="left"/>
      <w:pPr>
        <w:tabs>
          <w:tab w:val="num" w:pos="5760"/>
        </w:tabs>
        <w:ind w:left="5760" w:hanging="360"/>
      </w:pPr>
      <w:rPr>
        <w:rFonts w:ascii="Wingdings 2" w:hAnsi="Wingdings 2" w:hint="default"/>
      </w:rPr>
    </w:lvl>
    <w:lvl w:ilvl="8" w:tplc="132A7AF4" w:tentative="1">
      <w:start w:val="1"/>
      <w:numFmt w:val="bullet"/>
      <w:lvlText w:val=""/>
      <w:lvlJc w:val="left"/>
      <w:pPr>
        <w:tabs>
          <w:tab w:val="num" w:pos="6480"/>
        </w:tabs>
        <w:ind w:left="6480" w:hanging="360"/>
      </w:pPr>
      <w:rPr>
        <w:rFonts w:ascii="Wingdings 2" w:hAnsi="Wingdings 2" w:hint="default"/>
      </w:rPr>
    </w:lvl>
  </w:abstractNum>
  <w:abstractNum w:abstractNumId="10">
    <w:nsid w:val="1F75709C"/>
    <w:multiLevelType w:val="hybridMultilevel"/>
    <w:tmpl w:val="9C96D6FC"/>
    <w:lvl w:ilvl="0" w:tplc="383A547A">
      <w:start w:val="1"/>
      <w:numFmt w:val="bullet"/>
      <w:lvlText w:val=""/>
      <w:lvlJc w:val="left"/>
      <w:pPr>
        <w:tabs>
          <w:tab w:val="num" w:pos="720"/>
        </w:tabs>
        <w:ind w:left="720" w:hanging="360"/>
      </w:pPr>
      <w:rPr>
        <w:rFonts w:ascii="Wingdings 2" w:hAnsi="Wingdings 2" w:hint="default"/>
      </w:rPr>
    </w:lvl>
    <w:lvl w:ilvl="1" w:tplc="68504A4C" w:tentative="1">
      <w:start w:val="1"/>
      <w:numFmt w:val="bullet"/>
      <w:lvlText w:val=""/>
      <w:lvlJc w:val="left"/>
      <w:pPr>
        <w:tabs>
          <w:tab w:val="num" w:pos="1440"/>
        </w:tabs>
        <w:ind w:left="1440" w:hanging="360"/>
      </w:pPr>
      <w:rPr>
        <w:rFonts w:ascii="Wingdings 2" w:hAnsi="Wingdings 2" w:hint="default"/>
      </w:rPr>
    </w:lvl>
    <w:lvl w:ilvl="2" w:tplc="A41EB05A" w:tentative="1">
      <w:start w:val="1"/>
      <w:numFmt w:val="bullet"/>
      <w:lvlText w:val=""/>
      <w:lvlJc w:val="left"/>
      <w:pPr>
        <w:tabs>
          <w:tab w:val="num" w:pos="2160"/>
        </w:tabs>
        <w:ind w:left="2160" w:hanging="360"/>
      </w:pPr>
      <w:rPr>
        <w:rFonts w:ascii="Wingdings 2" w:hAnsi="Wingdings 2" w:hint="default"/>
      </w:rPr>
    </w:lvl>
    <w:lvl w:ilvl="3" w:tplc="07B02CA4" w:tentative="1">
      <w:start w:val="1"/>
      <w:numFmt w:val="bullet"/>
      <w:lvlText w:val=""/>
      <w:lvlJc w:val="left"/>
      <w:pPr>
        <w:tabs>
          <w:tab w:val="num" w:pos="2880"/>
        </w:tabs>
        <w:ind w:left="2880" w:hanging="360"/>
      </w:pPr>
      <w:rPr>
        <w:rFonts w:ascii="Wingdings 2" w:hAnsi="Wingdings 2" w:hint="default"/>
      </w:rPr>
    </w:lvl>
    <w:lvl w:ilvl="4" w:tplc="E9FC0D5A" w:tentative="1">
      <w:start w:val="1"/>
      <w:numFmt w:val="bullet"/>
      <w:lvlText w:val=""/>
      <w:lvlJc w:val="left"/>
      <w:pPr>
        <w:tabs>
          <w:tab w:val="num" w:pos="3600"/>
        </w:tabs>
        <w:ind w:left="3600" w:hanging="360"/>
      </w:pPr>
      <w:rPr>
        <w:rFonts w:ascii="Wingdings 2" w:hAnsi="Wingdings 2" w:hint="default"/>
      </w:rPr>
    </w:lvl>
    <w:lvl w:ilvl="5" w:tplc="A8F438E4" w:tentative="1">
      <w:start w:val="1"/>
      <w:numFmt w:val="bullet"/>
      <w:lvlText w:val=""/>
      <w:lvlJc w:val="left"/>
      <w:pPr>
        <w:tabs>
          <w:tab w:val="num" w:pos="4320"/>
        </w:tabs>
        <w:ind w:left="4320" w:hanging="360"/>
      </w:pPr>
      <w:rPr>
        <w:rFonts w:ascii="Wingdings 2" w:hAnsi="Wingdings 2" w:hint="default"/>
      </w:rPr>
    </w:lvl>
    <w:lvl w:ilvl="6" w:tplc="0FE62EB4" w:tentative="1">
      <w:start w:val="1"/>
      <w:numFmt w:val="bullet"/>
      <w:lvlText w:val=""/>
      <w:lvlJc w:val="left"/>
      <w:pPr>
        <w:tabs>
          <w:tab w:val="num" w:pos="5040"/>
        </w:tabs>
        <w:ind w:left="5040" w:hanging="360"/>
      </w:pPr>
      <w:rPr>
        <w:rFonts w:ascii="Wingdings 2" w:hAnsi="Wingdings 2" w:hint="default"/>
      </w:rPr>
    </w:lvl>
    <w:lvl w:ilvl="7" w:tplc="F9F8304E" w:tentative="1">
      <w:start w:val="1"/>
      <w:numFmt w:val="bullet"/>
      <w:lvlText w:val=""/>
      <w:lvlJc w:val="left"/>
      <w:pPr>
        <w:tabs>
          <w:tab w:val="num" w:pos="5760"/>
        </w:tabs>
        <w:ind w:left="5760" w:hanging="360"/>
      </w:pPr>
      <w:rPr>
        <w:rFonts w:ascii="Wingdings 2" w:hAnsi="Wingdings 2" w:hint="default"/>
      </w:rPr>
    </w:lvl>
    <w:lvl w:ilvl="8" w:tplc="680C06AC" w:tentative="1">
      <w:start w:val="1"/>
      <w:numFmt w:val="bullet"/>
      <w:lvlText w:val=""/>
      <w:lvlJc w:val="left"/>
      <w:pPr>
        <w:tabs>
          <w:tab w:val="num" w:pos="6480"/>
        </w:tabs>
        <w:ind w:left="6480" w:hanging="360"/>
      </w:pPr>
      <w:rPr>
        <w:rFonts w:ascii="Wingdings 2" w:hAnsi="Wingdings 2" w:hint="default"/>
      </w:rPr>
    </w:lvl>
  </w:abstractNum>
  <w:abstractNum w:abstractNumId="11">
    <w:nsid w:val="259D281A"/>
    <w:multiLevelType w:val="hybridMultilevel"/>
    <w:tmpl w:val="3962C8AE"/>
    <w:lvl w:ilvl="0" w:tplc="68D071F0">
      <w:start w:val="1"/>
      <w:numFmt w:val="bullet"/>
      <w:lvlText w:val=""/>
      <w:lvlJc w:val="left"/>
      <w:pPr>
        <w:tabs>
          <w:tab w:val="num" w:pos="720"/>
        </w:tabs>
        <w:ind w:left="720" w:hanging="360"/>
      </w:pPr>
      <w:rPr>
        <w:rFonts w:ascii="Wingdings 2" w:hAnsi="Wingdings 2" w:hint="default"/>
      </w:rPr>
    </w:lvl>
    <w:lvl w:ilvl="1" w:tplc="9D1014C8" w:tentative="1">
      <w:start w:val="1"/>
      <w:numFmt w:val="bullet"/>
      <w:lvlText w:val=""/>
      <w:lvlJc w:val="left"/>
      <w:pPr>
        <w:tabs>
          <w:tab w:val="num" w:pos="1440"/>
        </w:tabs>
        <w:ind w:left="1440" w:hanging="360"/>
      </w:pPr>
      <w:rPr>
        <w:rFonts w:ascii="Wingdings 2" w:hAnsi="Wingdings 2" w:hint="default"/>
      </w:rPr>
    </w:lvl>
    <w:lvl w:ilvl="2" w:tplc="83106A14" w:tentative="1">
      <w:start w:val="1"/>
      <w:numFmt w:val="bullet"/>
      <w:lvlText w:val=""/>
      <w:lvlJc w:val="left"/>
      <w:pPr>
        <w:tabs>
          <w:tab w:val="num" w:pos="2160"/>
        </w:tabs>
        <w:ind w:left="2160" w:hanging="360"/>
      </w:pPr>
      <w:rPr>
        <w:rFonts w:ascii="Wingdings 2" w:hAnsi="Wingdings 2" w:hint="default"/>
      </w:rPr>
    </w:lvl>
    <w:lvl w:ilvl="3" w:tplc="F828CB64" w:tentative="1">
      <w:start w:val="1"/>
      <w:numFmt w:val="bullet"/>
      <w:lvlText w:val=""/>
      <w:lvlJc w:val="left"/>
      <w:pPr>
        <w:tabs>
          <w:tab w:val="num" w:pos="2880"/>
        </w:tabs>
        <w:ind w:left="2880" w:hanging="360"/>
      </w:pPr>
      <w:rPr>
        <w:rFonts w:ascii="Wingdings 2" w:hAnsi="Wingdings 2" w:hint="default"/>
      </w:rPr>
    </w:lvl>
    <w:lvl w:ilvl="4" w:tplc="6136F052" w:tentative="1">
      <w:start w:val="1"/>
      <w:numFmt w:val="bullet"/>
      <w:lvlText w:val=""/>
      <w:lvlJc w:val="left"/>
      <w:pPr>
        <w:tabs>
          <w:tab w:val="num" w:pos="3600"/>
        </w:tabs>
        <w:ind w:left="3600" w:hanging="360"/>
      </w:pPr>
      <w:rPr>
        <w:rFonts w:ascii="Wingdings 2" w:hAnsi="Wingdings 2" w:hint="default"/>
      </w:rPr>
    </w:lvl>
    <w:lvl w:ilvl="5" w:tplc="38EC18CE" w:tentative="1">
      <w:start w:val="1"/>
      <w:numFmt w:val="bullet"/>
      <w:lvlText w:val=""/>
      <w:lvlJc w:val="left"/>
      <w:pPr>
        <w:tabs>
          <w:tab w:val="num" w:pos="4320"/>
        </w:tabs>
        <w:ind w:left="4320" w:hanging="360"/>
      </w:pPr>
      <w:rPr>
        <w:rFonts w:ascii="Wingdings 2" w:hAnsi="Wingdings 2" w:hint="default"/>
      </w:rPr>
    </w:lvl>
    <w:lvl w:ilvl="6" w:tplc="EB22155E" w:tentative="1">
      <w:start w:val="1"/>
      <w:numFmt w:val="bullet"/>
      <w:lvlText w:val=""/>
      <w:lvlJc w:val="left"/>
      <w:pPr>
        <w:tabs>
          <w:tab w:val="num" w:pos="5040"/>
        </w:tabs>
        <w:ind w:left="5040" w:hanging="360"/>
      </w:pPr>
      <w:rPr>
        <w:rFonts w:ascii="Wingdings 2" w:hAnsi="Wingdings 2" w:hint="default"/>
      </w:rPr>
    </w:lvl>
    <w:lvl w:ilvl="7" w:tplc="FAECF320" w:tentative="1">
      <w:start w:val="1"/>
      <w:numFmt w:val="bullet"/>
      <w:lvlText w:val=""/>
      <w:lvlJc w:val="left"/>
      <w:pPr>
        <w:tabs>
          <w:tab w:val="num" w:pos="5760"/>
        </w:tabs>
        <w:ind w:left="5760" w:hanging="360"/>
      </w:pPr>
      <w:rPr>
        <w:rFonts w:ascii="Wingdings 2" w:hAnsi="Wingdings 2" w:hint="default"/>
      </w:rPr>
    </w:lvl>
    <w:lvl w:ilvl="8" w:tplc="B76429FC"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2430A7"/>
    <w:multiLevelType w:val="hybridMultilevel"/>
    <w:tmpl w:val="657255E6"/>
    <w:lvl w:ilvl="0" w:tplc="AEB27158">
      <w:start w:val="1"/>
      <w:numFmt w:val="bullet"/>
      <w:lvlText w:val=""/>
      <w:lvlJc w:val="left"/>
      <w:pPr>
        <w:tabs>
          <w:tab w:val="num" w:pos="720"/>
        </w:tabs>
        <w:ind w:left="720" w:hanging="360"/>
      </w:pPr>
      <w:rPr>
        <w:rFonts w:ascii="Wingdings 2" w:hAnsi="Wingdings 2" w:hint="default"/>
      </w:rPr>
    </w:lvl>
    <w:lvl w:ilvl="1" w:tplc="B178CB58" w:tentative="1">
      <w:start w:val="1"/>
      <w:numFmt w:val="bullet"/>
      <w:lvlText w:val=""/>
      <w:lvlJc w:val="left"/>
      <w:pPr>
        <w:tabs>
          <w:tab w:val="num" w:pos="1440"/>
        </w:tabs>
        <w:ind w:left="1440" w:hanging="360"/>
      </w:pPr>
      <w:rPr>
        <w:rFonts w:ascii="Wingdings 2" w:hAnsi="Wingdings 2" w:hint="default"/>
      </w:rPr>
    </w:lvl>
    <w:lvl w:ilvl="2" w:tplc="A0E27E0A" w:tentative="1">
      <w:start w:val="1"/>
      <w:numFmt w:val="bullet"/>
      <w:lvlText w:val=""/>
      <w:lvlJc w:val="left"/>
      <w:pPr>
        <w:tabs>
          <w:tab w:val="num" w:pos="2160"/>
        </w:tabs>
        <w:ind w:left="2160" w:hanging="360"/>
      </w:pPr>
      <w:rPr>
        <w:rFonts w:ascii="Wingdings 2" w:hAnsi="Wingdings 2" w:hint="default"/>
      </w:rPr>
    </w:lvl>
    <w:lvl w:ilvl="3" w:tplc="E572EDE6" w:tentative="1">
      <w:start w:val="1"/>
      <w:numFmt w:val="bullet"/>
      <w:lvlText w:val=""/>
      <w:lvlJc w:val="left"/>
      <w:pPr>
        <w:tabs>
          <w:tab w:val="num" w:pos="2880"/>
        </w:tabs>
        <w:ind w:left="2880" w:hanging="360"/>
      </w:pPr>
      <w:rPr>
        <w:rFonts w:ascii="Wingdings 2" w:hAnsi="Wingdings 2" w:hint="default"/>
      </w:rPr>
    </w:lvl>
    <w:lvl w:ilvl="4" w:tplc="2FBA3C2C" w:tentative="1">
      <w:start w:val="1"/>
      <w:numFmt w:val="bullet"/>
      <w:lvlText w:val=""/>
      <w:lvlJc w:val="left"/>
      <w:pPr>
        <w:tabs>
          <w:tab w:val="num" w:pos="3600"/>
        </w:tabs>
        <w:ind w:left="3600" w:hanging="360"/>
      </w:pPr>
      <w:rPr>
        <w:rFonts w:ascii="Wingdings 2" w:hAnsi="Wingdings 2" w:hint="default"/>
      </w:rPr>
    </w:lvl>
    <w:lvl w:ilvl="5" w:tplc="D4A67750" w:tentative="1">
      <w:start w:val="1"/>
      <w:numFmt w:val="bullet"/>
      <w:lvlText w:val=""/>
      <w:lvlJc w:val="left"/>
      <w:pPr>
        <w:tabs>
          <w:tab w:val="num" w:pos="4320"/>
        </w:tabs>
        <w:ind w:left="4320" w:hanging="360"/>
      </w:pPr>
      <w:rPr>
        <w:rFonts w:ascii="Wingdings 2" w:hAnsi="Wingdings 2" w:hint="default"/>
      </w:rPr>
    </w:lvl>
    <w:lvl w:ilvl="6" w:tplc="C18C96E6" w:tentative="1">
      <w:start w:val="1"/>
      <w:numFmt w:val="bullet"/>
      <w:lvlText w:val=""/>
      <w:lvlJc w:val="left"/>
      <w:pPr>
        <w:tabs>
          <w:tab w:val="num" w:pos="5040"/>
        </w:tabs>
        <w:ind w:left="5040" w:hanging="360"/>
      </w:pPr>
      <w:rPr>
        <w:rFonts w:ascii="Wingdings 2" w:hAnsi="Wingdings 2" w:hint="default"/>
      </w:rPr>
    </w:lvl>
    <w:lvl w:ilvl="7" w:tplc="68F4CF4E" w:tentative="1">
      <w:start w:val="1"/>
      <w:numFmt w:val="bullet"/>
      <w:lvlText w:val=""/>
      <w:lvlJc w:val="left"/>
      <w:pPr>
        <w:tabs>
          <w:tab w:val="num" w:pos="5760"/>
        </w:tabs>
        <w:ind w:left="5760" w:hanging="360"/>
      </w:pPr>
      <w:rPr>
        <w:rFonts w:ascii="Wingdings 2" w:hAnsi="Wingdings 2" w:hint="default"/>
      </w:rPr>
    </w:lvl>
    <w:lvl w:ilvl="8" w:tplc="6FD4B164"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2A5667"/>
    <w:multiLevelType w:val="hybridMultilevel"/>
    <w:tmpl w:val="F80CAB38"/>
    <w:lvl w:ilvl="0" w:tplc="F6721E68">
      <w:start w:val="1"/>
      <w:numFmt w:val="bullet"/>
      <w:lvlText w:val=""/>
      <w:lvlJc w:val="left"/>
      <w:pPr>
        <w:tabs>
          <w:tab w:val="num" w:pos="720"/>
        </w:tabs>
        <w:ind w:left="720" w:hanging="360"/>
      </w:pPr>
      <w:rPr>
        <w:rFonts w:ascii="Wingdings 2" w:hAnsi="Wingdings 2" w:hint="default"/>
      </w:rPr>
    </w:lvl>
    <w:lvl w:ilvl="1" w:tplc="BE4C088E" w:tentative="1">
      <w:start w:val="1"/>
      <w:numFmt w:val="bullet"/>
      <w:lvlText w:val=""/>
      <w:lvlJc w:val="left"/>
      <w:pPr>
        <w:tabs>
          <w:tab w:val="num" w:pos="1440"/>
        </w:tabs>
        <w:ind w:left="1440" w:hanging="360"/>
      </w:pPr>
      <w:rPr>
        <w:rFonts w:ascii="Wingdings 2" w:hAnsi="Wingdings 2" w:hint="default"/>
      </w:rPr>
    </w:lvl>
    <w:lvl w:ilvl="2" w:tplc="71065948" w:tentative="1">
      <w:start w:val="1"/>
      <w:numFmt w:val="bullet"/>
      <w:lvlText w:val=""/>
      <w:lvlJc w:val="left"/>
      <w:pPr>
        <w:tabs>
          <w:tab w:val="num" w:pos="2160"/>
        </w:tabs>
        <w:ind w:left="2160" w:hanging="360"/>
      </w:pPr>
      <w:rPr>
        <w:rFonts w:ascii="Wingdings 2" w:hAnsi="Wingdings 2" w:hint="default"/>
      </w:rPr>
    </w:lvl>
    <w:lvl w:ilvl="3" w:tplc="712AF586" w:tentative="1">
      <w:start w:val="1"/>
      <w:numFmt w:val="bullet"/>
      <w:lvlText w:val=""/>
      <w:lvlJc w:val="left"/>
      <w:pPr>
        <w:tabs>
          <w:tab w:val="num" w:pos="2880"/>
        </w:tabs>
        <w:ind w:left="2880" w:hanging="360"/>
      </w:pPr>
      <w:rPr>
        <w:rFonts w:ascii="Wingdings 2" w:hAnsi="Wingdings 2" w:hint="default"/>
      </w:rPr>
    </w:lvl>
    <w:lvl w:ilvl="4" w:tplc="9B520316" w:tentative="1">
      <w:start w:val="1"/>
      <w:numFmt w:val="bullet"/>
      <w:lvlText w:val=""/>
      <w:lvlJc w:val="left"/>
      <w:pPr>
        <w:tabs>
          <w:tab w:val="num" w:pos="3600"/>
        </w:tabs>
        <w:ind w:left="3600" w:hanging="360"/>
      </w:pPr>
      <w:rPr>
        <w:rFonts w:ascii="Wingdings 2" w:hAnsi="Wingdings 2" w:hint="default"/>
      </w:rPr>
    </w:lvl>
    <w:lvl w:ilvl="5" w:tplc="D8D02A94" w:tentative="1">
      <w:start w:val="1"/>
      <w:numFmt w:val="bullet"/>
      <w:lvlText w:val=""/>
      <w:lvlJc w:val="left"/>
      <w:pPr>
        <w:tabs>
          <w:tab w:val="num" w:pos="4320"/>
        </w:tabs>
        <w:ind w:left="4320" w:hanging="360"/>
      </w:pPr>
      <w:rPr>
        <w:rFonts w:ascii="Wingdings 2" w:hAnsi="Wingdings 2" w:hint="default"/>
      </w:rPr>
    </w:lvl>
    <w:lvl w:ilvl="6" w:tplc="C85E7A64" w:tentative="1">
      <w:start w:val="1"/>
      <w:numFmt w:val="bullet"/>
      <w:lvlText w:val=""/>
      <w:lvlJc w:val="left"/>
      <w:pPr>
        <w:tabs>
          <w:tab w:val="num" w:pos="5040"/>
        </w:tabs>
        <w:ind w:left="5040" w:hanging="360"/>
      </w:pPr>
      <w:rPr>
        <w:rFonts w:ascii="Wingdings 2" w:hAnsi="Wingdings 2" w:hint="default"/>
      </w:rPr>
    </w:lvl>
    <w:lvl w:ilvl="7" w:tplc="C5A0423C" w:tentative="1">
      <w:start w:val="1"/>
      <w:numFmt w:val="bullet"/>
      <w:lvlText w:val=""/>
      <w:lvlJc w:val="left"/>
      <w:pPr>
        <w:tabs>
          <w:tab w:val="num" w:pos="5760"/>
        </w:tabs>
        <w:ind w:left="5760" w:hanging="360"/>
      </w:pPr>
      <w:rPr>
        <w:rFonts w:ascii="Wingdings 2" w:hAnsi="Wingdings 2" w:hint="default"/>
      </w:rPr>
    </w:lvl>
    <w:lvl w:ilvl="8" w:tplc="435EC17C"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3D6C07"/>
    <w:multiLevelType w:val="hybridMultilevel"/>
    <w:tmpl w:val="1F4AC58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2"/>
  </w:num>
  <w:num w:numId="12">
    <w:abstractNumId w:val="35"/>
  </w:num>
  <w:num w:numId="13">
    <w:abstractNumId w:val="42"/>
  </w:num>
  <w:num w:numId="14">
    <w:abstractNumId w:val="45"/>
  </w:num>
  <w:num w:numId="15">
    <w:abstractNumId w:val="38"/>
  </w:num>
  <w:num w:numId="16">
    <w:abstractNumId w:val="34"/>
  </w:num>
  <w:num w:numId="17">
    <w:abstractNumId w:val="7"/>
  </w:num>
  <w:num w:numId="18">
    <w:abstractNumId w:val="37"/>
  </w:num>
  <w:num w:numId="19">
    <w:abstractNumId w:val="26"/>
  </w:num>
  <w:num w:numId="20">
    <w:abstractNumId w:val="6"/>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3"/>
  </w:num>
  <w:num w:numId="28">
    <w:abstractNumId w:val="13"/>
  </w:num>
  <w:num w:numId="29">
    <w:abstractNumId w:val="32"/>
  </w:num>
  <w:num w:numId="30">
    <w:abstractNumId w:val="40"/>
  </w:num>
  <w:num w:numId="31">
    <w:abstractNumId w:val="29"/>
  </w:num>
  <w:num w:numId="32">
    <w:abstractNumId w:val="2"/>
  </w:num>
  <w:num w:numId="33">
    <w:abstractNumId w:val="28"/>
  </w:num>
  <w:num w:numId="34">
    <w:abstractNumId w:val="24"/>
  </w:num>
  <w:num w:numId="35">
    <w:abstractNumId w:val="16"/>
  </w:num>
  <w:num w:numId="36">
    <w:abstractNumId w:val="14"/>
  </w:num>
  <w:num w:numId="37">
    <w:abstractNumId w:val="8"/>
  </w:num>
  <w:num w:numId="38">
    <w:abstractNumId w:val="39"/>
  </w:num>
  <w:num w:numId="39">
    <w:abstractNumId w:val="18"/>
  </w:num>
  <w:num w:numId="40">
    <w:abstractNumId w:val="15"/>
  </w:num>
  <w:num w:numId="41">
    <w:abstractNumId w:val="25"/>
  </w:num>
  <w:num w:numId="42">
    <w:abstractNumId w:val="23"/>
  </w:num>
  <w:num w:numId="43">
    <w:abstractNumId w:val="10"/>
  </w:num>
  <w:num w:numId="44">
    <w:abstractNumId w:val="9"/>
  </w:num>
  <w:num w:numId="45">
    <w:abstractNumId w:val="11"/>
  </w:num>
  <w:num w:numId="46">
    <w:abstractNumId w:val="36"/>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65F"/>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329F"/>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87459"/>
    <w:rsid w:val="007A2477"/>
    <w:rsid w:val="007A4094"/>
    <w:rsid w:val="007A49A9"/>
    <w:rsid w:val="007A60DE"/>
    <w:rsid w:val="007A6138"/>
    <w:rsid w:val="007A6DCE"/>
    <w:rsid w:val="007B0168"/>
    <w:rsid w:val="007B0253"/>
    <w:rsid w:val="007B134F"/>
    <w:rsid w:val="007B16B5"/>
    <w:rsid w:val="007B21F8"/>
    <w:rsid w:val="007B4A53"/>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2FA2"/>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5AF9"/>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086"/>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244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5EA"/>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B772F"/>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0C53"/>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14A"/>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17DD"/>
    <w:rsid w:val="00F02865"/>
    <w:rsid w:val="00F03022"/>
    <w:rsid w:val="00F03900"/>
    <w:rsid w:val="00F06417"/>
    <w:rsid w:val="00F11C7C"/>
    <w:rsid w:val="00F13202"/>
    <w:rsid w:val="00F132A1"/>
    <w:rsid w:val="00F14895"/>
    <w:rsid w:val="00F1526D"/>
    <w:rsid w:val="00F15849"/>
    <w:rsid w:val="00F16602"/>
    <w:rsid w:val="00F16B00"/>
    <w:rsid w:val="00F17C7B"/>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0576099">
      <w:bodyDiv w:val="1"/>
      <w:marLeft w:val="0"/>
      <w:marRight w:val="0"/>
      <w:marTop w:val="0"/>
      <w:marBottom w:val="0"/>
      <w:divBdr>
        <w:top w:val="none" w:sz="0" w:space="0" w:color="auto"/>
        <w:left w:val="none" w:sz="0" w:space="0" w:color="auto"/>
        <w:bottom w:val="none" w:sz="0" w:space="0" w:color="auto"/>
        <w:right w:val="none" w:sz="0" w:space="0" w:color="auto"/>
      </w:divBdr>
      <w:divsChild>
        <w:div w:id="1967740004">
          <w:marLeft w:val="576"/>
          <w:marRight w:val="0"/>
          <w:marTop w:val="120"/>
          <w:marBottom w:val="0"/>
          <w:divBdr>
            <w:top w:val="none" w:sz="0" w:space="0" w:color="auto"/>
            <w:left w:val="none" w:sz="0" w:space="0" w:color="auto"/>
            <w:bottom w:val="none" w:sz="0" w:space="0" w:color="auto"/>
            <w:right w:val="none" w:sz="0" w:space="0" w:color="auto"/>
          </w:divBdr>
        </w:div>
        <w:div w:id="796802362">
          <w:marLeft w:val="576"/>
          <w:marRight w:val="0"/>
          <w:marTop w:val="120"/>
          <w:marBottom w:val="0"/>
          <w:divBdr>
            <w:top w:val="none" w:sz="0" w:space="0" w:color="auto"/>
            <w:left w:val="none" w:sz="0" w:space="0" w:color="auto"/>
            <w:bottom w:val="none" w:sz="0" w:space="0" w:color="auto"/>
            <w:right w:val="none" w:sz="0" w:space="0" w:color="auto"/>
          </w:divBdr>
        </w:div>
        <w:div w:id="1913586459">
          <w:marLeft w:val="576"/>
          <w:marRight w:val="0"/>
          <w:marTop w:val="120"/>
          <w:marBottom w:val="0"/>
          <w:divBdr>
            <w:top w:val="none" w:sz="0" w:space="0" w:color="auto"/>
            <w:left w:val="none" w:sz="0" w:space="0" w:color="auto"/>
            <w:bottom w:val="none" w:sz="0" w:space="0" w:color="auto"/>
            <w:right w:val="none" w:sz="0" w:space="0" w:color="auto"/>
          </w:divBdr>
        </w:div>
        <w:div w:id="540089906">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8161594">
      <w:bodyDiv w:val="1"/>
      <w:marLeft w:val="0"/>
      <w:marRight w:val="0"/>
      <w:marTop w:val="0"/>
      <w:marBottom w:val="0"/>
      <w:divBdr>
        <w:top w:val="none" w:sz="0" w:space="0" w:color="auto"/>
        <w:left w:val="none" w:sz="0" w:space="0" w:color="auto"/>
        <w:bottom w:val="none" w:sz="0" w:space="0" w:color="auto"/>
        <w:right w:val="none" w:sz="0" w:space="0" w:color="auto"/>
      </w:divBdr>
      <w:divsChild>
        <w:div w:id="913852365">
          <w:marLeft w:val="576"/>
          <w:marRight w:val="0"/>
          <w:marTop w:val="120"/>
          <w:marBottom w:val="0"/>
          <w:divBdr>
            <w:top w:val="none" w:sz="0" w:space="0" w:color="auto"/>
            <w:left w:val="none" w:sz="0" w:space="0" w:color="auto"/>
            <w:bottom w:val="none" w:sz="0" w:space="0" w:color="auto"/>
            <w:right w:val="none" w:sz="0" w:space="0" w:color="auto"/>
          </w:divBdr>
        </w:div>
        <w:div w:id="269357533">
          <w:marLeft w:val="576"/>
          <w:marRight w:val="0"/>
          <w:marTop w:val="120"/>
          <w:marBottom w:val="0"/>
          <w:divBdr>
            <w:top w:val="none" w:sz="0" w:space="0" w:color="auto"/>
            <w:left w:val="none" w:sz="0" w:space="0" w:color="auto"/>
            <w:bottom w:val="none" w:sz="0" w:space="0" w:color="auto"/>
            <w:right w:val="none" w:sz="0" w:space="0" w:color="auto"/>
          </w:divBdr>
        </w:div>
        <w:div w:id="1447849723">
          <w:marLeft w:val="576"/>
          <w:marRight w:val="0"/>
          <w:marTop w:val="120"/>
          <w:marBottom w:val="0"/>
          <w:divBdr>
            <w:top w:val="none" w:sz="0" w:space="0" w:color="auto"/>
            <w:left w:val="none" w:sz="0" w:space="0" w:color="auto"/>
            <w:bottom w:val="none" w:sz="0" w:space="0" w:color="auto"/>
            <w:right w:val="none" w:sz="0" w:space="0" w:color="auto"/>
          </w:divBdr>
        </w:div>
        <w:div w:id="1120344295">
          <w:marLeft w:val="576"/>
          <w:marRight w:val="0"/>
          <w:marTop w:val="120"/>
          <w:marBottom w:val="0"/>
          <w:divBdr>
            <w:top w:val="none" w:sz="0" w:space="0" w:color="auto"/>
            <w:left w:val="none" w:sz="0" w:space="0" w:color="auto"/>
            <w:bottom w:val="none" w:sz="0" w:space="0" w:color="auto"/>
            <w:right w:val="none" w:sz="0" w:space="0" w:color="auto"/>
          </w:divBdr>
        </w:div>
        <w:div w:id="1492452155">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5529789">
      <w:bodyDiv w:val="1"/>
      <w:marLeft w:val="0"/>
      <w:marRight w:val="0"/>
      <w:marTop w:val="0"/>
      <w:marBottom w:val="0"/>
      <w:divBdr>
        <w:top w:val="none" w:sz="0" w:space="0" w:color="auto"/>
        <w:left w:val="none" w:sz="0" w:space="0" w:color="auto"/>
        <w:bottom w:val="none" w:sz="0" w:space="0" w:color="auto"/>
        <w:right w:val="none" w:sz="0" w:space="0" w:color="auto"/>
      </w:divBdr>
      <w:divsChild>
        <w:div w:id="420104770">
          <w:marLeft w:val="576"/>
          <w:marRight w:val="0"/>
          <w:marTop w:val="120"/>
          <w:marBottom w:val="0"/>
          <w:divBdr>
            <w:top w:val="none" w:sz="0" w:space="0" w:color="auto"/>
            <w:left w:val="none" w:sz="0" w:space="0" w:color="auto"/>
            <w:bottom w:val="none" w:sz="0" w:space="0" w:color="auto"/>
            <w:right w:val="none" w:sz="0" w:space="0" w:color="auto"/>
          </w:divBdr>
        </w:div>
        <w:div w:id="1395011320">
          <w:marLeft w:val="576"/>
          <w:marRight w:val="0"/>
          <w:marTop w:val="120"/>
          <w:marBottom w:val="0"/>
          <w:divBdr>
            <w:top w:val="none" w:sz="0" w:space="0" w:color="auto"/>
            <w:left w:val="none" w:sz="0" w:space="0" w:color="auto"/>
            <w:bottom w:val="none" w:sz="0" w:space="0" w:color="auto"/>
            <w:right w:val="none" w:sz="0" w:space="0" w:color="auto"/>
          </w:divBdr>
        </w:div>
        <w:div w:id="104930989">
          <w:marLeft w:val="576"/>
          <w:marRight w:val="0"/>
          <w:marTop w:val="120"/>
          <w:marBottom w:val="0"/>
          <w:divBdr>
            <w:top w:val="none" w:sz="0" w:space="0" w:color="auto"/>
            <w:left w:val="none" w:sz="0" w:space="0" w:color="auto"/>
            <w:bottom w:val="none" w:sz="0" w:space="0" w:color="auto"/>
            <w:right w:val="none" w:sz="0" w:space="0" w:color="auto"/>
          </w:divBdr>
        </w:div>
        <w:div w:id="147491234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9729370">
      <w:bodyDiv w:val="1"/>
      <w:marLeft w:val="0"/>
      <w:marRight w:val="0"/>
      <w:marTop w:val="0"/>
      <w:marBottom w:val="0"/>
      <w:divBdr>
        <w:top w:val="none" w:sz="0" w:space="0" w:color="auto"/>
        <w:left w:val="none" w:sz="0" w:space="0" w:color="auto"/>
        <w:bottom w:val="none" w:sz="0" w:space="0" w:color="auto"/>
        <w:right w:val="none" w:sz="0" w:space="0" w:color="auto"/>
      </w:divBdr>
      <w:divsChild>
        <w:div w:id="634530228">
          <w:marLeft w:val="576"/>
          <w:marRight w:val="0"/>
          <w:marTop w:val="120"/>
          <w:marBottom w:val="0"/>
          <w:divBdr>
            <w:top w:val="none" w:sz="0" w:space="0" w:color="auto"/>
            <w:left w:val="none" w:sz="0" w:space="0" w:color="auto"/>
            <w:bottom w:val="none" w:sz="0" w:space="0" w:color="auto"/>
            <w:right w:val="none" w:sz="0" w:space="0" w:color="auto"/>
          </w:divBdr>
        </w:div>
        <w:div w:id="1762217054">
          <w:marLeft w:val="576"/>
          <w:marRight w:val="0"/>
          <w:marTop w:val="120"/>
          <w:marBottom w:val="0"/>
          <w:divBdr>
            <w:top w:val="none" w:sz="0" w:space="0" w:color="auto"/>
            <w:left w:val="none" w:sz="0" w:space="0" w:color="auto"/>
            <w:bottom w:val="none" w:sz="0" w:space="0" w:color="auto"/>
            <w:right w:val="none" w:sz="0" w:space="0" w:color="auto"/>
          </w:divBdr>
        </w:div>
        <w:div w:id="1132089880">
          <w:marLeft w:val="576"/>
          <w:marRight w:val="0"/>
          <w:marTop w:val="120"/>
          <w:marBottom w:val="0"/>
          <w:divBdr>
            <w:top w:val="none" w:sz="0" w:space="0" w:color="auto"/>
            <w:left w:val="none" w:sz="0" w:space="0" w:color="auto"/>
            <w:bottom w:val="none" w:sz="0" w:space="0" w:color="auto"/>
            <w:right w:val="none" w:sz="0" w:space="0" w:color="auto"/>
          </w:divBdr>
        </w:div>
        <w:div w:id="315183220">
          <w:marLeft w:val="576"/>
          <w:marRight w:val="0"/>
          <w:marTop w:val="120"/>
          <w:marBottom w:val="0"/>
          <w:divBdr>
            <w:top w:val="none" w:sz="0" w:space="0" w:color="auto"/>
            <w:left w:val="none" w:sz="0" w:space="0" w:color="auto"/>
            <w:bottom w:val="none" w:sz="0" w:space="0" w:color="auto"/>
            <w:right w:val="none" w:sz="0" w:space="0" w:color="auto"/>
          </w:divBdr>
        </w:div>
      </w:divsChild>
    </w:div>
    <w:div w:id="204880022">
      <w:bodyDiv w:val="1"/>
      <w:marLeft w:val="0"/>
      <w:marRight w:val="0"/>
      <w:marTop w:val="0"/>
      <w:marBottom w:val="0"/>
      <w:divBdr>
        <w:top w:val="none" w:sz="0" w:space="0" w:color="auto"/>
        <w:left w:val="none" w:sz="0" w:space="0" w:color="auto"/>
        <w:bottom w:val="none" w:sz="0" w:space="0" w:color="auto"/>
        <w:right w:val="none" w:sz="0" w:space="0" w:color="auto"/>
      </w:divBdr>
      <w:divsChild>
        <w:div w:id="1840151036">
          <w:marLeft w:val="576"/>
          <w:marRight w:val="0"/>
          <w:marTop w:val="120"/>
          <w:marBottom w:val="0"/>
          <w:divBdr>
            <w:top w:val="none" w:sz="0" w:space="0" w:color="auto"/>
            <w:left w:val="none" w:sz="0" w:space="0" w:color="auto"/>
            <w:bottom w:val="none" w:sz="0" w:space="0" w:color="auto"/>
            <w:right w:val="none" w:sz="0" w:space="0" w:color="auto"/>
          </w:divBdr>
        </w:div>
        <w:div w:id="1511214381">
          <w:marLeft w:val="576"/>
          <w:marRight w:val="0"/>
          <w:marTop w:val="120"/>
          <w:marBottom w:val="0"/>
          <w:divBdr>
            <w:top w:val="none" w:sz="0" w:space="0" w:color="auto"/>
            <w:left w:val="none" w:sz="0" w:space="0" w:color="auto"/>
            <w:bottom w:val="none" w:sz="0" w:space="0" w:color="auto"/>
            <w:right w:val="none" w:sz="0" w:space="0" w:color="auto"/>
          </w:divBdr>
        </w:div>
        <w:div w:id="1638679356">
          <w:marLeft w:val="576"/>
          <w:marRight w:val="0"/>
          <w:marTop w:val="120"/>
          <w:marBottom w:val="0"/>
          <w:divBdr>
            <w:top w:val="none" w:sz="0" w:space="0" w:color="auto"/>
            <w:left w:val="none" w:sz="0" w:space="0" w:color="auto"/>
            <w:bottom w:val="none" w:sz="0" w:space="0" w:color="auto"/>
            <w:right w:val="none" w:sz="0" w:space="0" w:color="auto"/>
          </w:divBdr>
        </w:div>
        <w:div w:id="1680229346">
          <w:marLeft w:val="576"/>
          <w:marRight w:val="0"/>
          <w:marTop w:val="120"/>
          <w:marBottom w:val="0"/>
          <w:divBdr>
            <w:top w:val="none" w:sz="0" w:space="0" w:color="auto"/>
            <w:left w:val="none" w:sz="0" w:space="0" w:color="auto"/>
            <w:bottom w:val="none" w:sz="0" w:space="0" w:color="auto"/>
            <w:right w:val="none" w:sz="0" w:space="0" w:color="auto"/>
          </w:divBdr>
        </w:div>
        <w:div w:id="1677995438">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3358251">
      <w:bodyDiv w:val="1"/>
      <w:marLeft w:val="0"/>
      <w:marRight w:val="0"/>
      <w:marTop w:val="0"/>
      <w:marBottom w:val="0"/>
      <w:divBdr>
        <w:top w:val="none" w:sz="0" w:space="0" w:color="auto"/>
        <w:left w:val="none" w:sz="0" w:space="0" w:color="auto"/>
        <w:bottom w:val="none" w:sz="0" w:space="0" w:color="auto"/>
        <w:right w:val="none" w:sz="0" w:space="0" w:color="auto"/>
      </w:divBdr>
      <w:divsChild>
        <w:div w:id="1662153594">
          <w:marLeft w:val="0"/>
          <w:marRight w:val="0"/>
          <w:marTop w:val="0"/>
          <w:marBottom w:val="0"/>
          <w:divBdr>
            <w:top w:val="none" w:sz="0" w:space="0" w:color="auto"/>
            <w:left w:val="none" w:sz="0" w:space="0" w:color="auto"/>
            <w:bottom w:val="none" w:sz="0" w:space="0" w:color="auto"/>
            <w:right w:val="none" w:sz="0" w:space="0" w:color="auto"/>
          </w:divBdr>
          <w:divsChild>
            <w:div w:id="2004892272">
              <w:marLeft w:val="0"/>
              <w:marRight w:val="0"/>
              <w:marTop w:val="0"/>
              <w:marBottom w:val="0"/>
              <w:divBdr>
                <w:top w:val="none" w:sz="0" w:space="0" w:color="auto"/>
                <w:left w:val="none" w:sz="0" w:space="0" w:color="auto"/>
                <w:bottom w:val="none" w:sz="0" w:space="0" w:color="auto"/>
                <w:right w:val="none" w:sz="0" w:space="0" w:color="auto"/>
              </w:divBdr>
              <w:divsChild>
                <w:div w:id="1999918269">
                  <w:marLeft w:val="0"/>
                  <w:marRight w:val="0"/>
                  <w:marTop w:val="0"/>
                  <w:marBottom w:val="0"/>
                  <w:divBdr>
                    <w:top w:val="none" w:sz="0" w:space="0" w:color="auto"/>
                    <w:left w:val="none" w:sz="0" w:space="0" w:color="auto"/>
                    <w:bottom w:val="none" w:sz="0" w:space="0" w:color="auto"/>
                    <w:right w:val="none" w:sz="0" w:space="0" w:color="auto"/>
                  </w:divBdr>
                  <w:divsChild>
                    <w:div w:id="174510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294481">
      <w:bodyDiv w:val="1"/>
      <w:marLeft w:val="0"/>
      <w:marRight w:val="0"/>
      <w:marTop w:val="0"/>
      <w:marBottom w:val="0"/>
      <w:divBdr>
        <w:top w:val="none" w:sz="0" w:space="0" w:color="auto"/>
        <w:left w:val="none" w:sz="0" w:space="0" w:color="auto"/>
        <w:bottom w:val="none" w:sz="0" w:space="0" w:color="auto"/>
        <w:right w:val="none" w:sz="0" w:space="0" w:color="auto"/>
      </w:divBdr>
      <w:divsChild>
        <w:div w:id="860163568">
          <w:marLeft w:val="576"/>
          <w:marRight w:val="0"/>
          <w:marTop w:val="120"/>
          <w:marBottom w:val="0"/>
          <w:divBdr>
            <w:top w:val="none" w:sz="0" w:space="0" w:color="auto"/>
            <w:left w:val="none" w:sz="0" w:space="0" w:color="auto"/>
            <w:bottom w:val="none" w:sz="0" w:space="0" w:color="auto"/>
            <w:right w:val="none" w:sz="0" w:space="0" w:color="auto"/>
          </w:divBdr>
        </w:div>
        <w:div w:id="1277639427">
          <w:marLeft w:val="576"/>
          <w:marRight w:val="0"/>
          <w:marTop w:val="120"/>
          <w:marBottom w:val="0"/>
          <w:divBdr>
            <w:top w:val="none" w:sz="0" w:space="0" w:color="auto"/>
            <w:left w:val="none" w:sz="0" w:space="0" w:color="auto"/>
            <w:bottom w:val="none" w:sz="0" w:space="0" w:color="auto"/>
            <w:right w:val="none" w:sz="0" w:space="0" w:color="auto"/>
          </w:divBdr>
        </w:div>
        <w:div w:id="2105684632">
          <w:marLeft w:val="576"/>
          <w:marRight w:val="0"/>
          <w:marTop w:val="120"/>
          <w:marBottom w:val="0"/>
          <w:divBdr>
            <w:top w:val="none" w:sz="0" w:space="0" w:color="auto"/>
            <w:left w:val="none" w:sz="0" w:space="0" w:color="auto"/>
            <w:bottom w:val="none" w:sz="0" w:space="0" w:color="auto"/>
            <w:right w:val="none" w:sz="0" w:space="0" w:color="auto"/>
          </w:divBdr>
        </w:div>
        <w:div w:id="244805131">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0338749">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16</Pages>
  <Words>1976</Words>
  <Characters>11268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2021-08-12T11:31:00Z</dcterms:modified>
</cp:coreProperties>
</file>