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B5FB0" w:rsidRDefault="000B5FB0" w:rsidP="000B5FB0">
      <w:pPr>
        <w:spacing w:line="360" w:lineRule="auto"/>
        <w:jc w:val="center"/>
        <w:rPr>
          <w:rFonts w:ascii="Times New Roman" w:hAnsi="Times New Roman" w:cs="Times New Roman"/>
          <w:b/>
          <w:sz w:val="48"/>
          <w:szCs w:val="48"/>
        </w:rPr>
      </w:pPr>
      <w:r w:rsidRPr="000B5FB0">
        <w:rPr>
          <w:rFonts w:ascii="Times New Roman" w:hAnsi="Times New Roman" w:cs="Times New Roman"/>
          <w:b/>
          <w:sz w:val="48"/>
          <w:szCs w:val="48"/>
        </w:rPr>
        <w:t>Multistatic Noncoherent Linear Complexity Miller Sequence Detection For Gen2 RFIDIoT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B5FB0" w:rsidRDefault="000B5FB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C5802" w:rsidRPr="003C5802" w:rsidRDefault="003C5802" w:rsidP="003C580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C5802">
        <w:rPr>
          <w:rFonts w:ascii="Times New Roman" w:eastAsia="Times New Roman" w:hAnsi="Times New Roman" w:cs="Times New Roman"/>
          <w:color w:val="333333"/>
          <w:sz w:val="32"/>
          <w:szCs w:val="32"/>
          <w:lang w:val="en-IN" w:eastAsia="en-IN" w:bidi="ta-IN"/>
        </w:rPr>
        <w:t>Passive Gen2 radio frequency identification (RFID) tags work thanks to the utilization of line codes that balance their operation between two opposite states: absorbing RF (for energy harvesting) and reflecting RF (for backscattering/communications). Given the current RF harvesting technology, batteryless tags need to be located very close to an active illuminator in order to harvest sufficient energy and operate. To tackle this limitation, prior art has tried to bring the illuminator closer to the tags by designing proprietary illuminating architectures. Our solution comes in two parts. First, we offer a novel, Gen2-compliant, near-optimal, noncoherent sequence detection algorithm with linear complexity (in the sequence length) for Miller line codes. We leverage the robustness of this algorithm to overcome issues inherent in multistatic setups, such as carrier frequency offset. Second, we propose a modular multistatic architecture that makes use of low-cost commodity software defined radios (SDR) and omnipresent Ethernet infrastructure. Simulations and experimental results in a monostatic, bistatic, or multistatic SDR testbed with commercial RFIDs, corroborate the low-cost, real-time and near-optimal flavor of our solution.</w:t>
      </w:r>
    </w:p>
    <w:p w:rsidR="00845895" w:rsidRDefault="00845895" w:rsidP="00E53AA4">
      <w:pPr>
        <w:spacing w:line="360" w:lineRule="auto"/>
        <w:jc w:val="both"/>
        <w:rPr>
          <w:rFonts w:ascii="Times New Roman" w:hAnsi="Times New Roman" w:cs="Times New Roman"/>
          <w:b/>
          <w:sz w:val="40"/>
          <w:szCs w:val="40"/>
        </w:rPr>
      </w:pPr>
    </w:p>
    <w:p w:rsidR="003C5802" w:rsidRDefault="003C5802" w:rsidP="003C5802">
      <w:pPr>
        <w:tabs>
          <w:tab w:val="left" w:pos="6210"/>
        </w:tabs>
        <w:spacing w:line="360" w:lineRule="auto"/>
        <w:jc w:val="both"/>
        <w:rPr>
          <w:rFonts w:ascii="Times New Roman" w:hAnsi="Times New Roman" w:cs="Times New Roman"/>
          <w:b/>
          <w:sz w:val="40"/>
          <w:szCs w:val="40"/>
        </w:rPr>
      </w:pPr>
    </w:p>
    <w:p w:rsidR="00491919" w:rsidRDefault="001C4FD2" w:rsidP="003C580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157D8" w:rsidRDefault="002225EC" w:rsidP="007157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57D8">
        <w:rPr>
          <w:rFonts w:ascii="Times New Roman" w:hAnsi="Times New Roman" w:cs="Times New Roman"/>
          <w:sz w:val="32"/>
          <w:szCs w:val="32"/>
          <w:lang w:val="en-IN"/>
        </w:rPr>
        <w:t>The co-operation of sensors and sharing of information in existing installations is a major focus which generally amounts to an spatially incoherent multistatic system.</w:t>
      </w:r>
    </w:p>
    <w:p w:rsidR="00000000" w:rsidRPr="007157D8" w:rsidRDefault="002225EC" w:rsidP="007157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57D8">
        <w:rPr>
          <w:rFonts w:ascii="Times New Roman" w:hAnsi="Times New Roman" w:cs="Times New Roman"/>
          <w:sz w:val="32"/>
          <w:szCs w:val="32"/>
          <w:lang w:val="en-IN"/>
        </w:rPr>
        <w:t>Such fluctuations will also exist for the transmitter-re</w:t>
      </w:r>
      <w:r w:rsidRPr="007157D8">
        <w:rPr>
          <w:rFonts w:ascii="Times New Roman" w:hAnsi="Times New Roman" w:cs="Times New Roman"/>
          <w:sz w:val="32"/>
          <w:szCs w:val="32"/>
          <w:lang w:val="en-IN"/>
        </w:rPr>
        <w:t>ceiver pairs which make up a multistatic system, where the target is viewed from an array of different aspect angles.</w:t>
      </w:r>
    </w:p>
    <w:p w:rsidR="00000000" w:rsidRPr="007157D8" w:rsidRDefault="002225EC" w:rsidP="007157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57D8">
        <w:rPr>
          <w:rFonts w:ascii="Times New Roman" w:hAnsi="Times New Roman" w:cs="Times New Roman"/>
          <w:sz w:val="32"/>
          <w:szCs w:val="32"/>
          <w:lang w:val="en-IN"/>
        </w:rPr>
        <w:t>It is important to clarify in which situations a strong correlation between amplitude and phase values between receive sites are likely t</w:t>
      </w:r>
      <w:r w:rsidRPr="007157D8">
        <w:rPr>
          <w:rFonts w:ascii="Times New Roman" w:hAnsi="Times New Roman" w:cs="Times New Roman"/>
          <w:sz w:val="32"/>
          <w:szCs w:val="32"/>
          <w:lang w:val="en-IN"/>
        </w:rPr>
        <w:t>o actually exist.</w:t>
      </w:r>
    </w:p>
    <w:p w:rsidR="00000000" w:rsidRPr="007157D8" w:rsidRDefault="002225EC" w:rsidP="007157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57D8">
        <w:rPr>
          <w:rFonts w:ascii="Times New Roman" w:hAnsi="Times New Roman" w:cs="Times New Roman"/>
          <w:sz w:val="32"/>
          <w:szCs w:val="32"/>
          <w:lang w:val="en-IN"/>
        </w:rPr>
        <w:t xml:space="preserve">This correlation may exist at Doppler offsets and leads to a potential reduction in the effective level of phase noise where the delay time is short enough.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157D8" w:rsidRDefault="002225EC" w:rsidP="007157D8">
      <w:pPr>
        <w:numPr>
          <w:ilvl w:val="0"/>
          <w:numId w:val="45"/>
        </w:numPr>
        <w:spacing w:line="360" w:lineRule="auto"/>
        <w:jc w:val="both"/>
        <w:rPr>
          <w:rFonts w:ascii="Times New Roman" w:hAnsi="Times New Roman" w:cs="Times New Roman"/>
          <w:bCs/>
          <w:sz w:val="32"/>
          <w:szCs w:val="32"/>
          <w:lang w:val="en-IN"/>
        </w:rPr>
      </w:pPr>
      <w:r w:rsidRPr="007157D8">
        <w:rPr>
          <w:rFonts w:ascii="Times New Roman" w:hAnsi="Times New Roman" w:cs="Times New Roman"/>
          <w:bCs/>
          <w:sz w:val="32"/>
          <w:szCs w:val="32"/>
          <w:lang w:val="en-IN"/>
        </w:rPr>
        <w:t xml:space="preserve">One of </w:t>
      </w:r>
      <w:r w:rsidRPr="007157D8">
        <w:rPr>
          <w:rFonts w:ascii="Times New Roman" w:hAnsi="Times New Roman" w:cs="Times New Roman"/>
          <w:bCs/>
          <w:sz w:val="32"/>
          <w:szCs w:val="32"/>
          <w:lang w:val="en-IN"/>
        </w:rPr>
        <w:t>the most challenging problems that needs to be solved in order to implement Ethernet/network-based multistatic RFID readers is the CFO compensation.</w:t>
      </w:r>
    </w:p>
    <w:p w:rsidR="00000000" w:rsidRPr="007157D8" w:rsidRDefault="002225EC" w:rsidP="007157D8">
      <w:pPr>
        <w:numPr>
          <w:ilvl w:val="0"/>
          <w:numId w:val="45"/>
        </w:numPr>
        <w:spacing w:line="360" w:lineRule="auto"/>
        <w:jc w:val="both"/>
        <w:rPr>
          <w:rFonts w:ascii="Times New Roman" w:hAnsi="Times New Roman" w:cs="Times New Roman"/>
          <w:bCs/>
          <w:sz w:val="32"/>
          <w:szCs w:val="32"/>
          <w:lang w:val="en-IN"/>
        </w:rPr>
      </w:pPr>
      <w:r w:rsidRPr="007157D8">
        <w:rPr>
          <w:rFonts w:ascii="Times New Roman" w:hAnsi="Times New Roman" w:cs="Times New Roman"/>
          <w:bCs/>
          <w:sz w:val="32"/>
          <w:szCs w:val="32"/>
          <w:lang w:val="en-IN"/>
        </w:rPr>
        <w:t>The rest of the samples are compensated using the solution of a least squares-based, best linear fit probl</w:t>
      </w:r>
      <w:r w:rsidRPr="007157D8">
        <w:rPr>
          <w:rFonts w:ascii="Times New Roman" w:hAnsi="Times New Roman" w:cs="Times New Roman"/>
          <w:bCs/>
          <w:sz w:val="32"/>
          <w:szCs w:val="32"/>
          <w:lang w:val="en-IN"/>
        </w:rPr>
        <w:t>em, utilizing the stored phases of the PLL output.</w:t>
      </w:r>
    </w:p>
    <w:p w:rsidR="00000000" w:rsidRPr="007157D8" w:rsidRDefault="002225EC" w:rsidP="007157D8">
      <w:pPr>
        <w:numPr>
          <w:ilvl w:val="0"/>
          <w:numId w:val="45"/>
        </w:numPr>
        <w:spacing w:line="360" w:lineRule="auto"/>
        <w:jc w:val="both"/>
        <w:rPr>
          <w:rFonts w:ascii="Times New Roman" w:hAnsi="Times New Roman" w:cs="Times New Roman"/>
          <w:bCs/>
          <w:sz w:val="32"/>
          <w:szCs w:val="32"/>
          <w:lang w:val="en-IN"/>
        </w:rPr>
      </w:pPr>
      <w:r w:rsidRPr="007157D8">
        <w:rPr>
          <w:rFonts w:ascii="Times New Roman" w:hAnsi="Times New Roman" w:cs="Times New Roman"/>
          <w:bCs/>
          <w:sz w:val="32"/>
          <w:szCs w:val="32"/>
          <w:lang w:val="en-IN"/>
        </w:rPr>
        <w:lastRenderedPageBreak/>
        <w:t>It can be investigated as to whether any of the problematic terms in L5 are removed with assumptions about received signals.</w:t>
      </w:r>
    </w:p>
    <w:p w:rsidR="00000000" w:rsidRPr="007157D8" w:rsidRDefault="002225EC" w:rsidP="007157D8">
      <w:pPr>
        <w:numPr>
          <w:ilvl w:val="0"/>
          <w:numId w:val="45"/>
        </w:numPr>
        <w:spacing w:line="360" w:lineRule="auto"/>
        <w:jc w:val="both"/>
        <w:rPr>
          <w:rFonts w:ascii="Times New Roman" w:hAnsi="Times New Roman" w:cs="Times New Roman"/>
          <w:bCs/>
          <w:sz w:val="32"/>
          <w:szCs w:val="32"/>
          <w:lang w:val="en-IN"/>
        </w:rPr>
      </w:pPr>
      <w:r w:rsidRPr="007157D8">
        <w:rPr>
          <w:rFonts w:ascii="Times New Roman" w:hAnsi="Times New Roman" w:cs="Times New Roman"/>
          <w:bCs/>
          <w:sz w:val="32"/>
          <w:szCs w:val="32"/>
          <w:lang w:val="en-IN"/>
        </w:rPr>
        <w:t xml:space="preserve">However some simple examples can be considered where noise and average SNR is </w:t>
      </w:r>
      <w:r w:rsidRPr="007157D8">
        <w:rPr>
          <w:rFonts w:ascii="Times New Roman" w:hAnsi="Times New Roman" w:cs="Times New Roman"/>
          <w:bCs/>
          <w:sz w:val="32"/>
          <w:szCs w:val="32"/>
          <w:lang w:val="en-IN"/>
        </w:rPr>
        <w:t xml:space="preserve">equal for target returns across all transmitter-receiver pairs; in which case the problem is identical to that of pulse integration. </w:t>
      </w:r>
    </w:p>
    <w:p w:rsidR="000B33B0" w:rsidRPr="007157D8" w:rsidRDefault="006A300A" w:rsidP="007157D8">
      <w:pPr>
        <w:spacing w:line="360" w:lineRule="auto"/>
        <w:jc w:val="both"/>
        <w:rPr>
          <w:rFonts w:ascii="Times New Roman" w:eastAsia="Times New Roman" w:hAnsi="Times New Roman" w:cs="Times New Roman"/>
          <w:sz w:val="32"/>
          <w:szCs w:val="32"/>
        </w:rPr>
      </w:pPr>
      <w:r w:rsidRPr="007157D8">
        <w:rPr>
          <w:rFonts w:ascii="Times New Roman" w:hAnsi="Times New Roman" w:cs="Times New Roman"/>
          <w:b/>
          <w:sz w:val="36"/>
          <w:szCs w:val="36"/>
        </w:rPr>
        <w:t xml:space="preserve">2.2. PROPOSED </w:t>
      </w:r>
      <w:r w:rsidR="000B33B0" w:rsidRPr="007157D8">
        <w:rPr>
          <w:rFonts w:ascii="Times New Roman" w:hAnsi="Times New Roman" w:cs="Times New Roman"/>
          <w:b/>
          <w:sz w:val="36"/>
          <w:szCs w:val="36"/>
        </w:rPr>
        <w:t xml:space="preserve">SYSTEM </w:t>
      </w:r>
    </w:p>
    <w:p w:rsidR="007157D8" w:rsidRPr="007157D8" w:rsidRDefault="007157D8" w:rsidP="007157D8">
      <w:pPr>
        <w:pStyle w:val="NormalWeb"/>
        <w:numPr>
          <w:ilvl w:val="0"/>
          <w:numId w:val="46"/>
        </w:numPr>
        <w:spacing w:before="0" w:beforeAutospacing="0" w:after="0" w:afterAutospacing="0" w:line="360" w:lineRule="auto"/>
        <w:ind w:left="284" w:hanging="284"/>
        <w:jc w:val="both"/>
        <w:rPr>
          <w:sz w:val="32"/>
          <w:szCs w:val="32"/>
        </w:rPr>
      </w:pPr>
      <w:r w:rsidRPr="007157D8">
        <w:rPr>
          <w:sz w:val="32"/>
          <w:szCs w:val="32"/>
        </w:rPr>
        <w:t xml:space="preserve">One often proposed advantage of multistatic radar, in that typically down-range information will be much more accurate than cross-range obtained from estimations of antenna azimuth and beamwidth, due to practical limitations on antenna size. </w:t>
      </w:r>
    </w:p>
    <w:p w:rsidR="007157D8" w:rsidRPr="007157D8" w:rsidRDefault="007157D8" w:rsidP="007157D8">
      <w:pPr>
        <w:pStyle w:val="NormalWeb"/>
        <w:numPr>
          <w:ilvl w:val="0"/>
          <w:numId w:val="46"/>
        </w:numPr>
        <w:spacing w:before="0" w:beforeAutospacing="0" w:after="0" w:afterAutospacing="0" w:line="360" w:lineRule="auto"/>
        <w:ind w:left="284" w:hanging="284"/>
        <w:jc w:val="both"/>
        <w:rPr>
          <w:sz w:val="32"/>
          <w:szCs w:val="32"/>
        </w:rPr>
      </w:pPr>
      <w:r w:rsidRPr="007157D8">
        <w:rPr>
          <w:sz w:val="32"/>
          <w:szCs w:val="32"/>
        </w:rPr>
        <w:t xml:space="preserve">However an overview of the proposed advantages of using multistatic radar is taken here, and mention given to some of the technical challenges and disadvantages to operating such a system. </w:t>
      </w:r>
    </w:p>
    <w:p w:rsidR="007157D8" w:rsidRPr="007157D8" w:rsidRDefault="007157D8" w:rsidP="007157D8">
      <w:pPr>
        <w:pStyle w:val="NormalWeb"/>
        <w:numPr>
          <w:ilvl w:val="0"/>
          <w:numId w:val="46"/>
        </w:numPr>
        <w:spacing w:before="0" w:beforeAutospacing="0" w:after="0" w:afterAutospacing="0" w:line="360" w:lineRule="auto"/>
        <w:ind w:left="284" w:hanging="284"/>
        <w:jc w:val="both"/>
        <w:rPr>
          <w:sz w:val="32"/>
          <w:szCs w:val="32"/>
        </w:rPr>
      </w:pPr>
      <w:r w:rsidRPr="007157D8">
        <w:rPr>
          <w:sz w:val="32"/>
          <w:szCs w:val="32"/>
        </w:rPr>
        <w:t>This was done firstly for purpose-built targets which could easily be simulated, before more complex targets such as a vehicles and people were investigated.</w:t>
      </w:r>
    </w:p>
    <w:p w:rsidR="00BB3207" w:rsidRDefault="007157D8" w:rsidP="007157D8">
      <w:pPr>
        <w:pStyle w:val="NormalWeb"/>
        <w:numPr>
          <w:ilvl w:val="0"/>
          <w:numId w:val="46"/>
        </w:numPr>
        <w:spacing w:before="0" w:beforeAutospacing="0" w:after="0" w:afterAutospacing="0" w:line="360" w:lineRule="auto"/>
        <w:ind w:left="284" w:hanging="284"/>
        <w:jc w:val="both"/>
        <w:rPr>
          <w:sz w:val="32"/>
          <w:szCs w:val="32"/>
        </w:rPr>
      </w:pPr>
      <w:r w:rsidRPr="007157D8">
        <w:rPr>
          <w:sz w:val="32"/>
          <w:szCs w:val="32"/>
        </w:rPr>
        <w:t>Multistatic radar can be used for the purposes of distinguishing between real targets and multipath reflections.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157D8" w:rsidRDefault="002225EC" w:rsidP="007157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7D8">
        <w:rPr>
          <w:rFonts w:ascii="Times New Roman" w:eastAsia="AdvGulliv-R" w:hAnsi="Times New Roman" w:cs="Times New Roman"/>
          <w:bCs/>
          <w:sz w:val="32"/>
          <w:szCs w:val="32"/>
          <w:lang w:val="en-IN"/>
        </w:rPr>
        <w:t>It is crucial to note that due to residual CFO (even after the PLL stage), this channel estimate is not robust and it deteriorates the performance of the detector in terms of bit error rat</w:t>
      </w:r>
      <w:r w:rsidRPr="007157D8">
        <w:rPr>
          <w:rFonts w:ascii="Times New Roman" w:eastAsia="AdvGulliv-R" w:hAnsi="Times New Roman" w:cs="Times New Roman"/>
          <w:bCs/>
          <w:sz w:val="32"/>
          <w:szCs w:val="32"/>
          <w:lang w:val="en-IN"/>
        </w:rPr>
        <w:t>e (BER)</w:t>
      </w:r>
      <w:r w:rsidRPr="007157D8">
        <w:rPr>
          <w:rFonts w:ascii="Times New Roman" w:eastAsia="AdvGulliv-R" w:hAnsi="Times New Roman" w:cs="Times New Roman"/>
          <w:bCs/>
          <w:sz w:val="32"/>
          <w:szCs w:val="32"/>
        </w:rPr>
        <w:t>.</w:t>
      </w:r>
    </w:p>
    <w:p w:rsidR="00000000" w:rsidRPr="007157D8" w:rsidRDefault="002225EC" w:rsidP="007157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7D8">
        <w:rPr>
          <w:rFonts w:ascii="Times New Roman" w:eastAsia="AdvGulliv-R" w:hAnsi="Times New Roman" w:cs="Times New Roman"/>
          <w:bCs/>
          <w:sz w:val="32"/>
          <w:szCs w:val="32"/>
          <w:lang w:val="en-IN"/>
        </w:rPr>
        <w:lastRenderedPageBreak/>
        <w:t>The limited performance of RTL-SDR is most likely caused by the large buffer size offered by its software driver, in conjunction with the low transfer speeds of USB 2.0, resulting to delays and missed blocks of samples.</w:t>
      </w:r>
    </w:p>
    <w:p w:rsidR="00000000" w:rsidRPr="007157D8" w:rsidRDefault="002225EC" w:rsidP="007157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7D8">
        <w:rPr>
          <w:rFonts w:ascii="Times New Roman" w:eastAsia="AdvGulliv-R" w:hAnsi="Times New Roman" w:cs="Times New Roman"/>
          <w:bCs/>
          <w:sz w:val="32"/>
          <w:szCs w:val="32"/>
          <w:lang w:val="en-IN"/>
        </w:rPr>
        <w:t>The system was tested usi</w:t>
      </w:r>
      <w:r w:rsidRPr="007157D8">
        <w:rPr>
          <w:rFonts w:ascii="Times New Roman" w:eastAsia="AdvGulliv-R" w:hAnsi="Times New Roman" w:cs="Times New Roman"/>
          <w:bCs/>
          <w:sz w:val="32"/>
          <w:szCs w:val="32"/>
          <w:lang w:val="en-IN"/>
        </w:rPr>
        <w:t>ng both coherent and noncoherent sequence detection schemes and the performance, with respect to tag reading rate was similar.</w:t>
      </w:r>
    </w:p>
    <w:p w:rsidR="00000000" w:rsidRPr="007157D8" w:rsidRDefault="002225EC" w:rsidP="007157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7D8">
        <w:rPr>
          <w:rFonts w:ascii="Times New Roman" w:eastAsia="AdvGulliv-R" w:hAnsi="Times New Roman" w:cs="Times New Roman"/>
          <w:bCs/>
          <w:sz w:val="32"/>
          <w:szCs w:val="32"/>
          <w:lang w:val="en-IN"/>
        </w:rPr>
        <w:t xml:space="preserve">Even though the results were acceptable, the PLL carrier tracking GNURadio block was used instead.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157D8" w:rsidRDefault="007157D8" w:rsidP="00E53AA4">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sz w:val="28"/>
                <w:szCs w:val="28"/>
              </w:rPr>
              <w:t>RF thermoelectric generation for passive RFID</w:t>
            </w:r>
          </w:p>
        </w:tc>
        <w:tc>
          <w:tcPr>
            <w:tcW w:w="3192" w:type="dxa"/>
          </w:tcPr>
          <w:p w:rsidR="000C407B" w:rsidRPr="007157D8" w:rsidRDefault="007157D8" w:rsidP="007157D8">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sz w:val="28"/>
                <w:szCs w:val="28"/>
              </w:rPr>
              <w:t xml:space="preserve">G. D. Durgin, </w:t>
            </w:r>
          </w:p>
        </w:tc>
        <w:tc>
          <w:tcPr>
            <w:tcW w:w="3192" w:type="dxa"/>
          </w:tcPr>
          <w:p w:rsidR="000C407B" w:rsidRPr="007157D8" w:rsidRDefault="007157D8" w:rsidP="00E53AA4">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color w:val="333333"/>
                <w:sz w:val="28"/>
                <w:szCs w:val="28"/>
                <w:shd w:val="clear" w:color="auto" w:fill="FFFFFF"/>
              </w:rPr>
              <w:t>We explore the original design of an RF-driven thermoelectric generator and demonstrate a possible pathway to a purely passive tag with greater than 100m range.</w:t>
            </w:r>
          </w:p>
        </w:tc>
      </w:tr>
      <w:tr w:rsidR="000C407B" w:rsidTr="000C407B">
        <w:trPr>
          <w:trHeight w:val="2942"/>
        </w:trPr>
        <w:tc>
          <w:tcPr>
            <w:tcW w:w="3192" w:type="dxa"/>
          </w:tcPr>
          <w:p w:rsidR="000C407B" w:rsidRPr="007157D8" w:rsidRDefault="007157D8" w:rsidP="00E53AA4">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sz w:val="28"/>
                <w:szCs w:val="28"/>
              </w:rPr>
              <w:t>Design and implementation of RFID systems with software defined radio</w:t>
            </w:r>
          </w:p>
        </w:tc>
        <w:tc>
          <w:tcPr>
            <w:tcW w:w="3192" w:type="dxa"/>
          </w:tcPr>
          <w:p w:rsidR="000C407B" w:rsidRPr="007157D8" w:rsidRDefault="007157D8" w:rsidP="007157D8">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sz w:val="28"/>
                <w:szCs w:val="28"/>
              </w:rPr>
              <w:t xml:space="preserve">J. Kimionis, A. Bletsas, and J. N. Sahalos, </w:t>
            </w:r>
          </w:p>
        </w:tc>
        <w:tc>
          <w:tcPr>
            <w:tcW w:w="3192" w:type="dxa"/>
          </w:tcPr>
          <w:p w:rsidR="000C407B" w:rsidRPr="007157D8" w:rsidRDefault="007157D8" w:rsidP="00E53AA4">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color w:val="333333"/>
                <w:sz w:val="28"/>
                <w:szCs w:val="28"/>
                <w:shd w:val="clear" w:color="auto" w:fill="FFFFFF"/>
              </w:rPr>
              <w:t>A complete backscatter system is designed and implemented, by utilizing communication, radio, RF electronics, and signal processing theory.</w:t>
            </w:r>
          </w:p>
        </w:tc>
      </w:tr>
      <w:tr w:rsidR="000C407B" w:rsidTr="000C407B">
        <w:tc>
          <w:tcPr>
            <w:tcW w:w="3192" w:type="dxa"/>
          </w:tcPr>
          <w:p w:rsidR="000C407B" w:rsidRPr="007157D8" w:rsidRDefault="007157D8" w:rsidP="00E53AA4">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sz w:val="28"/>
                <w:szCs w:val="28"/>
              </w:rPr>
              <w:t xml:space="preserve">Backscatter sensor network for extended </w:t>
            </w:r>
            <w:r w:rsidRPr="007157D8">
              <w:rPr>
                <w:rFonts w:ascii="Times New Roman" w:hAnsi="Times New Roman" w:cs="Times New Roman"/>
                <w:sz w:val="28"/>
                <w:szCs w:val="28"/>
              </w:rPr>
              <w:lastRenderedPageBreak/>
              <w:t>ranges and low cost with frequency modulators: Application on wireless humidity sensing</w:t>
            </w:r>
          </w:p>
        </w:tc>
        <w:tc>
          <w:tcPr>
            <w:tcW w:w="3192" w:type="dxa"/>
          </w:tcPr>
          <w:p w:rsidR="000C407B" w:rsidRPr="007157D8" w:rsidRDefault="007157D8" w:rsidP="007157D8">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sz w:val="28"/>
                <w:szCs w:val="28"/>
              </w:rPr>
              <w:lastRenderedPageBreak/>
              <w:t xml:space="preserve">E. Kampianakis, J. Kimionis, K. Tountas, C. </w:t>
            </w:r>
            <w:r w:rsidRPr="007157D8">
              <w:rPr>
                <w:rFonts w:ascii="Times New Roman" w:hAnsi="Times New Roman" w:cs="Times New Roman"/>
                <w:sz w:val="28"/>
                <w:szCs w:val="28"/>
              </w:rPr>
              <w:lastRenderedPageBreak/>
              <w:t xml:space="preserve">Konstantopoulos, E. Koutroulis, and A. Bletsas, </w:t>
            </w:r>
          </w:p>
        </w:tc>
        <w:tc>
          <w:tcPr>
            <w:tcW w:w="3192" w:type="dxa"/>
          </w:tcPr>
          <w:p w:rsidR="000C407B" w:rsidRPr="007157D8" w:rsidRDefault="007157D8" w:rsidP="00E53AA4">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color w:val="333333"/>
                <w:sz w:val="28"/>
                <w:szCs w:val="28"/>
                <w:shd w:val="clear" w:color="auto" w:fill="FFFFFF"/>
              </w:rPr>
              <w:lastRenderedPageBreak/>
              <w:t xml:space="preserve">Dense monitoring of environmental parameters </w:t>
            </w:r>
            <w:r w:rsidRPr="007157D8">
              <w:rPr>
                <w:rFonts w:ascii="Times New Roman" w:hAnsi="Times New Roman" w:cs="Times New Roman"/>
                <w:color w:val="333333"/>
                <w:sz w:val="28"/>
                <w:szCs w:val="28"/>
                <w:shd w:val="clear" w:color="auto" w:fill="FFFFFF"/>
              </w:rPr>
              <w:lastRenderedPageBreak/>
              <w:t>(e.g. air/soil humidity, ambient temperature) is critical in precision agriculture, urban area monitoring and environmental modeling applications.</w:t>
            </w:r>
          </w:p>
        </w:tc>
      </w:tr>
      <w:tr w:rsidR="000C407B" w:rsidTr="000C407B">
        <w:tc>
          <w:tcPr>
            <w:tcW w:w="3192" w:type="dxa"/>
          </w:tcPr>
          <w:p w:rsidR="000C407B" w:rsidRPr="007157D8" w:rsidRDefault="007157D8" w:rsidP="00E53AA4">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sz w:val="28"/>
                <w:szCs w:val="28"/>
              </w:rPr>
              <w:lastRenderedPageBreak/>
              <w:t>Multistatic scatter radio sensor networks for extended coverage</w:t>
            </w:r>
          </w:p>
        </w:tc>
        <w:tc>
          <w:tcPr>
            <w:tcW w:w="3192" w:type="dxa"/>
          </w:tcPr>
          <w:p w:rsidR="000C407B" w:rsidRPr="007157D8" w:rsidRDefault="007157D8" w:rsidP="007157D8">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sz w:val="28"/>
                <w:szCs w:val="28"/>
              </w:rPr>
              <w:t xml:space="preserve">P. N. Alevizos, K. Tountas, and A. Bletsas, </w:t>
            </w:r>
          </w:p>
        </w:tc>
        <w:tc>
          <w:tcPr>
            <w:tcW w:w="3192" w:type="dxa"/>
          </w:tcPr>
          <w:p w:rsidR="000C407B" w:rsidRPr="007157D8" w:rsidRDefault="007157D8" w:rsidP="00E53AA4">
            <w:pPr>
              <w:tabs>
                <w:tab w:val="left" w:pos="720"/>
              </w:tabs>
              <w:spacing w:after="100" w:line="360" w:lineRule="auto"/>
              <w:jc w:val="both"/>
              <w:rPr>
                <w:rFonts w:ascii="Times New Roman" w:hAnsi="Times New Roman" w:cs="Times New Roman"/>
                <w:sz w:val="28"/>
                <w:szCs w:val="28"/>
              </w:rPr>
            </w:pPr>
            <w:r w:rsidRPr="007157D8">
              <w:rPr>
                <w:rFonts w:ascii="Times New Roman" w:hAnsi="Times New Roman" w:cs="Times New Roman"/>
                <w:color w:val="333333"/>
                <w:sz w:val="28"/>
                <w:szCs w:val="28"/>
                <w:shd w:val="clear" w:color="auto" w:fill="FFFFFF"/>
              </w:rPr>
              <w:t> In monostatic architecture, the reader consists of both the illuminating transmitter and the receiver of signals scattered back from the sensors.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F1BDD" w:rsidRDefault="000F1BDD" w:rsidP="00E53AA4">
      <w:pPr>
        <w:tabs>
          <w:tab w:val="left" w:pos="720"/>
          <w:tab w:val="left" w:pos="3390"/>
        </w:tabs>
        <w:spacing w:after="100" w:line="360" w:lineRule="auto"/>
        <w:jc w:val="both"/>
        <w:rPr>
          <w:rFonts w:ascii="Times New Roman" w:hAnsi="Times New Roman" w:cs="Times New Roman"/>
          <w:b/>
          <w:sz w:val="28"/>
          <w:szCs w:val="28"/>
        </w:rPr>
      </w:pPr>
    </w:p>
    <w:p w:rsidR="000F1BDD" w:rsidRDefault="000F1BDD"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0F1BDD"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F1BDD" w:rsidP="00E53AA4">
      <w:pPr>
        <w:spacing w:after="0" w:line="360" w:lineRule="auto"/>
        <w:jc w:val="both"/>
        <w:rPr>
          <w:rFonts w:ascii="Times New Roman" w:hAnsi="Times New Roman" w:cs="Times New Roman"/>
        </w:rPr>
      </w:pPr>
      <w:r w:rsidRPr="000F1BDD">
        <w:rPr>
          <w:rFonts w:ascii="Times New Roman" w:hAnsi="Times New Roman" w:cs="Times New Roman"/>
        </w:rPr>
        <w:drawing>
          <wp:inline distT="0" distB="0" distL="0" distR="0">
            <wp:extent cx="5943600" cy="434086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3408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F1BDD" w:rsidRDefault="000F1BD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9722B" w:rsidRPr="00B9722B" w:rsidRDefault="00B9722B" w:rsidP="00B9722B">
      <w:pPr>
        <w:pStyle w:val="BodyText"/>
        <w:rPr>
          <w:bCs/>
          <w:iCs/>
          <w:sz w:val="32"/>
          <w:szCs w:val="32"/>
          <w:lang w:val="en-IN"/>
        </w:rPr>
      </w:pPr>
      <w:r w:rsidRPr="00B9722B">
        <w:rPr>
          <w:b/>
          <w:iCs/>
          <w:sz w:val="28"/>
          <w:szCs w:val="28"/>
          <w:lang w:val="en-IN"/>
        </w:rPr>
        <w:t xml:space="preserve">    </w:t>
      </w:r>
      <w:r w:rsidRPr="00B9722B">
        <w:rPr>
          <w:bCs/>
          <w:iCs/>
          <w:sz w:val="32"/>
          <w:szCs w:val="32"/>
          <w:lang w:val="en-IN"/>
        </w:rPr>
        <w:t>This work highlights the importance of decoupling the power delivery aspect of the RFID interrogation procedure from the communication aspect. This is possible with multistatic setups, involving multiple, low-cost SDR transmitters (and receivers), networked with Ethernet; the latter is omnipresent in existing building infrastructure, offering potential for reduced installation costs. Multistatic setups allow for higher probability the tag antenna will be found closer to sufficiently strong illuminating field, overcoming the limitations of existing RF energy harvesting technology. Hopefully, this work will spark interest towards the convergence of Gen2 RFID with (current) Ethernet or (future) cellular telephony industry.</w:t>
      </w:r>
      <w:r w:rsidRPr="00B9722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9722B" w:rsidRDefault="00B9722B" w:rsidP="00E53AA4">
      <w:pPr>
        <w:pStyle w:val="BodyText"/>
        <w:rPr>
          <w:b/>
          <w:iCs/>
          <w:sz w:val="28"/>
          <w:szCs w:val="28"/>
        </w:rPr>
      </w:pPr>
    </w:p>
    <w:p w:rsidR="00B9722B" w:rsidRDefault="00B9722B" w:rsidP="00E53AA4">
      <w:pPr>
        <w:pStyle w:val="BodyText"/>
        <w:rPr>
          <w:b/>
          <w:iCs/>
          <w:sz w:val="28"/>
          <w:szCs w:val="28"/>
        </w:rPr>
      </w:pPr>
    </w:p>
    <w:p w:rsidR="00B9722B" w:rsidRDefault="00B9722B" w:rsidP="00E53AA4">
      <w:pPr>
        <w:pStyle w:val="BodyText"/>
        <w:rPr>
          <w:b/>
          <w:iCs/>
          <w:sz w:val="28"/>
          <w:szCs w:val="28"/>
        </w:rPr>
      </w:pPr>
    </w:p>
    <w:p w:rsidR="00B9722B" w:rsidRDefault="00B9722B" w:rsidP="00E53AA4">
      <w:pPr>
        <w:pStyle w:val="BodyText"/>
        <w:rPr>
          <w:b/>
          <w:iCs/>
          <w:sz w:val="28"/>
          <w:szCs w:val="28"/>
        </w:rPr>
      </w:pPr>
    </w:p>
    <w:p w:rsidR="00B9722B" w:rsidRDefault="00B9722B" w:rsidP="00E53AA4">
      <w:pPr>
        <w:pStyle w:val="BodyText"/>
        <w:rPr>
          <w:b/>
          <w:iCs/>
          <w:sz w:val="28"/>
          <w:szCs w:val="28"/>
        </w:rPr>
      </w:pPr>
    </w:p>
    <w:p w:rsidR="00B9722B" w:rsidRDefault="00B9722B" w:rsidP="00E53AA4">
      <w:pPr>
        <w:pStyle w:val="BodyText"/>
        <w:rPr>
          <w:b/>
          <w:iCs/>
          <w:sz w:val="28"/>
          <w:szCs w:val="28"/>
        </w:rPr>
      </w:pPr>
    </w:p>
    <w:p w:rsidR="00B9722B" w:rsidRDefault="00B9722B" w:rsidP="00E53AA4">
      <w:pPr>
        <w:pStyle w:val="BodyText"/>
        <w:rPr>
          <w:b/>
          <w:iCs/>
          <w:sz w:val="28"/>
          <w:szCs w:val="28"/>
        </w:rPr>
      </w:pPr>
    </w:p>
    <w:p w:rsidR="00B9722B" w:rsidRDefault="00B9722B" w:rsidP="00E53AA4">
      <w:pPr>
        <w:pStyle w:val="BodyText"/>
        <w:rPr>
          <w:b/>
          <w:iCs/>
          <w:sz w:val="28"/>
          <w:szCs w:val="28"/>
        </w:rPr>
      </w:pPr>
    </w:p>
    <w:p w:rsidR="00B9722B" w:rsidRDefault="00B9722B" w:rsidP="00E53AA4">
      <w:pPr>
        <w:pStyle w:val="BodyText"/>
        <w:rPr>
          <w:b/>
          <w:iCs/>
          <w:sz w:val="28"/>
          <w:szCs w:val="28"/>
        </w:rPr>
      </w:pPr>
    </w:p>
    <w:p w:rsidR="00B9722B" w:rsidRDefault="00B9722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9722B" w:rsidRDefault="002225EC" w:rsidP="00B9722B">
      <w:pPr>
        <w:pStyle w:val="BodyText"/>
        <w:numPr>
          <w:ilvl w:val="0"/>
          <w:numId w:val="42"/>
        </w:numPr>
        <w:rPr>
          <w:sz w:val="32"/>
          <w:szCs w:val="32"/>
          <w:lang w:val="en-IN"/>
        </w:rPr>
      </w:pPr>
      <w:r w:rsidRPr="00B9722B">
        <w:rPr>
          <w:sz w:val="32"/>
          <w:szCs w:val="32"/>
          <w:lang w:val="en-IN"/>
        </w:rPr>
        <w:t>[1] G. D. Durgin, “RF thermoelectric gene</w:t>
      </w:r>
      <w:r w:rsidRPr="00B9722B">
        <w:rPr>
          <w:sz w:val="32"/>
          <w:szCs w:val="32"/>
          <w:lang w:val="en-IN"/>
        </w:rPr>
        <w:t xml:space="preserve">ration for passive RFID,” in Proc. IEEE RFID, Orlando, FL, May 2016, pp. 1–8. </w:t>
      </w:r>
    </w:p>
    <w:p w:rsidR="00000000" w:rsidRPr="00B9722B" w:rsidRDefault="002225EC" w:rsidP="00B9722B">
      <w:pPr>
        <w:pStyle w:val="BodyText"/>
        <w:numPr>
          <w:ilvl w:val="0"/>
          <w:numId w:val="42"/>
        </w:numPr>
        <w:rPr>
          <w:sz w:val="32"/>
          <w:szCs w:val="32"/>
          <w:lang w:val="en-IN"/>
        </w:rPr>
      </w:pPr>
      <w:r w:rsidRPr="00B9722B">
        <w:rPr>
          <w:sz w:val="32"/>
          <w:szCs w:val="32"/>
          <w:lang w:val="en-IN"/>
        </w:rPr>
        <w:t>[2] J. Kimionis, A. Bletsas, and J. N. Sahalos, “Design and implementation of RFID systems with software defined radio,” in Proc. IEEE European Conf. on Antennas and Propagatio</w:t>
      </w:r>
      <w:r w:rsidRPr="00B9722B">
        <w:rPr>
          <w:sz w:val="32"/>
          <w:szCs w:val="32"/>
          <w:lang w:val="en-IN"/>
        </w:rPr>
        <w:t xml:space="preserve">n (EuCAP), Prague, Czech Republic, Mar. 2012, pp. 3464–3468. </w:t>
      </w:r>
    </w:p>
    <w:p w:rsidR="00000000" w:rsidRPr="00B9722B" w:rsidRDefault="002225EC" w:rsidP="00B9722B">
      <w:pPr>
        <w:pStyle w:val="BodyText"/>
        <w:numPr>
          <w:ilvl w:val="0"/>
          <w:numId w:val="42"/>
        </w:numPr>
        <w:rPr>
          <w:sz w:val="32"/>
          <w:szCs w:val="32"/>
          <w:lang w:val="en-IN"/>
        </w:rPr>
      </w:pPr>
      <w:r w:rsidRPr="00B9722B">
        <w:rPr>
          <w:sz w:val="32"/>
          <w:szCs w:val="32"/>
          <w:lang w:val="en-IN"/>
        </w:rPr>
        <w:t xml:space="preserve">[3] ——, “Bistatic backscatter radio for tag read-range extension,” in Proc. IEEE RFID Techn. and Applications (RFID-TA), Nice, France, Nov. 2012. </w:t>
      </w:r>
    </w:p>
    <w:p w:rsidR="00000000" w:rsidRPr="00B9722B" w:rsidRDefault="002225EC" w:rsidP="00B9722B">
      <w:pPr>
        <w:pStyle w:val="BodyText"/>
        <w:numPr>
          <w:ilvl w:val="0"/>
          <w:numId w:val="42"/>
        </w:numPr>
        <w:rPr>
          <w:sz w:val="32"/>
          <w:szCs w:val="32"/>
          <w:lang w:val="en-IN"/>
        </w:rPr>
      </w:pPr>
      <w:r w:rsidRPr="00B9722B">
        <w:rPr>
          <w:sz w:val="32"/>
          <w:szCs w:val="32"/>
          <w:lang w:val="en-IN"/>
        </w:rPr>
        <w:t>[4] ——, “Bistatic backscatter radio for power</w:t>
      </w:r>
      <w:r w:rsidRPr="00B9722B">
        <w:rPr>
          <w:sz w:val="32"/>
          <w:szCs w:val="32"/>
          <w:lang w:val="en-IN"/>
        </w:rPr>
        <w:t xml:space="preserve">-limited sensor networks,” in Proc. IEEE Global Commun. Conf. (Globecom), Atlanta, GA, Dec. 2013, pp. 353–358. </w:t>
      </w:r>
    </w:p>
    <w:p w:rsidR="00000000" w:rsidRPr="00B9722B" w:rsidRDefault="002225EC" w:rsidP="00B9722B">
      <w:pPr>
        <w:pStyle w:val="BodyText"/>
        <w:numPr>
          <w:ilvl w:val="0"/>
          <w:numId w:val="42"/>
        </w:numPr>
        <w:rPr>
          <w:sz w:val="32"/>
          <w:szCs w:val="32"/>
          <w:lang w:val="en-IN"/>
        </w:rPr>
      </w:pPr>
      <w:r w:rsidRPr="00B9722B">
        <w:rPr>
          <w:sz w:val="32"/>
          <w:szCs w:val="32"/>
          <w:lang w:val="en-IN"/>
        </w:rPr>
        <w:t xml:space="preserve">[5] ——, “Increased range bistatic scatter radio,” IEEE Trans. Commun., vol. 62, no. 3, pp. 1091–1104, Mar. 2014. </w:t>
      </w:r>
    </w:p>
    <w:p w:rsidR="00000000" w:rsidRPr="00B9722B" w:rsidRDefault="002225EC" w:rsidP="00B9722B">
      <w:pPr>
        <w:pStyle w:val="BodyText"/>
        <w:numPr>
          <w:ilvl w:val="0"/>
          <w:numId w:val="42"/>
        </w:numPr>
        <w:rPr>
          <w:sz w:val="32"/>
          <w:szCs w:val="32"/>
          <w:lang w:val="en-IN"/>
        </w:rPr>
      </w:pPr>
      <w:r w:rsidRPr="00B9722B">
        <w:rPr>
          <w:sz w:val="32"/>
          <w:szCs w:val="32"/>
          <w:lang w:val="en-IN"/>
        </w:rPr>
        <w:t>[6] E. Kampianakis, J. Kimio</w:t>
      </w:r>
      <w:r w:rsidRPr="00B9722B">
        <w:rPr>
          <w:sz w:val="32"/>
          <w:szCs w:val="32"/>
          <w:lang w:val="en-IN"/>
        </w:rPr>
        <w:t>nis, K. Tountas, C. Konstantopoulos, E. Koutroulis, and A. Bletsas, “Backscatter sensor network for extended ranges and low cost with frequency modulators: Application on wireless humidity sensing,” in Proc. IEEE Sensors Conf. (Sensors), Baltimore, MD, USA</w:t>
      </w:r>
      <w:r w:rsidRPr="00B9722B">
        <w:rPr>
          <w:sz w:val="32"/>
          <w:szCs w:val="32"/>
          <w:lang w:val="en-IN"/>
        </w:rPr>
        <w:t xml:space="preserve">, Nov. 2013. </w:t>
      </w:r>
    </w:p>
    <w:p w:rsidR="00000000" w:rsidRPr="00B9722B" w:rsidRDefault="002225EC" w:rsidP="00B9722B">
      <w:pPr>
        <w:pStyle w:val="BodyText"/>
        <w:numPr>
          <w:ilvl w:val="0"/>
          <w:numId w:val="42"/>
        </w:numPr>
        <w:rPr>
          <w:sz w:val="32"/>
          <w:szCs w:val="32"/>
          <w:lang w:val="en-IN"/>
        </w:rPr>
      </w:pPr>
      <w:r w:rsidRPr="00B9722B">
        <w:rPr>
          <w:sz w:val="32"/>
          <w:szCs w:val="32"/>
          <w:lang w:val="en-IN"/>
        </w:rPr>
        <w:t xml:space="preserve">[7] ——, “Wireless environmental sensor networking with analog scatter radio &amp; timer principles,” IEEE Sensors J., vol. 14, no. 10, pp. 3365– 3376, Oct. 2014. </w:t>
      </w:r>
    </w:p>
    <w:p w:rsidR="00000000" w:rsidRPr="00B9722B" w:rsidRDefault="002225EC" w:rsidP="00B9722B">
      <w:pPr>
        <w:pStyle w:val="BodyText"/>
        <w:numPr>
          <w:ilvl w:val="0"/>
          <w:numId w:val="42"/>
        </w:numPr>
        <w:rPr>
          <w:sz w:val="32"/>
          <w:szCs w:val="32"/>
          <w:lang w:val="en-IN"/>
        </w:rPr>
      </w:pPr>
      <w:r w:rsidRPr="00B9722B">
        <w:rPr>
          <w:sz w:val="32"/>
          <w:szCs w:val="32"/>
          <w:lang w:val="en-IN"/>
        </w:rPr>
        <w:lastRenderedPageBreak/>
        <w:t>[8] K. Tountas, P. N. Alevizos, A. Tzedaki, and A. Bletsas, “Bistatic architectur</w:t>
      </w:r>
      <w:r w:rsidRPr="00B9722B">
        <w:rPr>
          <w:sz w:val="32"/>
          <w:szCs w:val="32"/>
          <w:lang w:val="en-IN"/>
        </w:rPr>
        <w:t xml:space="preserve">e provides extended coverage and system reliability in scatter sensor networks,” in Proc. International EURASIP Workshop on RFID Technology (EURFID), Rosenheim, Germany, Oct. 2015, pp. 144–151. </w:t>
      </w:r>
    </w:p>
    <w:p w:rsidR="00000000" w:rsidRPr="00B9722B" w:rsidRDefault="002225EC" w:rsidP="00B9722B">
      <w:pPr>
        <w:pStyle w:val="BodyText"/>
        <w:numPr>
          <w:ilvl w:val="0"/>
          <w:numId w:val="42"/>
        </w:numPr>
        <w:rPr>
          <w:sz w:val="32"/>
          <w:szCs w:val="32"/>
          <w:lang w:val="en-IN"/>
        </w:rPr>
      </w:pPr>
      <w:r w:rsidRPr="00B9722B">
        <w:rPr>
          <w:sz w:val="32"/>
          <w:szCs w:val="32"/>
          <w:lang w:val="en-IN"/>
        </w:rPr>
        <w:t>[9] P. N. Alevizos, K. Tountas, and A. Bletsas, “Multistatic</w:t>
      </w:r>
      <w:r w:rsidRPr="00B9722B">
        <w:rPr>
          <w:sz w:val="32"/>
          <w:szCs w:val="32"/>
          <w:lang w:val="en-IN"/>
        </w:rPr>
        <w:t xml:space="preserve"> scatter radio sensor networks for extended coverage,” IEEE Trans. Wireless Commun., vol. 17, no. 7, pp. 4522–4535, Jul. 2018. </w:t>
      </w:r>
    </w:p>
    <w:p w:rsidR="00000000" w:rsidRPr="00B9722B" w:rsidRDefault="002225EC" w:rsidP="00B9722B">
      <w:pPr>
        <w:pStyle w:val="BodyText"/>
        <w:numPr>
          <w:ilvl w:val="0"/>
          <w:numId w:val="42"/>
        </w:numPr>
        <w:rPr>
          <w:sz w:val="32"/>
          <w:szCs w:val="32"/>
          <w:lang w:val="en-IN"/>
        </w:rPr>
      </w:pPr>
      <w:r w:rsidRPr="00B9722B">
        <w:rPr>
          <w:sz w:val="32"/>
          <w:szCs w:val="32"/>
          <w:lang w:val="en-IN"/>
        </w:rPr>
        <w:t xml:space="preserve">[10] J. D. Griffin and G. D. Durgin, “Gains for RF tags using multiple antennas,” IEEE Trans. Antennas Propagat., vol. 56, no. </w:t>
      </w:r>
      <w:r w:rsidRPr="00B9722B">
        <w:rPr>
          <w:sz w:val="32"/>
          <w:szCs w:val="32"/>
          <w:lang w:val="en-IN"/>
        </w:rPr>
        <w:t xml:space="preserve">2, pp. 563– 570, Feb.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25EC" w:rsidRDefault="002225EC" w:rsidP="003654DF">
      <w:pPr>
        <w:spacing w:after="0" w:line="240" w:lineRule="auto"/>
      </w:pPr>
      <w:r>
        <w:separator/>
      </w:r>
    </w:p>
  </w:endnote>
  <w:endnote w:type="continuationSeparator" w:id="1">
    <w:p w:rsidR="002225EC" w:rsidRDefault="002225E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25EC" w:rsidRDefault="002225EC" w:rsidP="003654DF">
      <w:pPr>
        <w:spacing w:after="0" w:line="240" w:lineRule="auto"/>
      </w:pPr>
      <w:r>
        <w:separator/>
      </w:r>
    </w:p>
  </w:footnote>
  <w:footnote w:type="continuationSeparator" w:id="1">
    <w:p w:rsidR="002225EC" w:rsidRDefault="002225E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07158">
        <w:pPr>
          <w:pStyle w:val="Header"/>
          <w:jc w:val="right"/>
        </w:pPr>
        <w:fldSimple w:instr=" PAGE   \* MERGEFORMAT ">
          <w:r w:rsidR="000F1BD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445B5"/>
    <w:multiLevelType w:val="hybridMultilevel"/>
    <w:tmpl w:val="C30ADB04"/>
    <w:lvl w:ilvl="0" w:tplc="CB66998A">
      <w:start w:val="1"/>
      <w:numFmt w:val="bullet"/>
      <w:lvlText w:val=""/>
      <w:lvlJc w:val="left"/>
      <w:pPr>
        <w:tabs>
          <w:tab w:val="num" w:pos="720"/>
        </w:tabs>
        <w:ind w:left="720" w:hanging="360"/>
      </w:pPr>
      <w:rPr>
        <w:rFonts w:ascii="Wingdings 2" w:hAnsi="Wingdings 2" w:hint="default"/>
      </w:rPr>
    </w:lvl>
    <w:lvl w:ilvl="1" w:tplc="CED6A1C8" w:tentative="1">
      <w:start w:val="1"/>
      <w:numFmt w:val="bullet"/>
      <w:lvlText w:val=""/>
      <w:lvlJc w:val="left"/>
      <w:pPr>
        <w:tabs>
          <w:tab w:val="num" w:pos="1440"/>
        </w:tabs>
        <w:ind w:left="1440" w:hanging="360"/>
      </w:pPr>
      <w:rPr>
        <w:rFonts w:ascii="Wingdings 2" w:hAnsi="Wingdings 2" w:hint="default"/>
      </w:rPr>
    </w:lvl>
    <w:lvl w:ilvl="2" w:tplc="21D44C56" w:tentative="1">
      <w:start w:val="1"/>
      <w:numFmt w:val="bullet"/>
      <w:lvlText w:val=""/>
      <w:lvlJc w:val="left"/>
      <w:pPr>
        <w:tabs>
          <w:tab w:val="num" w:pos="2160"/>
        </w:tabs>
        <w:ind w:left="2160" w:hanging="360"/>
      </w:pPr>
      <w:rPr>
        <w:rFonts w:ascii="Wingdings 2" w:hAnsi="Wingdings 2" w:hint="default"/>
      </w:rPr>
    </w:lvl>
    <w:lvl w:ilvl="3" w:tplc="0BBA5CCA" w:tentative="1">
      <w:start w:val="1"/>
      <w:numFmt w:val="bullet"/>
      <w:lvlText w:val=""/>
      <w:lvlJc w:val="left"/>
      <w:pPr>
        <w:tabs>
          <w:tab w:val="num" w:pos="2880"/>
        </w:tabs>
        <w:ind w:left="2880" w:hanging="360"/>
      </w:pPr>
      <w:rPr>
        <w:rFonts w:ascii="Wingdings 2" w:hAnsi="Wingdings 2" w:hint="default"/>
      </w:rPr>
    </w:lvl>
    <w:lvl w:ilvl="4" w:tplc="23BA0D7C" w:tentative="1">
      <w:start w:val="1"/>
      <w:numFmt w:val="bullet"/>
      <w:lvlText w:val=""/>
      <w:lvlJc w:val="left"/>
      <w:pPr>
        <w:tabs>
          <w:tab w:val="num" w:pos="3600"/>
        </w:tabs>
        <w:ind w:left="3600" w:hanging="360"/>
      </w:pPr>
      <w:rPr>
        <w:rFonts w:ascii="Wingdings 2" w:hAnsi="Wingdings 2" w:hint="default"/>
      </w:rPr>
    </w:lvl>
    <w:lvl w:ilvl="5" w:tplc="C7A6C050" w:tentative="1">
      <w:start w:val="1"/>
      <w:numFmt w:val="bullet"/>
      <w:lvlText w:val=""/>
      <w:lvlJc w:val="left"/>
      <w:pPr>
        <w:tabs>
          <w:tab w:val="num" w:pos="4320"/>
        </w:tabs>
        <w:ind w:left="4320" w:hanging="360"/>
      </w:pPr>
      <w:rPr>
        <w:rFonts w:ascii="Wingdings 2" w:hAnsi="Wingdings 2" w:hint="default"/>
      </w:rPr>
    </w:lvl>
    <w:lvl w:ilvl="6" w:tplc="667C42D2" w:tentative="1">
      <w:start w:val="1"/>
      <w:numFmt w:val="bullet"/>
      <w:lvlText w:val=""/>
      <w:lvlJc w:val="left"/>
      <w:pPr>
        <w:tabs>
          <w:tab w:val="num" w:pos="5040"/>
        </w:tabs>
        <w:ind w:left="5040" w:hanging="360"/>
      </w:pPr>
      <w:rPr>
        <w:rFonts w:ascii="Wingdings 2" w:hAnsi="Wingdings 2" w:hint="default"/>
      </w:rPr>
    </w:lvl>
    <w:lvl w:ilvl="7" w:tplc="03FAD652" w:tentative="1">
      <w:start w:val="1"/>
      <w:numFmt w:val="bullet"/>
      <w:lvlText w:val=""/>
      <w:lvlJc w:val="left"/>
      <w:pPr>
        <w:tabs>
          <w:tab w:val="num" w:pos="5760"/>
        </w:tabs>
        <w:ind w:left="5760" w:hanging="360"/>
      </w:pPr>
      <w:rPr>
        <w:rFonts w:ascii="Wingdings 2" w:hAnsi="Wingdings 2" w:hint="default"/>
      </w:rPr>
    </w:lvl>
    <w:lvl w:ilvl="8" w:tplc="AF7CD80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927DD4"/>
    <w:multiLevelType w:val="hybridMultilevel"/>
    <w:tmpl w:val="29808634"/>
    <w:lvl w:ilvl="0" w:tplc="02A851B0">
      <w:start w:val="1"/>
      <w:numFmt w:val="bullet"/>
      <w:lvlText w:val=""/>
      <w:lvlJc w:val="left"/>
      <w:pPr>
        <w:tabs>
          <w:tab w:val="num" w:pos="720"/>
        </w:tabs>
        <w:ind w:left="720" w:hanging="360"/>
      </w:pPr>
      <w:rPr>
        <w:rFonts w:ascii="Wingdings 2" w:hAnsi="Wingdings 2" w:hint="default"/>
      </w:rPr>
    </w:lvl>
    <w:lvl w:ilvl="1" w:tplc="45EA8536" w:tentative="1">
      <w:start w:val="1"/>
      <w:numFmt w:val="bullet"/>
      <w:lvlText w:val=""/>
      <w:lvlJc w:val="left"/>
      <w:pPr>
        <w:tabs>
          <w:tab w:val="num" w:pos="1440"/>
        </w:tabs>
        <w:ind w:left="1440" w:hanging="360"/>
      </w:pPr>
      <w:rPr>
        <w:rFonts w:ascii="Wingdings 2" w:hAnsi="Wingdings 2" w:hint="default"/>
      </w:rPr>
    </w:lvl>
    <w:lvl w:ilvl="2" w:tplc="EB4C47DC" w:tentative="1">
      <w:start w:val="1"/>
      <w:numFmt w:val="bullet"/>
      <w:lvlText w:val=""/>
      <w:lvlJc w:val="left"/>
      <w:pPr>
        <w:tabs>
          <w:tab w:val="num" w:pos="2160"/>
        </w:tabs>
        <w:ind w:left="2160" w:hanging="360"/>
      </w:pPr>
      <w:rPr>
        <w:rFonts w:ascii="Wingdings 2" w:hAnsi="Wingdings 2" w:hint="default"/>
      </w:rPr>
    </w:lvl>
    <w:lvl w:ilvl="3" w:tplc="1116B9B8" w:tentative="1">
      <w:start w:val="1"/>
      <w:numFmt w:val="bullet"/>
      <w:lvlText w:val=""/>
      <w:lvlJc w:val="left"/>
      <w:pPr>
        <w:tabs>
          <w:tab w:val="num" w:pos="2880"/>
        </w:tabs>
        <w:ind w:left="2880" w:hanging="360"/>
      </w:pPr>
      <w:rPr>
        <w:rFonts w:ascii="Wingdings 2" w:hAnsi="Wingdings 2" w:hint="default"/>
      </w:rPr>
    </w:lvl>
    <w:lvl w:ilvl="4" w:tplc="624EB080" w:tentative="1">
      <w:start w:val="1"/>
      <w:numFmt w:val="bullet"/>
      <w:lvlText w:val=""/>
      <w:lvlJc w:val="left"/>
      <w:pPr>
        <w:tabs>
          <w:tab w:val="num" w:pos="3600"/>
        </w:tabs>
        <w:ind w:left="3600" w:hanging="360"/>
      </w:pPr>
      <w:rPr>
        <w:rFonts w:ascii="Wingdings 2" w:hAnsi="Wingdings 2" w:hint="default"/>
      </w:rPr>
    </w:lvl>
    <w:lvl w:ilvl="5" w:tplc="AC801554" w:tentative="1">
      <w:start w:val="1"/>
      <w:numFmt w:val="bullet"/>
      <w:lvlText w:val=""/>
      <w:lvlJc w:val="left"/>
      <w:pPr>
        <w:tabs>
          <w:tab w:val="num" w:pos="4320"/>
        </w:tabs>
        <w:ind w:left="4320" w:hanging="360"/>
      </w:pPr>
      <w:rPr>
        <w:rFonts w:ascii="Wingdings 2" w:hAnsi="Wingdings 2" w:hint="default"/>
      </w:rPr>
    </w:lvl>
    <w:lvl w:ilvl="6" w:tplc="A76AF8F0" w:tentative="1">
      <w:start w:val="1"/>
      <w:numFmt w:val="bullet"/>
      <w:lvlText w:val=""/>
      <w:lvlJc w:val="left"/>
      <w:pPr>
        <w:tabs>
          <w:tab w:val="num" w:pos="5040"/>
        </w:tabs>
        <w:ind w:left="5040" w:hanging="360"/>
      </w:pPr>
      <w:rPr>
        <w:rFonts w:ascii="Wingdings 2" w:hAnsi="Wingdings 2" w:hint="default"/>
      </w:rPr>
    </w:lvl>
    <w:lvl w:ilvl="7" w:tplc="CB864900" w:tentative="1">
      <w:start w:val="1"/>
      <w:numFmt w:val="bullet"/>
      <w:lvlText w:val=""/>
      <w:lvlJc w:val="left"/>
      <w:pPr>
        <w:tabs>
          <w:tab w:val="num" w:pos="5760"/>
        </w:tabs>
        <w:ind w:left="5760" w:hanging="360"/>
      </w:pPr>
      <w:rPr>
        <w:rFonts w:ascii="Wingdings 2" w:hAnsi="Wingdings 2" w:hint="default"/>
      </w:rPr>
    </w:lvl>
    <w:lvl w:ilvl="8" w:tplc="1284A62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2613AE"/>
    <w:multiLevelType w:val="hybridMultilevel"/>
    <w:tmpl w:val="5DC4A640"/>
    <w:lvl w:ilvl="0" w:tplc="59F47CAE">
      <w:start w:val="1"/>
      <w:numFmt w:val="bullet"/>
      <w:lvlText w:val=""/>
      <w:lvlJc w:val="left"/>
      <w:pPr>
        <w:tabs>
          <w:tab w:val="num" w:pos="720"/>
        </w:tabs>
        <w:ind w:left="720" w:hanging="360"/>
      </w:pPr>
      <w:rPr>
        <w:rFonts w:ascii="Wingdings 2" w:hAnsi="Wingdings 2" w:hint="default"/>
      </w:rPr>
    </w:lvl>
    <w:lvl w:ilvl="1" w:tplc="C1382D3E" w:tentative="1">
      <w:start w:val="1"/>
      <w:numFmt w:val="bullet"/>
      <w:lvlText w:val=""/>
      <w:lvlJc w:val="left"/>
      <w:pPr>
        <w:tabs>
          <w:tab w:val="num" w:pos="1440"/>
        </w:tabs>
        <w:ind w:left="1440" w:hanging="360"/>
      </w:pPr>
      <w:rPr>
        <w:rFonts w:ascii="Wingdings 2" w:hAnsi="Wingdings 2" w:hint="default"/>
      </w:rPr>
    </w:lvl>
    <w:lvl w:ilvl="2" w:tplc="0AC6935C" w:tentative="1">
      <w:start w:val="1"/>
      <w:numFmt w:val="bullet"/>
      <w:lvlText w:val=""/>
      <w:lvlJc w:val="left"/>
      <w:pPr>
        <w:tabs>
          <w:tab w:val="num" w:pos="2160"/>
        </w:tabs>
        <w:ind w:left="2160" w:hanging="360"/>
      </w:pPr>
      <w:rPr>
        <w:rFonts w:ascii="Wingdings 2" w:hAnsi="Wingdings 2" w:hint="default"/>
      </w:rPr>
    </w:lvl>
    <w:lvl w:ilvl="3" w:tplc="AC0E4972" w:tentative="1">
      <w:start w:val="1"/>
      <w:numFmt w:val="bullet"/>
      <w:lvlText w:val=""/>
      <w:lvlJc w:val="left"/>
      <w:pPr>
        <w:tabs>
          <w:tab w:val="num" w:pos="2880"/>
        </w:tabs>
        <w:ind w:left="2880" w:hanging="360"/>
      </w:pPr>
      <w:rPr>
        <w:rFonts w:ascii="Wingdings 2" w:hAnsi="Wingdings 2" w:hint="default"/>
      </w:rPr>
    </w:lvl>
    <w:lvl w:ilvl="4" w:tplc="203E5ADA" w:tentative="1">
      <w:start w:val="1"/>
      <w:numFmt w:val="bullet"/>
      <w:lvlText w:val=""/>
      <w:lvlJc w:val="left"/>
      <w:pPr>
        <w:tabs>
          <w:tab w:val="num" w:pos="3600"/>
        </w:tabs>
        <w:ind w:left="3600" w:hanging="360"/>
      </w:pPr>
      <w:rPr>
        <w:rFonts w:ascii="Wingdings 2" w:hAnsi="Wingdings 2" w:hint="default"/>
      </w:rPr>
    </w:lvl>
    <w:lvl w:ilvl="5" w:tplc="D8027F16" w:tentative="1">
      <w:start w:val="1"/>
      <w:numFmt w:val="bullet"/>
      <w:lvlText w:val=""/>
      <w:lvlJc w:val="left"/>
      <w:pPr>
        <w:tabs>
          <w:tab w:val="num" w:pos="4320"/>
        </w:tabs>
        <w:ind w:left="4320" w:hanging="360"/>
      </w:pPr>
      <w:rPr>
        <w:rFonts w:ascii="Wingdings 2" w:hAnsi="Wingdings 2" w:hint="default"/>
      </w:rPr>
    </w:lvl>
    <w:lvl w:ilvl="6" w:tplc="D5B64836" w:tentative="1">
      <w:start w:val="1"/>
      <w:numFmt w:val="bullet"/>
      <w:lvlText w:val=""/>
      <w:lvlJc w:val="left"/>
      <w:pPr>
        <w:tabs>
          <w:tab w:val="num" w:pos="5040"/>
        </w:tabs>
        <w:ind w:left="5040" w:hanging="360"/>
      </w:pPr>
      <w:rPr>
        <w:rFonts w:ascii="Wingdings 2" w:hAnsi="Wingdings 2" w:hint="default"/>
      </w:rPr>
    </w:lvl>
    <w:lvl w:ilvl="7" w:tplc="C91CE87A" w:tentative="1">
      <w:start w:val="1"/>
      <w:numFmt w:val="bullet"/>
      <w:lvlText w:val=""/>
      <w:lvlJc w:val="left"/>
      <w:pPr>
        <w:tabs>
          <w:tab w:val="num" w:pos="5760"/>
        </w:tabs>
        <w:ind w:left="5760" w:hanging="360"/>
      </w:pPr>
      <w:rPr>
        <w:rFonts w:ascii="Wingdings 2" w:hAnsi="Wingdings 2" w:hint="default"/>
      </w:rPr>
    </w:lvl>
    <w:lvl w:ilvl="8" w:tplc="184C9A94"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A81971"/>
    <w:multiLevelType w:val="hybridMultilevel"/>
    <w:tmpl w:val="59CC53B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2C322B5F"/>
    <w:multiLevelType w:val="hybridMultilevel"/>
    <w:tmpl w:val="1D2A5238"/>
    <w:lvl w:ilvl="0" w:tplc="9C26C622">
      <w:start w:val="1"/>
      <w:numFmt w:val="bullet"/>
      <w:lvlText w:val=""/>
      <w:lvlJc w:val="left"/>
      <w:pPr>
        <w:tabs>
          <w:tab w:val="num" w:pos="720"/>
        </w:tabs>
        <w:ind w:left="720" w:hanging="360"/>
      </w:pPr>
      <w:rPr>
        <w:rFonts w:ascii="Wingdings 2" w:hAnsi="Wingdings 2" w:hint="default"/>
      </w:rPr>
    </w:lvl>
    <w:lvl w:ilvl="1" w:tplc="C3923324" w:tentative="1">
      <w:start w:val="1"/>
      <w:numFmt w:val="bullet"/>
      <w:lvlText w:val=""/>
      <w:lvlJc w:val="left"/>
      <w:pPr>
        <w:tabs>
          <w:tab w:val="num" w:pos="1440"/>
        </w:tabs>
        <w:ind w:left="1440" w:hanging="360"/>
      </w:pPr>
      <w:rPr>
        <w:rFonts w:ascii="Wingdings 2" w:hAnsi="Wingdings 2" w:hint="default"/>
      </w:rPr>
    </w:lvl>
    <w:lvl w:ilvl="2" w:tplc="3CC6D638" w:tentative="1">
      <w:start w:val="1"/>
      <w:numFmt w:val="bullet"/>
      <w:lvlText w:val=""/>
      <w:lvlJc w:val="left"/>
      <w:pPr>
        <w:tabs>
          <w:tab w:val="num" w:pos="2160"/>
        </w:tabs>
        <w:ind w:left="2160" w:hanging="360"/>
      </w:pPr>
      <w:rPr>
        <w:rFonts w:ascii="Wingdings 2" w:hAnsi="Wingdings 2" w:hint="default"/>
      </w:rPr>
    </w:lvl>
    <w:lvl w:ilvl="3" w:tplc="CF048318" w:tentative="1">
      <w:start w:val="1"/>
      <w:numFmt w:val="bullet"/>
      <w:lvlText w:val=""/>
      <w:lvlJc w:val="left"/>
      <w:pPr>
        <w:tabs>
          <w:tab w:val="num" w:pos="2880"/>
        </w:tabs>
        <w:ind w:left="2880" w:hanging="360"/>
      </w:pPr>
      <w:rPr>
        <w:rFonts w:ascii="Wingdings 2" w:hAnsi="Wingdings 2" w:hint="default"/>
      </w:rPr>
    </w:lvl>
    <w:lvl w:ilvl="4" w:tplc="BF383AE2" w:tentative="1">
      <w:start w:val="1"/>
      <w:numFmt w:val="bullet"/>
      <w:lvlText w:val=""/>
      <w:lvlJc w:val="left"/>
      <w:pPr>
        <w:tabs>
          <w:tab w:val="num" w:pos="3600"/>
        </w:tabs>
        <w:ind w:left="3600" w:hanging="360"/>
      </w:pPr>
      <w:rPr>
        <w:rFonts w:ascii="Wingdings 2" w:hAnsi="Wingdings 2" w:hint="default"/>
      </w:rPr>
    </w:lvl>
    <w:lvl w:ilvl="5" w:tplc="3C8E7A3C" w:tentative="1">
      <w:start w:val="1"/>
      <w:numFmt w:val="bullet"/>
      <w:lvlText w:val=""/>
      <w:lvlJc w:val="left"/>
      <w:pPr>
        <w:tabs>
          <w:tab w:val="num" w:pos="4320"/>
        </w:tabs>
        <w:ind w:left="4320" w:hanging="360"/>
      </w:pPr>
      <w:rPr>
        <w:rFonts w:ascii="Wingdings 2" w:hAnsi="Wingdings 2" w:hint="default"/>
      </w:rPr>
    </w:lvl>
    <w:lvl w:ilvl="6" w:tplc="C50AAEE0" w:tentative="1">
      <w:start w:val="1"/>
      <w:numFmt w:val="bullet"/>
      <w:lvlText w:val=""/>
      <w:lvlJc w:val="left"/>
      <w:pPr>
        <w:tabs>
          <w:tab w:val="num" w:pos="5040"/>
        </w:tabs>
        <w:ind w:left="5040" w:hanging="360"/>
      </w:pPr>
      <w:rPr>
        <w:rFonts w:ascii="Wingdings 2" w:hAnsi="Wingdings 2" w:hint="default"/>
      </w:rPr>
    </w:lvl>
    <w:lvl w:ilvl="7" w:tplc="429833F6" w:tentative="1">
      <w:start w:val="1"/>
      <w:numFmt w:val="bullet"/>
      <w:lvlText w:val=""/>
      <w:lvlJc w:val="left"/>
      <w:pPr>
        <w:tabs>
          <w:tab w:val="num" w:pos="5760"/>
        </w:tabs>
        <w:ind w:left="5760" w:hanging="360"/>
      </w:pPr>
      <w:rPr>
        <w:rFonts w:ascii="Wingdings 2" w:hAnsi="Wingdings 2" w:hint="default"/>
      </w:rPr>
    </w:lvl>
    <w:lvl w:ilvl="8" w:tplc="AD1EDC10" w:tentative="1">
      <w:start w:val="1"/>
      <w:numFmt w:val="bullet"/>
      <w:lvlText w:val=""/>
      <w:lvlJc w:val="left"/>
      <w:pPr>
        <w:tabs>
          <w:tab w:val="num" w:pos="6480"/>
        </w:tabs>
        <w:ind w:left="6480" w:hanging="360"/>
      </w:pPr>
      <w:rPr>
        <w:rFonts w:ascii="Wingdings 2" w:hAnsi="Wingdings 2"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BF10940"/>
    <w:multiLevelType w:val="hybridMultilevel"/>
    <w:tmpl w:val="04A21A60"/>
    <w:lvl w:ilvl="0" w:tplc="3146BBEA">
      <w:start w:val="1"/>
      <w:numFmt w:val="bullet"/>
      <w:lvlText w:val=""/>
      <w:lvlJc w:val="left"/>
      <w:pPr>
        <w:tabs>
          <w:tab w:val="num" w:pos="720"/>
        </w:tabs>
        <w:ind w:left="720" w:hanging="360"/>
      </w:pPr>
      <w:rPr>
        <w:rFonts w:ascii="Wingdings 2" w:hAnsi="Wingdings 2" w:hint="default"/>
      </w:rPr>
    </w:lvl>
    <w:lvl w:ilvl="1" w:tplc="A27CFD60" w:tentative="1">
      <w:start w:val="1"/>
      <w:numFmt w:val="bullet"/>
      <w:lvlText w:val=""/>
      <w:lvlJc w:val="left"/>
      <w:pPr>
        <w:tabs>
          <w:tab w:val="num" w:pos="1440"/>
        </w:tabs>
        <w:ind w:left="1440" w:hanging="360"/>
      </w:pPr>
      <w:rPr>
        <w:rFonts w:ascii="Wingdings 2" w:hAnsi="Wingdings 2" w:hint="default"/>
      </w:rPr>
    </w:lvl>
    <w:lvl w:ilvl="2" w:tplc="E6587F4C" w:tentative="1">
      <w:start w:val="1"/>
      <w:numFmt w:val="bullet"/>
      <w:lvlText w:val=""/>
      <w:lvlJc w:val="left"/>
      <w:pPr>
        <w:tabs>
          <w:tab w:val="num" w:pos="2160"/>
        </w:tabs>
        <w:ind w:left="2160" w:hanging="360"/>
      </w:pPr>
      <w:rPr>
        <w:rFonts w:ascii="Wingdings 2" w:hAnsi="Wingdings 2" w:hint="default"/>
      </w:rPr>
    </w:lvl>
    <w:lvl w:ilvl="3" w:tplc="FF64673A" w:tentative="1">
      <w:start w:val="1"/>
      <w:numFmt w:val="bullet"/>
      <w:lvlText w:val=""/>
      <w:lvlJc w:val="left"/>
      <w:pPr>
        <w:tabs>
          <w:tab w:val="num" w:pos="2880"/>
        </w:tabs>
        <w:ind w:left="2880" w:hanging="360"/>
      </w:pPr>
      <w:rPr>
        <w:rFonts w:ascii="Wingdings 2" w:hAnsi="Wingdings 2" w:hint="default"/>
      </w:rPr>
    </w:lvl>
    <w:lvl w:ilvl="4" w:tplc="AF3ABCE8" w:tentative="1">
      <w:start w:val="1"/>
      <w:numFmt w:val="bullet"/>
      <w:lvlText w:val=""/>
      <w:lvlJc w:val="left"/>
      <w:pPr>
        <w:tabs>
          <w:tab w:val="num" w:pos="3600"/>
        </w:tabs>
        <w:ind w:left="3600" w:hanging="360"/>
      </w:pPr>
      <w:rPr>
        <w:rFonts w:ascii="Wingdings 2" w:hAnsi="Wingdings 2" w:hint="default"/>
      </w:rPr>
    </w:lvl>
    <w:lvl w:ilvl="5" w:tplc="8252282A" w:tentative="1">
      <w:start w:val="1"/>
      <w:numFmt w:val="bullet"/>
      <w:lvlText w:val=""/>
      <w:lvlJc w:val="left"/>
      <w:pPr>
        <w:tabs>
          <w:tab w:val="num" w:pos="4320"/>
        </w:tabs>
        <w:ind w:left="4320" w:hanging="360"/>
      </w:pPr>
      <w:rPr>
        <w:rFonts w:ascii="Wingdings 2" w:hAnsi="Wingdings 2" w:hint="default"/>
      </w:rPr>
    </w:lvl>
    <w:lvl w:ilvl="6" w:tplc="599C25FA" w:tentative="1">
      <w:start w:val="1"/>
      <w:numFmt w:val="bullet"/>
      <w:lvlText w:val=""/>
      <w:lvlJc w:val="left"/>
      <w:pPr>
        <w:tabs>
          <w:tab w:val="num" w:pos="5040"/>
        </w:tabs>
        <w:ind w:left="5040" w:hanging="360"/>
      </w:pPr>
      <w:rPr>
        <w:rFonts w:ascii="Wingdings 2" w:hAnsi="Wingdings 2" w:hint="default"/>
      </w:rPr>
    </w:lvl>
    <w:lvl w:ilvl="7" w:tplc="3B0C917E" w:tentative="1">
      <w:start w:val="1"/>
      <w:numFmt w:val="bullet"/>
      <w:lvlText w:val=""/>
      <w:lvlJc w:val="left"/>
      <w:pPr>
        <w:tabs>
          <w:tab w:val="num" w:pos="5760"/>
        </w:tabs>
        <w:ind w:left="5760" w:hanging="360"/>
      </w:pPr>
      <w:rPr>
        <w:rFonts w:ascii="Wingdings 2" w:hAnsi="Wingdings 2" w:hint="default"/>
      </w:rPr>
    </w:lvl>
    <w:lvl w:ilvl="8" w:tplc="F5545902"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5"/>
  </w:num>
  <w:num w:numId="9">
    <w:abstractNumId w:val="6"/>
  </w:num>
  <w:num w:numId="10">
    <w:abstractNumId w:val="2"/>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2"/>
  </w:num>
  <w:num w:numId="23">
    <w:abstractNumId w:val="43"/>
  </w:num>
  <w:num w:numId="24">
    <w:abstractNumId w:val="44"/>
  </w:num>
  <w:num w:numId="25">
    <w:abstractNumId w:val="32"/>
  </w:num>
  <w:num w:numId="26">
    <w:abstractNumId w:val="21"/>
  </w:num>
  <w:num w:numId="27">
    <w:abstractNumId w:val="4"/>
  </w:num>
  <w:num w:numId="28">
    <w:abstractNumId w:val="12"/>
  </w:num>
  <w:num w:numId="29">
    <w:abstractNumId w:val="33"/>
  </w:num>
  <w:num w:numId="30">
    <w:abstractNumId w:val="40"/>
  </w:num>
  <w:num w:numId="31">
    <w:abstractNumId w:val="30"/>
  </w:num>
  <w:num w:numId="32">
    <w:abstractNumId w:val="3"/>
  </w:num>
  <w:num w:numId="33">
    <w:abstractNumId w:val="29"/>
  </w:num>
  <w:num w:numId="34">
    <w:abstractNumId w:val="25"/>
  </w:num>
  <w:num w:numId="35">
    <w:abstractNumId w:val="16"/>
  </w:num>
  <w:num w:numId="36">
    <w:abstractNumId w:val="13"/>
  </w:num>
  <w:num w:numId="37">
    <w:abstractNumId w:val="9"/>
  </w:num>
  <w:num w:numId="38">
    <w:abstractNumId w:val="39"/>
  </w:num>
  <w:num w:numId="39">
    <w:abstractNumId w:val="20"/>
  </w:num>
  <w:num w:numId="40">
    <w:abstractNumId w:val="14"/>
  </w:num>
  <w:num w:numId="41">
    <w:abstractNumId w:val="26"/>
  </w:num>
  <w:num w:numId="42">
    <w:abstractNumId w:val="15"/>
  </w:num>
  <w:num w:numId="43">
    <w:abstractNumId w:val="37"/>
  </w:num>
  <w:num w:numId="44">
    <w:abstractNumId w:val="1"/>
  </w:num>
  <w:num w:numId="45">
    <w:abstractNumId w:val="18"/>
  </w:num>
  <w:num w:numId="46">
    <w:abstractNumId w:val="17"/>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5FB0"/>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1BDD"/>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25EC"/>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878C0"/>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802"/>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158"/>
    <w:rsid w:val="0070755B"/>
    <w:rsid w:val="007103AB"/>
    <w:rsid w:val="00712577"/>
    <w:rsid w:val="00712D0F"/>
    <w:rsid w:val="007140C1"/>
    <w:rsid w:val="00714206"/>
    <w:rsid w:val="007157D8"/>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22B"/>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9605805">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8600821">
      <w:bodyDiv w:val="1"/>
      <w:marLeft w:val="0"/>
      <w:marRight w:val="0"/>
      <w:marTop w:val="0"/>
      <w:marBottom w:val="0"/>
      <w:divBdr>
        <w:top w:val="none" w:sz="0" w:space="0" w:color="auto"/>
        <w:left w:val="none" w:sz="0" w:space="0" w:color="auto"/>
        <w:bottom w:val="none" w:sz="0" w:space="0" w:color="auto"/>
        <w:right w:val="none" w:sz="0" w:space="0" w:color="auto"/>
      </w:divBdr>
      <w:divsChild>
        <w:div w:id="2125269593">
          <w:marLeft w:val="576"/>
          <w:marRight w:val="0"/>
          <w:marTop w:val="120"/>
          <w:marBottom w:val="0"/>
          <w:divBdr>
            <w:top w:val="none" w:sz="0" w:space="0" w:color="auto"/>
            <w:left w:val="none" w:sz="0" w:space="0" w:color="auto"/>
            <w:bottom w:val="none" w:sz="0" w:space="0" w:color="auto"/>
            <w:right w:val="none" w:sz="0" w:space="0" w:color="auto"/>
          </w:divBdr>
        </w:div>
        <w:div w:id="1897669182">
          <w:marLeft w:val="576"/>
          <w:marRight w:val="0"/>
          <w:marTop w:val="120"/>
          <w:marBottom w:val="0"/>
          <w:divBdr>
            <w:top w:val="none" w:sz="0" w:space="0" w:color="auto"/>
            <w:left w:val="none" w:sz="0" w:space="0" w:color="auto"/>
            <w:bottom w:val="none" w:sz="0" w:space="0" w:color="auto"/>
            <w:right w:val="none" w:sz="0" w:space="0" w:color="auto"/>
          </w:divBdr>
        </w:div>
        <w:div w:id="1231035080">
          <w:marLeft w:val="576"/>
          <w:marRight w:val="0"/>
          <w:marTop w:val="120"/>
          <w:marBottom w:val="0"/>
          <w:divBdr>
            <w:top w:val="none" w:sz="0" w:space="0" w:color="auto"/>
            <w:left w:val="none" w:sz="0" w:space="0" w:color="auto"/>
            <w:bottom w:val="none" w:sz="0" w:space="0" w:color="auto"/>
            <w:right w:val="none" w:sz="0" w:space="0" w:color="auto"/>
          </w:divBdr>
        </w:div>
        <w:div w:id="1932614923">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6518580">
      <w:bodyDiv w:val="1"/>
      <w:marLeft w:val="0"/>
      <w:marRight w:val="0"/>
      <w:marTop w:val="0"/>
      <w:marBottom w:val="0"/>
      <w:divBdr>
        <w:top w:val="none" w:sz="0" w:space="0" w:color="auto"/>
        <w:left w:val="none" w:sz="0" w:space="0" w:color="auto"/>
        <w:bottom w:val="none" w:sz="0" w:space="0" w:color="auto"/>
        <w:right w:val="none" w:sz="0" w:space="0" w:color="auto"/>
      </w:divBdr>
      <w:divsChild>
        <w:div w:id="516967797">
          <w:marLeft w:val="0"/>
          <w:marRight w:val="0"/>
          <w:marTop w:val="0"/>
          <w:marBottom w:val="0"/>
          <w:divBdr>
            <w:top w:val="none" w:sz="0" w:space="0" w:color="auto"/>
            <w:left w:val="none" w:sz="0" w:space="0" w:color="auto"/>
            <w:bottom w:val="none" w:sz="0" w:space="0" w:color="auto"/>
            <w:right w:val="none" w:sz="0" w:space="0" w:color="auto"/>
          </w:divBdr>
          <w:divsChild>
            <w:div w:id="1643609888">
              <w:marLeft w:val="0"/>
              <w:marRight w:val="0"/>
              <w:marTop w:val="0"/>
              <w:marBottom w:val="0"/>
              <w:divBdr>
                <w:top w:val="none" w:sz="0" w:space="0" w:color="auto"/>
                <w:left w:val="none" w:sz="0" w:space="0" w:color="auto"/>
                <w:bottom w:val="none" w:sz="0" w:space="0" w:color="auto"/>
                <w:right w:val="none" w:sz="0" w:space="0" w:color="auto"/>
              </w:divBdr>
              <w:divsChild>
                <w:div w:id="88044958">
                  <w:marLeft w:val="0"/>
                  <w:marRight w:val="0"/>
                  <w:marTop w:val="0"/>
                  <w:marBottom w:val="0"/>
                  <w:divBdr>
                    <w:top w:val="none" w:sz="0" w:space="0" w:color="auto"/>
                    <w:left w:val="none" w:sz="0" w:space="0" w:color="auto"/>
                    <w:bottom w:val="none" w:sz="0" w:space="0" w:color="auto"/>
                    <w:right w:val="none" w:sz="0" w:space="0" w:color="auto"/>
                  </w:divBdr>
                  <w:divsChild>
                    <w:div w:id="175860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3555565">
      <w:bodyDiv w:val="1"/>
      <w:marLeft w:val="0"/>
      <w:marRight w:val="0"/>
      <w:marTop w:val="0"/>
      <w:marBottom w:val="0"/>
      <w:divBdr>
        <w:top w:val="none" w:sz="0" w:space="0" w:color="auto"/>
        <w:left w:val="none" w:sz="0" w:space="0" w:color="auto"/>
        <w:bottom w:val="none" w:sz="0" w:space="0" w:color="auto"/>
        <w:right w:val="none" w:sz="0" w:space="0" w:color="auto"/>
      </w:divBdr>
      <w:divsChild>
        <w:div w:id="1030911813">
          <w:marLeft w:val="576"/>
          <w:marRight w:val="0"/>
          <w:marTop w:val="120"/>
          <w:marBottom w:val="0"/>
          <w:divBdr>
            <w:top w:val="none" w:sz="0" w:space="0" w:color="auto"/>
            <w:left w:val="none" w:sz="0" w:space="0" w:color="auto"/>
            <w:bottom w:val="none" w:sz="0" w:space="0" w:color="auto"/>
            <w:right w:val="none" w:sz="0" w:space="0" w:color="auto"/>
          </w:divBdr>
        </w:div>
        <w:div w:id="1148326714">
          <w:marLeft w:val="576"/>
          <w:marRight w:val="0"/>
          <w:marTop w:val="120"/>
          <w:marBottom w:val="0"/>
          <w:divBdr>
            <w:top w:val="none" w:sz="0" w:space="0" w:color="auto"/>
            <w:left w:val="none" w:sz="0" w:space="0" w:color="auto"/>
            <w:bottom w:val="none" w:sz="0" w:space="0" w:color="auto"/>
            <w:right w:val="none" w:sz="0" w:space="0" w:color="auto"/>
          </w:divBdr>
        </w:div>
        <w:div w:id="529806872">
          <w:marLeft w:val="576"/>
          <w:marRight w:val="0"/>
          <w:marTop w:val="120"/>
          <w:marBottom w:val="0"/>
          <w:divBdr>
            <w:top w:val="none" w:sz="0" w:space="0" w:color="auto"/>
            <w:left w:val="none" w:sz="0" w:space="0" w:color="auto"/>
            <w:bottom w:val="none" w:sz="0" w:space="0" w:color="auto"/>
            <w:right w:val="none" w:sz="0" w:space="0" w:color="auto"/>
          </w:divBdr>
        </w:div>
        <w:div w:id="1365598639">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4131469">
      <w:bodyDiv w:val="1"/>
      <w:marLeft w:val="0"/>
      <w:marRight w:val="0"/>
      <w:marTop w:val="0"/>
      <w:marBottom w:val="0"/>
      <w:divBdr>
        <w:top w:val="none" w:sz="0" w:space="0" w:color="auto"/>
        <w:left w:val="none" w:sz="0" w:space="0" w:color="auto"/>
        <w:bottom w:val="none" w:sz="0" w:space="0" w:color="auto"/>
        <w:right w:val="none" w:sz="0" w:space="0" w:color="auto"/>
      </w:divBdr>
      <w:divsChild>
        <w:div w:id="212737942">
          <w:marLeft w:val="576"/>
          <w:marRight w:val="0"/>
          <w:marTop w:val="120"/>
          <w:marBottom w:val="0"/>
          <w:divBdr>
            <w:top w:val="none" w:sz="0" w:space="0" w:color="auto"/>
            <w:left w:val="none" w:sz="0" w:space="0" w:color="auto"/>
            <w:bottom w:val="none" w:sz="0" w:space="0" w:color="auto"/>
            <w:right w:val="none" w:sz="0" w:space="0" w:color="auto"/>
          </w:divBdr>
        </w:div>
        <w:div w:id="1166751141">
          <w:marLeft w:val="576"/>
          <w:marRight w:val="0"/>
          <w:marTop w:val="120"/>
          <w:marBottom w:val="0"/>
          <w:divBdr>
            <w:top w:val="none" w:sz="0" w:space="0" w:color="auto"/>
            <w:left w:val="none" w:sz="0" w:space="0" w:color="auto"/>
            <w:bottom w:val="none" w:sz="0" w:space="0" w:color="auto"/>
            <w:right w:val="none" w:sz="0" w:space="0" w:color="auto"/>
          </w:divBdr>
        </w:div>
        <w:div w:id="185678430">
          <w:marLeft w:val="576"/>
          <w:marRight w:val="0"/>
          <w:marTop w:val="120"/>
          <w:marBottom w:val="0"/>
          <w:divBdr>
            <w:top w:val="none" w:sz="0" w:space="0" w:color="auto"/>
            <w:left w:val="none" w:sz="0" w:space="0" w:color="auto"/>
            <w:bottom w:val="none" w:sz="0" w:space="0" w:color="auto"/>
            <w:right w:val="none" w:sz="0" w:space="0" w:color="auto"/>
          </w:divBdr>
        </w:div>
        <w:div w:id="1330450454">
          <w:marLeft w:val="576"/>
          <w:marRight w:val="0"/>
          <w:marTop w:val="120"/>
          <w:marBottom w:val="0"/>
          <w:divBdr>
            <w:top w:val="none" w:sz="0" w:space="0" w:color="auto"/>
            <w:left w:val="none" w:sz="0" w:space="0" w:color="auto"/>
            <w:bottom w:val="none" w:sz="0" w:space="0" w:color="auto"/>
            <w:right w:val="none" w:sz="0" w:space="0" w:color="auto"/>
          </w:divBdr>
        </w:div>
        <w:div w:id="73493698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7172216">
      <w:bodyDiv w:val="1"/>
      <w:marLeft w:val="0"/>
      <w:marRight w:val="0"/>
      <w:marTop w:val="0"/>
      <w:marBottom w:val="0"/>
      <w:divBdr>
        <w:top w:val="none" w:sz="0" w:space="0" w:color="auto"/>
        <w:left w:val="none" w:sz="0" w:space="0" w:color="auto"/>
        <w:bottom w:val="none" w:sz="0" w:space="0" w:color="auto"/>
        <w:right w:val="none" w:sz="0" w:space="0" w:color="auto"/>
      </w:divBdr>
      <w:divsChild>
        <w:div w:id="1230648613">
          <w:marLeft w:val="576"/>
          <w:marRight w:val="0"/>
          <w:marTop w:val="120"/>
          <w:marBottom w:val="0"/>
          <w:divBdr>
            <w:top w:val="none" w:sz="0" w:space="0" w:color="auto"/>
            <w:left w:val="none" w:sz="0" w:space="0" w:color="auto"/>
            <w:bottom w:val="none" w:sz="0" w:space="0" w:color="auto"/>
            <w:right w:val="none" w:sz="0" w:space="0" w:color="auto"/>
          </w:divBdr>
        </w:div>
        <w:div w:id="1456099381">
          <w:marLeft w:val="576"/>
          <w:marRight w:val="0"/>
          <w:marTop w:val="120"/>
          <w:marBottom w:val="0"/>
          <w:divBdr>
            <w:top w:val="none" w:sz="0" w:space="0" w:color="auto"/>
            <w:left w:val="none" w:sz="0" w:space="0" w:color="auto"/>
            <w:bottom w:val="none" w:sz="0" w:space="0" w:color="auto"/>
            <w:right w:val="none" w:sz="0" w:space="0" w:color="auto"/>
          </w:divBdr>
        </w:div>
        <w:div w:id="381248700">
          <w:marLeft w:val="576"/>
          <w:marRight w:val="0"/>
          <w:marTop w:val="120"/>
          <w:marBottom w:val="0"/>
          <w:divBdr>
            <w:top w:val="none" w:sz="0" w:space="0" w:color="auto"/>
            <w:left w:val="none" w:sz="0" w:space="0" w:color="auto"/>
            <w:bottom w:val="none" w:sz="0" w:space="0" w:color="auto"/>
            <w:right w:val="none" w:sz="0" w:space="0" w:color="auto"/>
          </w:divBdr>
        </w:div>
        <w:div w:id="525675822">
          <w:marLeft w:val="576"/>
          <w:marRight w:val="0"/>
          <w:marTop w:val="120"/>
          <w:marBottom w:val="0"/>
          <w:divBdr>
            <w:top w:val="none" w:sz="0" w:space="0" w:color="auto"/>
            <w:left w:val="none" w:sz="0" w:space="0" w:color="auto"/>
            <w:bottom w:val="none" w:sz="0" w:space="0" w:color="auto"/>
            <w:right w:val="none" w:sz="0" w:space="0" w:color="auto"/>
          </w:divBdr>
        </w:div>
        <w:div w:id="142583316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3715519">
      <w:bodyDiv w:val="1"/>
      <w:marLeft w:val="0"/>
      <w:marRight w:val="0"/>
      <w:marTop w:val="0"/>
      <w:marBottom w:val="0"/>
      <w:divBdr>
        <w:top w:val="none" w:sz="0" w:space="0" w:color="auto"/>
        <w:left w:val="none" w:sz="0" w:space="0" w:color="auto"/>
        <w:bottom w:val="none" w:sz="0" w:space="0" w:color="auto"/>
        <w:right w:val="none" w:sz="0" w:space="0" w:color="auto"/>
      </w:divBdr>
      <w:divsChild>
        <w:div w:id="513151096">
          <w:marLeft w:val="576"/>
          <w:marRight w:val="0"/>
          <w:marTop w:val="120"/>
          <w:marBottom w:val="0"/>
          <w:divBdr>
            <w:top w:val="none" w:sz="0" w:space="0" w:color="auto"/>
            <w:left w:val="none" w:sz="0" w:space="0" w:color="auto"/>
            <w:bottom w:val="none" w:sz="0" w:space="0" w:color="auto"/>
            <w:right w:val="none" w:sz="0" w:space="0" w:color="auto"/>
          </w:divBdr>
        </w:div>
        <w:div w:id="1493447299">
          <w:marLeft w:val="576"/>
          <w:marRight w:val="0"/>
          <w:marTop w:val="120"/>
          <w:marBottom w:val="0"/>
          <w:divBdr>
            <w:top w:val="none" w:sz="0" w:space="0" w:color="auto"/>
            <w:left w:val="none" w:sz="0" w:space="0" w:color="auto"/>
            <w:bottom w:val="none" w:sz="0" w:space="0" w:color="auto"/>
            <w:right w:val="none" w:sz="0" w:space="0" w:color="auto"/>
          </w:divBdr>
        </w:div>
        <w:div w:id="1973319450">
          <w:marLeft w:val="576"/>
          <w:marRight w:val="0"/>
          <w:marTop w:val="120"/>
          <w:marBottom w:val="0"/>
          <w:divBdr>
            <w:top w:val="none" w:sz="0" w:space="0" w:color="auto"/>
            <w:left w:val="none" w:sz="0" w:space="0" w:color="auto"/>
            <w:bottom w:val="none" w:sz="0" w:space="0" w:color="auto"/>
            <w:right w:val="none" w:sz="0" w:space="0" w:color="auto"/>
          </w:divBdr>
        </w:div>
        <w:div w:id="129919233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3794828">
      <w:bodyDiv w:val="1"/>
      <w:marLeft w:val="0"/>
      <w:marRight w:val="0"/>
      <w:marTop w:val="0"/>
      <w:marBottom w:val="0"/>
      <w:divBdr>
        <w:top w:val="none" w:sz="0" w:space="0" w:color="auto"/>
        <w:left w:val="none" w:sz="0" w:space="0" w:color="auto"/>
        <w:bottom w:val="none" w:sz="0" w:space="0" w:color="auto"/>
        <w:right w:val="none" w:sz="0" w:space="0" w:color="auto"/>
      </w:divBdr>
      <w:divsChild>
        <w:div w:id="77405121">
          <w:marLeft w:val="576"/>
          <w:marRight w:val="0"/>
          <w:marTop w:val="120"/>
          <w:marBottom w:val="0"/>
          <w:divBdr>
            <w:top w:val="none" w:sz="0" w:space="0" w:color="auto"/>
            <w:left w:val="none" w:sz="0" w:space="0" w:color="auto"/>
            <w:bottom w:val="none" w:sz="0" w:space="0" w:color="auto"/>
            <w:right w:val="none" w:sz="0" w:space="0" w:color="auto"/>
          </w:divBdr>
        </w:div>
        <w:div w:id="1477455094">
          <w:marLeft w:val="576"/>
          <w:marRight w:val="0"/>
          <w:marTop w:val="120"/>
          <w:marBottom w:val="0"/>
          <w:divBdr>
            <w:top w:val="none" w:sz="0" w:space="0" w:color="auto"/>
            <w:left w:val="none" w:sz="0" w:space="0" w:color="auto"/>
            <w:bottom w:val="none" w:sz="0" w:space="0" w:color="auto"/>
            <w:right w:val="none" w:sz="0" w:space="0" w:color="auto"/>
          </w:divBdr>
        </w:div>
        <w:div w:id="5329104">
          <w:marLeft w:val="576"/>
          <w:marRight w:val="0"/>
          <w:marTop w:val="120"/>
          <w:marBottom w:val="0"/>
          <w:divBdr>
            <w:top w:val="none" w:sz="0" w:space="0" w:color="auto"/>
            <w:left w:val="none" w:sz="0" w:space="0" w:color="auto"/>
            <w:bottom w:val="none" w:sz="0" w:space="0" w:color="auto"/>
            <w:right w:val="none" w:sz="0" w:space="0" w:color="auto"/>
          </w:divBdr>
        </w:div>
        <w:div w:id="147313815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14</Pages>
  <Words>1815</Words>
  <Characters>10351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2021-08-11T13:40:00Z</dcterms:modified>
</cp:coreProperties>
</file>