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10FC9" w:rsidRDefault="00810FC9" w:rsidP="00810FC9">
      <w:pPr>
        <w:spacing w:line="360" w:lineRule="auto"/>
        <w:jc w:val="center"/>
        <w:rPr>
          <w:rFonts w:ascii="Times New Roman" w:hAnsi="Times New Roman" w:cs="Times New Roman"/>
          <w:b/>
          <w:sz w:val="48"/>
          <w:szCs w:val="48"/>
        </w:rPr>
      </w:pPr>
      <w:r w:rsidRPr="00810FC9">
        <w:rPr>
          <w:rFonts w:ascii="Times New Roman" w:hAnsi="Times New Roman" w:cs="Times New Roman"/>
          <w:b/>
          <w:sz w:val="48"/>
          <w:szCs w:val="48"/>
        </w:rPr>
        <w:t>Development of an Industrial IoT Based Monitoring System for Voltage Regulators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10FC9" w:rsidRDefault="00810FC9" w:rsidP="00E53AA4">
      <w:pPr>
        <w:spacing w:line="360" w:lineRule="auto"/>
        <w:jc w:val="both"/>
        <w:rPr>
          <w:rFonts w:ascii="Times New Roman" w:hAnsi="Times New Roman" w:cs="Times New Roman"/>
          <w:b/>
          <w:sz w:val="40"/>
          <w:szCs w:val="40"/>
        </w:rPr>
      </w:pPr>
    </w:p>
    <w:p w:rsidR="00810FC9" w:rsidRDefault="00810FC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659E4" w:rsidRPr="003659E4" w:rsidRDefault="003659E4" w:rsidP="003659E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659E4">
        <w:rPr>
          <w:rFonts w:ascii="Times New Roman" w:eastAsia="Times New Roman" w:hAnsi="Times New Roman" w:cs="Times New Roman"/>
          <w:color w:val="333333"/>
          <w:sz w:val="32"/>
          <w:szCs w:val="32"/>
          <w:lang w:val="en-IN" w:eastAsia="en-IN" w:bidi="ta-IN"/>
        </w:rPr>
        <w:t xml:space="preserve">The increase in electronic loads connected to electrical network became relevant requirements of the quality of supply. Among the equipment used in the power distribution system stands out regulators medium voltage installed over the grid to maintain voltage levels within indifferent operating range of the oscillations. Therefore, the quality of supply has become a priority and the implementation of technologies that allow transforming conventional electrical distribution networks into intelligent ones is strategic for Distribution Operation Centers (COD) to perform remote interaction with the equipment, in this case, with a power regulator. medium voltage. In this context, this article demonstrates an IoT (Internet of Things) solution for monitoring and controlling medium voltage regulators, through the use of LPWA (Low Power Wide Area) networks, integrating this equipment with the concepts of Smart Grid (SG). The complete development of the project is presented, including the study of the communication protocol DNP3 (Distributed Network Protocol 3), responsible for the exchange of information, between the hardware system and the voltage regulator, the communication system being through the Sigfox and GPRS (General Packet Radio Service), transmitting the regulator data to supervision software. Validation of communication hardware and software with the medium voltage regulator, occurred with bench tests in expressive periods and, after installation in the field, the experiment was validated </w:t>
      </w:r>
      <w:r w:rsidRPr="003659E4">
        <w:rPr>
          <w:rFonts w:ascii="Times New Roman" w:eastAsia="Times New Roman" w:hAnsi="Times New Roman" w:cs="Times New Roman"/>
          <w:color w:val="333333"/>
          <w:sz w:val="32"/>
          <w:szCs w:val="32"/>
          <w:lang w:val="en-IN" w:eastAsia="en-IN" w:bidi="ta-IN"/>
        </w:rPr>
        <w:lastRenderedPageBreak/>
        <w:t>by reading and recording parameters, such as number of maneuvers, voltage and mains current, obtained directly from the voltage regulator.</w:t>
      </w:r>
    </w:p>
    <w:p w:rsidR="00845895" w:rsidRPr="003659E4" w:rsidRDefault="00845895" w:rsidP="003659E4">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E1D75" w:rsidRDefault="008C00F9" w:rsidP="002E1D7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E1D75">
        <w:rPr>
          <w:rFonts w:ascii="Times New Roman" w:hAnsi="Times New Roman" w:cs="Times New Roman"/>
          <w:sz w:val="32"/>
          <w:szCs w:val="32"/>
          <w:lang w:val="en-IN"/>
        </w:rPr>
        <w:t xml:space="preserve">The main </w:t>
      </w:r>
      <w:r w:rsidRPr="002E1D75">
        <w:rPr>
          <w:rFonts w:ascii="Times New Roman" w:hAnsi="Times New Roman" w:cs="Times New Roman"/>
          <w:sz w:val="32"/>
          <w:szCs w:val="32"/>
          <w:lang w:val="en-IN"/>
        </w:rPr>
        <w:t>contribution of this paper is to extend the existing body of literature by providing energy policy-makers, economists, energy experts, and managers with a general overview of the opportunities and challenges of applying IoT in different parts of the entire</w:t>
      </w:r>
      <w:r w:rsidRPr="002E1D75">
        <w:rPr>
          <w:rFonts w:ascii="Times New Roman" w:hAnsi="Times New Roman" w:cs="Times New Roman"/>
          <w:sz w:val="32"/>
          <w:szCs w:val="32"/>
          <w:lang w:val="en-IN"/>
        </w:rPr>
        <w:t xml:space="preserve"> energy sector.</w:t>
      </w:r>
    </w:p>
    <w:p w:rsidR="00000000" w:rsidRPr="002E1D75" w:rsidRDefault="008C00F9" w:rsidP="002E1D7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E1D75">
        <w:rPr>
          <w:rFonts w:ascii="Times New Roman" w:hAnsi="Times New Roman" w:cs="Times New Roman"/>
          <w:sz w:val="32"/>
          <w:szCs w:val="32"/>
          <w:lang w:val="en-IN"/>
        </w:rPr>
        <w:t>There are variety of sensor and actuator devices, communication technologies, and data computing approached, in this section, we explain the existing technologies which enable IoT.</w:t>
      </w:r>
    </w:p>
    <w:p w:rsidR="00000000" w:rsidRPr="002E1D75" w:rsidRDefault="008C00F9" w:rsidP="002E1D7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E1D75">
        <w:rPr>
          <w:rFonts w:ascii="Times New Roman" w:hAnsi="Times New Roman" w:cs="Times New Roman"/>
          <w:sz w:val="32"/>
          <w:szCs w:val="32"/>
          <w:lang w:val="en-IN"/>
        </w:rPr>
        <w:t>Different types of sensors exist that are developed for v</w:t>
      </w:r>
      <w:r w:rsidRPr="002E1D75">
        <w:rPr>
          <w:rFonts w:ascii="Times New Roman" w:hAnsi="Times New Roman" w:cs="Times New Roman"/>
          <w:sz w:val="32"/>
          <w:szCs w:val="32"/>
          <w:lang w:val="en-IN"/>
        </w:rPr>
        <w:t>arious application purposes.</w:t>
      </w:r>
    </w:p>
    <w:p w:rsidR="00000000" w:rsidRPr="002E1D75" w:rsidRDefault="008C00F9" w:rsidP="002E1D7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E1D75">
        <w:rPr>
          <w:rFonts w:ascii="Times New Roman" w:hAnsi="Times New Roman" w:cs="Times New Roman"/>
          <w:sz w:val="32"/>
          <w:szCs w:val="32"/>
          <w:lang w:val="en-IN"/>
        </w:rPr>
        <w:t xml:space="preserve">The recent developments in digital technologies have provided a driving force to apply smart, IoT based solutions for the existing problems in a smart city context </w:t>
      </w:r>
      <w:r w:rsidR="002E1D75">
        <w:rPr>
          <w:rFonts w:ascii="Times New Roman" w:hAnsi="Times New Roman" w:cs="Times New Roman"/>
          <w:sz w:val="32"/>
          <w:szCs w:val="32"/>
          <w:lang w:val="en-IN"/>
        </w:rPr>
        <w: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E1D75" w:rsidRDefault="008C00F9" w:rsidP="002E1D75">
      <w:pPr>
        <w:numPr>
          <w:ilvl w:val="0"/>
          <w:numId w:val="45"/>
        </w:numPr>
        <w:spacing w:line="360" w:lineRule="auto"/>
        <w:jc w:val="both"/>
        <w:rPr>
          <w:rFonts w:ascii="Times New Roman" w:hAnsi="Times New Roman" w:cs="Times New Roman"/>
          <w:bCs/>
          <w:sz w:val="32"/>
          <w:szCs w:val="32"/>
          <w:lang w:val="en-IN"/>
        </w:rPr>
      </w:pPr>
      <w:r w:rsidRPr="002E1D75">
        <w:rPr>
          <w:rFonts w:ascii="Times New Roman" w:hAnsi="Times New Roman" w:cs="Times New Roman"/>
          <w:bCs/>
          <w:sz w:val="32"/>
          <w:szCs w:val="32"/>
          <w:lang w:val="en-IN"/>
        </w:rPr>
        <w:t xml:space="preserve">The trends in the vibration frequency spectrum is simulated </w:t>
      </w:r>
      <w:r w:rsidRPr="002E1D75">
        <w:rPr>
          <w:rFonts w:ascii="Times New Roman" w:hAnsi="Times New Roman" w:cs="Times New Roman"/>
          <w:bCs/>
          <w:sz w:val="32"/>
          <w:szCs w:val="32"/>
          <w:lang w:val="en-IN"/>
        </w:rPr>
        <w:t>and observed frequently to know the problems such as unbalance, misalignment, bearing defect, resonance, looseness and electrical problems.</w:t>
      </w:r>
    </w:p>
    <w:p w:rsidR="00000000" w:rsidRPr="002E1D75" w:rsidRDefault="008C00F9" w:rsidP="002E1D75">
      <w:pPr>
        <w:numPr>
          <w:ilvl w:val="0"/>
          <w:numId w:val="45"/>
        </w:numPr>
        <w:spacing w:line="360" w:lineRule="auto"/>
        <w:jc w:val="both"/>
        <w:rPr>
          <w:rFonts w:ascii="Times New Roman" w:hAnsi="Times New Roman" w:cs="Times New Roman"/>
          <w:bCs/>
          <w:sz w:val="32"/>
          <w:szCs w:val="32"/>
          <w:lang w:val="en-IN"/>
        </w:rPr>
      </w:pPr>
      <w:r w:rsidRPr="002E1D75">
        <w:rPr>
          <w:rFonts w:ascii="Times New Roman" w:hAnsi="Times New Roman" w:cs="Times New Roman"/>
          <w:bCs/>
          <w:sz w:val="32"/>
          <w:szCs w:val="32"/>
          <w:lang w:val="en-IN"/>
        </w:rPr>
        <w:lastRenderedPageBreak/>
        <w:t>Typical wear-and-tear, digging, rodent damage, theft, etc., are all examples of problems that can damage wire.</w:t>
      </w:r>
    </w:p>
    <w:p w:rsidR="00000000" w:rsidRPr="002E1D75" w:rsidRDefault="008C00F9" w:rsidP="002E1D75">
      <w:pPr>
        <w:numPr>
          <w:ilvl w:val="0"/>
          <w:numId w:val="45"/>
        </w:numPr>
        <w:spacing w:line="360" w:lineRule="auto"/>
        <w:jc w:val="both"/>
        <w:rPr>
          <w:rFonts w:ascii="Times New Roman" w:hAnsi="Times New Roman" w:cs="Times New Roman"/>
          <w:bCs/>
          <w:sz w:val="32"/>
          <w:szCs w:val="32"/>
          <w:lang w:val="en-IN"/>
        </w:rPr>
      </w:pPr>
      <w:r w:rsidRPr="002E1D75">
        <w:rPr>
          <w:rFonts w:ascii="Times New Roman" w:hAnsi="Times New Roman" w:cs="Times New Roman"/>
          <w:bCs/>
          <w:sz w:val="32"/>
          <w:szCs w:val="32"/>
          <w:lang w:val="en-IN"/>
        </w:rPr>
        <w:t>The</w:t>
      </w:r>
      <w:r w:rsidRPr="002E1D75">
        <w:rPr>
          <w:rFonts w:ascii="Times New Roman" w:hAnsi="Times New Roman" w:cs="Times New Roman"/>
          <w:bCs/>
          <w:sz w:val="32"/>
          <w:szCs w:val="32"/>
          <w:lang w:val="en-IN"/>
        </w:rPr>
        <w:t xml:space="preserve"> deep level of control afforded by IoT allows rapid and more action on those opportunities, which include events like obvious customer needs, nonconforming product, malfunctions in equipment, problems in the distribution network, and more.</w:t>
      </w:r>
    </w:p>
    <w:p w:rsidR="00000000" w:rsidRPr="002E1D75" w:rsidRDefault="008C00F9" w:rsidP="002E1D75">
      <w:pPr>
        <w:numPr>
          <w:ilvl w:val="0"/>
          <w:numId w:val="45"/>
        </w:numPr>
        <w:spacing w:line="360" w:lineRule="auto"/>
        <w:jc w:val="both"/>
        <w:rPr>
          <w:rFonts w:ascii="Times New Roman" w:hAnsi="Times New Roman" w:cs="Times New Roman"/>
          <w:bCs/>
          <w:sz w:val="32"/>
          <w:szCs w:val="32"/>
          <w:lang w:val="en-IN"/>
        </w:rPr>
      </w:pPr>
      <w:r w:rsidRPr="002E1D75">
        <w:rPr>
          <w:rFonts w:ascii="Times New Roman" w:hAnsi="Times New Roman" w:cs="Times New Roman"/>
          <w:bCs/>
          <w:sz w:val="32"/>
          <w:szCs w:val="32"/>
          <w:lang w:val="en-IN"/>
        </w:rPr>
        <w:t xml:space="preserve">It also limits </w:t>
      </w:r>
      <w:r w:rsidRPr="002E1D75">
        <w:rPr>
          <w:rFonts w:ascii="Times New Roman" w:hAnsi="Times New Roman" w:cs="Times New Roman"/>
          <w:bCs/>
          <w:sz w:val="32"/>
          <w:szCs w:val="32"/>
          <w:lang w:val="en-IN"/>
        </w:rPr>
        <w:t>the problem of lack of proper conditioning and maintenance of the machines.</w:t>
      </w:r>
      <w:r w:rsidRPr="002E1D75">
        <w:rPr>
          <w:rFonts w:ascii="Times New Roman" w:hAnsi="Times New Roman" w:cs="Times New Roman"/>
          <w:bCs/>
          <w:sz w:val="32"/>
          <w:szCs w:val="32"/>
        </w:rPr>
        <w:t xml:space="preserve"> </w:t>
      </w:r>
    </w:p>
    <w:p w:rsidR="000B33B0" w:rsidRPr="002E1D75" w:rsidRDefault="006A300A" w:rsidP="002E1D75">
      <w:pPr>
        <w:spacing w:line="360" w:lineRule="auto"/>
        <w:jc w:val="both"/>
        <w:rPr>
          <w:rFonts w:ascii="Times New Roman" w:eastAsia="Times New Roman" w:hAnsi="Times New Roman" w:cs="Times New Roman"/>
          <w:b/>
          <w:sz w:val="32"/>
          <w:szCs w:val="32"/>
        </w:rPr>
      </w:pPr>
      <w:r w:rsidRPr="002E1D75">
        <w:rPr>
          <w:rFonts w:ascii="Times New Roman" w:hAnsi="Times New Roman" w:cs="Times New Roman"/>
          <w:b/>
          <w:sz w:val="36"/>
          <w:szCs w:val="36"/>
        </w:rPr>
        <w:t xml:space="preserve">2.2. PROPOSED </w:t>
      </w:r>
      <w:r w:rsidR="000B33B0" w:rsidRPr="002E1D75">
        <w:rPr>
          <w:rFonts w:ascii="Times New Roman" w:hAnsi="Times New Roman" w:cs="Times New Roman"/>
          <w:b/>
          <w:sz w:val="36"/>
          <w:szCs w:val="36"/>
        </w:rPr>
        <w:t xml:space="preserve">SYSTEM </w:t>
      </w:r>
    </w:p>
    <w:p w:rsidR="002E1D75" w:rsidRPr="002E1D75" w:rsidRDefault="002E1D75" w:rsidP="002E1D75">
      <w:pPr>
        <w:pStyle w:val="NormalWeb"/>
        <w:numPr>
          <w:ilvl w:val="0"/>
          <w:numId w:val="46"/>
        </w:numPr>
        <w:spacing w:before="0" w:beforeAutospacing="0" w:after="0" w:afterAutospacing="0" w:line="360" w:lineRule="auto"/>
        <w:ind w:left="284" w:hanging="284"/>
        <w:jc w:val="both"/>
        <w:rPr>
          <w:sz w:val="32"/>
          <w:szCs w:val="32"/>
        </w:rPr>
      </w:pPr>
      <w:r w:rsidRPr="002E1D75">
        <w:rPr>
          <w:sz w:val="32"/>
          <w:szCs w:val="32"/>
        </w:rPr>
        <w:t>The research in proposes a wireless sensor and actuator network to provide an IoT-based automatic intelligent system.</w:t>
      </w:r>
    </w:p>
    <w:p w:rsidR="002E1D75" w:rsidRPr="002E1D75" w:rsidRDefault="002E1D75" w:rsidP="002E1D75">
      <w:pPr>
        <w:pStyle w:val="NormalWeb"/>
        <w:numPr>
          <w:ilvl w:val="0"/>
          <w:numId w:val="46"/>
        </w:numPr>
        <w:spacing w:before="0" w:beforeAutospacing="0" w:after="0" w:afterAutospacing="0" w:line="360" w:lineRule="auto"/>
        <w:ind w:left="284" w:hanging="284"/>
        <w:jc w:val="both"/>
        <w:rPr>
          <w:sz w:val="32"/>
          <w:szCs w:val="32"/>
        </w:rPr>
      </w:pPr>
      <w:r w:rsidRPr="002E1D75">
        <w:rPr>
          <w:sz w:val="32"/>
          <w:szCs w:val="32"/>
        </w:rPr>
        <w:t>Whereas, by optimizing the operation of devices and machines in the IoT, the proposed system achieves reduction in their overall energy consumption at a given time.</w:t>
      </w:r>
    </w:p>
    <w:p w:rsidR="002E1D75" w:rsidRPr="002E1D75" w:rsidRDefault="002E1D75" w:rsidP="002E1D75">
      <w:pPr>
        <w:pStyle w:val="NormalWeb"/>
        <w:numPr>
          <w:ilvl w:val="0"/>
          <w:numId w:val="46"/>
        </w:numPr>
        <w:spacing w:before="0" w:beforeAutospacing="0" w:after="0" w:afterAutospacing="0" w:line="360" w:lineRule="auto"/>
        <w:ind w:left="284" w:hanging="284"/>
        <w:jc w:val="both"/>
        <w:rPr>
          <w:sz w:val="32"/>
          <w:szCs w:val="32"/>
        </w:rPr>
      </w:pPr>
      <w:r w:rsidRPr="002E1D75">
        <w:rPr>
          <w:sz w:val="32"/>
          <w:szCs w:val="32"/>
        </w:rPr>
        <w:t>Another study proposes an energy management system for smart homes that utilizes BLE for communication among home appliances aiming at decreasing the energy at homes.</w:t>
      </w:r>
    </w:p>
    <w:p w:rsidR="002E1D75" w:rsidRPr="002E1D75" w:rsidRDefault="002E1D75" w:rsidP="002E1D75">
      <w:pPr>
        <w:pStyle w:val="NormalWeb"/>
        <w:numPr>
          <w:ilvl w:val="0"/>
          <w:numId w:val="46"/>
        </w:numPr>
        <w:spacing w:before="0" w:beforeAutospacing="0" w:after="0" w:afterAutospacing="0" w:line="360" w:lineRule="auto"/>
        <w:ind w:left="284" w:hanging="284"/>
        <w:jc w:val="both"/>
        <w:rPr>
          <w:sz w:val="32"/>
          <w:szCs w:val="32"/>
        </w:rPr>
      </w:pPr>
      <w:r w:rsidRPr="002E1D75">
        <w:rPr>
          <w:sz w:val="32"/>
          <w:szCs w:val="32"/>
        </w:rPr>
        <w:t xml:space="preserve">The work proposes a platform by integrating multiple systems, such as air-conditioning, lighting, and energy monitoring to perform building energy optimization. </w:t>
      </w:r>
    </w:p>
    <w:p w:rsidR="002E1D75" w:rsidRPr="002E1D75" w:rsidRDefault="002E1D75" w:rsidP="002E1D75">
      <w:pPr>
        <w:pStyle w:val="NormalWeb"/>
        <w:numPr>
          <w:ilvl w:val="0"/>
          <w:numId w:val="46"/>
        </w:numPr>
        <w:spacing w:before="0" w:beforeAutospacing="0" w:after="0" w:afterAutospacing="0" w:line="360" w:lineRule="auto"/>
        <w:ind w:left="284" w:hanging="284"/>
        <w:jc w:val="both"/>
        <w:rPr>
          <w:sz w:val="32"/>
          <w:szCs w:val="32"/>
        </w:rPr>
      </w:pPr>
      <w:r w:rsidRPr="002E1D75">
        <w:rPr>
          <w:sz w:val="32"/>
          <w:szCs w:val="32"/>
        </w:rPr>
        <w:t>Other solutions propose designing co-simulation models for energy systems to integrate the system and minimize synchronization delay error between the subsystems.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E1D75" w:rsidRDefault="008C00F9" w:rsidP="002E1D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1D75">
        <w:rPr>
          <w:rFonts w:ascii="Times New Roman" w:eastAsia="AdvGulliv-R" w:hAnsi="Times New Roman" w:cs="Times New Roman"/>
          <w:bCs/>
          <w:sz w:val="32"/>
          <w:szCs w:val="32"/>
          <w:lang w:val="en-IN"/>
        </w:rPr>
        <w:t>The development of IoT-based monitoring, improved DC Motor control performance is also growing</w:t>
      </w:r>
      <w:r w:rsidRPr="002E1D75">
        <w:rPr>
          <w:rFonts w:ascii="Times New Roman" w:eastAsia="AdvGulliv-R" w:hAnsi="Times New Roman" w:cs="Times New Roman"/>
          <w:bCs/>
          <w:sz w:val="32"/>
          <w:szCs w:val="32"/>
          <w:lang w:val="en-IN"/>
        </w:rPr>
        <w:t>.</w:t>
      </w:r>
    </w:p>
    <w:p w:rsidR="00000000" w:rsidRPr="002E1D75" w:rsidRDefault="008C00F9" w:rsidP="002E1D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1D75">
        <w:rPr>
          <w:rFonts w:ascii="Times New Roman" w:eastAsia="AdvGulliv-R" w:hAnsi="Times New Roman" w:cs="Times New Roman"/>
          <w:bCs/>
          <w:sz w:val="32"/>
          <w:szCs w:val="32"/>
          <w:lang w:val="en-IN"/>
        </w:rPr>
        <w:t>While the authors, have developed IoTbased monitoring systems for the efficiency of solar power plants.</w:t>
      </w:r>
    </w:p>
    <w:p w:rsidR="00000000" w:rsidRPr="002E1D75" w:rsidRDefault="008C00F9" w:rsidP="002E1D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1D75">
        <w:rPr>
          <w:rFonts w:ascii="Times New Roman" w:eastAsia="AdvGulliv-R" w:hAnsi="Times New Roman" w:cs="Times New Roman"/>
          <w:bCs/>
          <w:sz w:val="32"/>
          <w:szCs w:val="32"/>
          <w:lang w:val="en-IN"/>
        </w:rPr>
        <w:t xml:space="preserve">Automation is a self moving that means operating the system without the human interaction and get the performance compare manual operation. </w:t>
      </w:r>
    </w:p>
    <w:p w:rsidR="00000000" w:rsidRPr="002E1D75" w:rsidRDefault="008C00F9" w:rsidP="002E1D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1D75">
        <w:rPr>
          <w:rFonts w:ascii="Times New Roman" w:eastAsia="AdvGulliv-R" w:hAnsi="Times New Roman" w:cs="Times New Roman"/>
          <w:bCs/>
          <w:sz w:val="32"/>
          <w:szCs w:val="32"/>
          <w:lang w:val="en-IN"/>
        </w:rPr>
        <w:t>This l</w:t>
      </w:r>
      <w:r w:rsidRPr="002E1D75">
        <w:rPr>
          <w:rFonts w:ascii="Times New Roman" w:eastAsia="AdvGulliv-R" w:hAnsi="Times New Roman" w:cs="Times New Roman"/>
          <w:bCs/>
          <w:sz w:val="32"/>
          <w:szCs w:val="32"/>
          <w:lang w:val="en-IN"/>
        </w:rPr>
        <w:t xml:space="preserve">eads to the faster communications, latency, saving time, conserving energy and cost saving, gives efficiency and accuracy, optimum utilization of the energy saves the money. </w:t>
      </w:r>
    </w:p>
    <w:p w:rsidR="00000000" w:rsidRPr="002E1D75" w:rsidRDefault="008C00F9" w:rsidP="002E1D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1D75">
        <w:rPr>
          <w:rFonts w:ascii="Times New Roman" w:eastAsia="AdvGulliv-R" w:hAnsi="Times New Roman" w:cs="Times New Roman"/>
          <w:bCs/>
          <w:sz w:val="32"/>
          <w:szCs w:val="32"/>
          <w:lang w:val="en-IN"/>
        </w:rPr>
        <w:t>The use of PLC to implement industrial automation system, it requires a lot of t</w:t>
      </w:r>
      <w:r w:rsidRPr="002E1D75">
        <w:rPr>
          <w:rFonts w:ascii="Times New Roman" w:eastAsia="AdvGulliv-R" w:hAnsi="Times New Roman" w:cs="Times New Roman"/>
          <w:bCs/>
          <w:sz w:val="32"/>
          <w:szCs w:val="32"/>
          <w:lang w:val="en-IN"/>
        </w:rPr>
        <w:t>ime for debugging, the cost also very high efficiency is l</w:t>
      </w:r>
      <w:r w:rsidR="002E1D75">
        <w:rPr>
          <w:rFonts w:ascii="Times New Roman" w:eastAsia="AdvGulliv-R" w:hAnsi="Times New Roman" w:cs="Times New Roman"/>
          <w:bCs/>
          <w:sz w:val="32"/>
          <w:szCs w:val="32"/>
          <w:lang w:val="en-IN"/>
        </w:rPr>
        <w:t>ess that is depends on Umbworld.</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E1D75" w:rsidRDefault="002E1D75" w:rsidP="00E53AA4">
            <w:pPr>
              <w:tabs>
                <w:tab w:val="left" w:pos="720"/>
              </w:tabs>
              <w:spacing w:after="100" w:line="360" w:lineRule="auto"/>
              <w:jc w:val="both"/>
              <w:rPr>
                <w:rFonts w:ascii="Times New Roman" w:hAnsi="Times New Roman" w:cs="Times New Roman"/>
                <w:sz w:val="28"/>
                <w:szCs w:val="28"/>
              </w:rPr>
            </w:pPr>
            <w:r w:rsidRPr="002E1D75">
              <w:rPr>
                <w:rFonts w:ascii="Times New Roman" w:hAnsi="Times New Roman" w:cs="Times New Roman"/>
                <w:sz w:val="28"/>
                <w:szCs w:val="28"/>
              </w:rPr>
              <w:t>Analysis of the Topologies of Power Filters Applied in Distributed Generation Units -Review</w:t>
            </w:r>
          </w:p>
        </w:tc>
        <w:tc>
          <w:tcPr>
            <w:tcW w:w="3192" w:type="dxa"/>
          </w:tcPr>
          <w:p w:rsidR="000C407B" w:rsidRPr="002E1D75" w:rsidRDefault="002E1D75" w:rsidP="002E1D75">
            <w:pPr>
              <w:tabs>
                <w:tab w:val="left" w:pos="720"/>
              </w:tabs>
              <w:spacing w:after="100" w:line="360" w:lineRule="auto"/>
              <w:jc w:val="both"/>
              <w:rPr>
                <w:rFonts w:ascii="Times New Roman" w:hAnsi="Times New Roman" w:cs="Times New Roman"/>
                <w:sz w:val="28"/>
                <w:szCs w:val="28"/>
              </w:rPr>
            </w:pPr>
            <w:r w:rsidRPr="002E1D75">
              <w:rPr>
                <w:rFonts w:ascii="Times New Roman" w:hAnsi="Times New Roman" w:cs="Times New Roman"/>
                <w:sz w:val="28"/>
                <w:szCs w:val="28"/>
              </w:rPr>
              <w:t xml:space="preserve">J. Crepaldi, M. M. Amoroso, and O. H. Ando Junior, </w:t>
            </w:r>
          </w:p>
        </w:tc>
        <w:tc>
          <w:tcPr>
            <w:tcW w:w="3192" w:type="dxa"/>
          </w:tcPr>
          <w:p w:rsidR="000C407B" w:rsidRPr="002E1D75" w:rsidRDefault="002E1D75" w:rsidP="00E53AA4">
            <w:pPr>
              <w:tabs>
                <w:tab w:val="left" w:pos="720"/>
              </w:tabs>
              <w:spacing w:after="100" w:line="360" w:lineRule="auto"/>
              <w:jc w:val="both"/>
              <w:rPr>
                <w:rFonts w:ascii="Times New Roman" w:hAnsi="Times New Roman" w:cs="Times New Roman"/>
                <w:sz w:val="28"/>
                <w:szCs w:val="28"/>
              </w:rPr>
            </w:pPr>
            <w:r w:rsidRPr="002E1D75">
              <w:rPr>
                <w:rFonts w:ascii="Times New Roman" w:hAnsi="Times New Roman" w:cs="Times New Roman"/>
                <w:sz w:val="28"/>
                <w:szCs w:val="28"/>
              </w:rPr>
              <w:t xml:space="preserve">In order to standardize and quantify the electromagnetic disturbances of the QEE, as well as ensure the quality of the product and services, standards and procedures were designed to instruct from </w:t>
            </w:r>
            <w:r w:rsidRPr="002E1D75">
              <w:rPr>
                <w:rFonts w:ascii="Times New Roman" w:hAnsi="Times New Roman" w:cs="Times New Roman"/>
                <w:sz w:val="28"/>
                <w:szCs w:val="28"/>
              </w:rPr>
              <w:lastRenderedPageBreak/>
              <w:t>generators to energy consumers.</w:t>
            </w:r>
          </w:p>
        </w:tc>
      </w:tr>
      <w:tr w:rsidR="000C407B" w:rsidTr="000C407B">
        <w:trPr>
          <w:trHeight w:val="2942"/>
        </w:trPr>
        <w:tc>
          <w:tcPr>
            <w:tcW w:w="3192" w:type="dxa"/>
          </w:tcPr>
          <w:p w:rsidR="000C407B" w:rsidRPr="002E1D75" w:rsidRDefault="002E1D75" w:rsidP="00E53AA4">
            <w:pPr>
              <w:tabs>
                <w:tab w:val="left" w:pos="720"/>
              </w:tabs>
              <w:spacing w:after="100" w:line="360" w:lineRule="auto"/>
              <w:jc w:val="both"/>
              <w:rPr>
                <w:rFonts w:ascii="Times New Roman" w:hAnsi="Times New Roman" w:cs="Times New Roman"/>
                <w:sz w:val="28"/>
                <w:szCs w:val="28"/>
              </w:rPr>
            </w:pPr>
            <w:r w:rsidRPr="002E1D75">
              <w:rPr>
                <w:rFonts w:ascii="Times New Roman" w:hAnsi="Times New Roman" w:cs="Times New Roman"/>
                <w:sz w:val="28"/>
                <w:szCs w:val="28"/>
              </w:rPr>
              <w:lastRenderedPageBreak/>
              <w:t>Methodology for Calculation and Management for Indicators of Power Quality Energy</w:t>
            </w:r>
          </w:p>
        </w:tc>
        <w:tc>
          <w:tcPr>
            <w:tcW w:w="3192" w:type="dxa"/>
          </w:tcPr>
          <w:p w:rsidR="000C407B" w:rsidRPr="002E1D75" w:rsidRDefault="002E1D75" w:rsidP="002E1D75">
            <w:pPr>
              <w:tabs>
                <w:tab w:val="left" w:pos="720"/>
              </w:tabs>
              <w:spacing w:after="100" w:line="360" w:lineRule="auto"/>
              <w:jc w:val="both"/>
              <w:rPr>
                <w:rFonts w:ascii="Times New Roman" w:hAnsi="Times New Roman" w:cs="Times New Roman"/>
                <w:sz w:val="28"/>
                <w:szCs w:val="28"/>
              </w:rPr>
            </w:pPr>
            <w:r w:rsidRPr="002E1D75">
              <w:rPr>
                <w:rFonts w:ascii="Times New Roman" w:hAnsi="Times New Roman" w:cs="Times New Roman"/>
                <w:sz w:val="28"/>
                <w:szCs w:val="28"/>
              </w:rPr>
              <w:t xml:space="preserve">O. H. AndoJunior, A. S. Bretas, and R. C. Leborgne, </w:t>
            </w:r>
          </w:p>
        </w:tc>
        <w:tc>
          <w:tcPr>
            <w:tcW w:w="3192" w:type="dxa"/>
          </w:tcPr>
          <w:p w:rsidR="000C407B" w:rsidRPr="002E1D75" w:rsidRDefault="002E1D75" w:rsidP="00E53AA4">
            <w:pPr>
              <w:tabs>
                <w:tab w:val="left" w:pos="720"/>
              </w:tabs>
              <w:spacing w:after="100" w:line="360" w:lineRule="auto"/>
              <w:jc w:val="both"/>
              <w:rPr>
                <w:rFonts w:ascii="Times New Roman" w:hAnsi="Times New Roman" w:cs="Times New Roman"/>
                <w:sz w:val="28"/>
                <w:szCs w:val="28"/>
              </w:rPr>
            </w:pPr>
            <w:r w:rsidRPr="002E1D75">
              <w:rPr>
                <w:rFonts w:ascii="Times New Roman" w:hAnsi="Times New Roman" w:cs="Times New Roman"/>
                <w:sz w:val="28"/>
                <w:szCs w:val="28"/>
              </w:rPr>
              <w:t>There is a growing interest over the last decades in the field of autonomous island grids that is driven mainly by climate reasons.</w:t>
            </w:r>
          </w:p>
        </w:tc>
      </w:tr>
      <w:tr w:rsidR="000C407B" w:rsidTr="000C407B">
        <w:tc>
          <w:tcPr>
            <w:tcW w:w="3192" w:type="dxa"/>
          </w:tcPr>
          <w:p w:rsidR="000C407B" w:rsidRPr="002E1D75" w:rsidRDefault="002E1D75" w:rsidP="00E53AA4">
            <w:pPr>
              <w:tabs>
                <w:tab w:val="left" w:pos="720"/>
              </w:tabs>
              <w:spacing w:after="100" w:line="360" w:lineRule="auto"/>
              <w:jc w:val="both"/>
              <w:rPr>
                <w:rFonts w:ascii="Times New Roman" w:hAnsi="Times New Roman" w:cs="Times New Roman"/>
                <w:sz w:val="28"/>
                <w:szCs w:val="28"/>
              </w:rPr>
            </w:pPr>
            <w:r w:rsidRPr="002E1D75">
              <w:rPr>
                <w:rFonts w:ascii="Times New Roman" w:hAnsi="Times New Roman" w:cs="Times New Roman"/>
                <w:sz w:val="28"/>
                <w:szCs w:val="28"/>
              </w:rPr>
              <w:t>Big data for smart grid operation in smart cities</w:t>
            </w:r>
          </w:p>
        </w:tc>
        <w:tc>
          <w:tcPr>
            <w:tcW w:w="3192" w:type="dxa"/>
          </w:tcPr>
          <w:p w:rsidR="000C407B" w:rsidRPr="002E1D75" w:rsidRDefault="002E1D75" w:rsidP="002E1D75">
            <w:pPr>
              <w:tabs>
                <w:tab w:val="left" w:pos="720"/>
              </w:tabs>
              <w:spacing w:after="100" w:line="360" w:lineRule="auto"/>
              <w:jc w:val="both"/>
              <w:rPr>
                <w:rFonts w:ascii="Times New Roman" w:hAnsi="Times New Roman" w:cs="Times New Roman"/>
                <w:sz w:val="28"/>
                <w:szCs w:val="28"/>
              </w:rPr>
            </w:pPr>
            <w:r w:rsidRPr="002E1D75">
              <w:rPr>
                <w:rFonts w:ascii="Times New Roman" w:hAnsi="Times New Roman" w:cs="Times New Roman"/>
                <w:sz w:val="28"/>
                <w:szCs w:val="28"/>
              </w:rPr>
              <w:t xml:space="preserve">S. V Nandury and B. A. Begum, </w:t>
            </w:r>
          </w:p>
        </w:tc>
        <w:tc>
          <w:tcPr>
            <w:tcW w:w="3192" w:type="dxa"/>
          </w:tcPr>
          <w:p w:rsidR="000C407B" w:rsidRPr="002E1D75" w:rsidRDefault="002E1D75" w:rsidP="00E53AA4">
            <w:pPr>
              <w:tabs>
                <w:tab w:val="left" w:pos="720"/>
              </w:tabs>
              <w:spacing w:after="100" w:line="360" w:lineRule="auto"/>
              <w:jc w:val="both"/>
              <w:rPr>
                <w:rFonts w:ascii="Times New Roman" w:hAnsi="Times New Roman" w:cs="Times New Roman"/>
                <w:sz w:val="28"/>
                <w:szCs w:val="28"/>
              </w:rPr>
            </w:pPr>
            <w:r w:rsidRPr="002E1D75">
              <w:rPr>
                <w:rFonts w:ascii="Times New Roman" w:hAnsi="Times New Roman" w:cs="Times New Roman"/>
                <w:color w:val="333333"/>
                <w:sz w:val="28"/>
                <w:szCs w:val="28"/>
                <w:shd w:val="clear" w:color="auto" w:fill="FFFFFF"/>
              </w:rPr>
              <w:t>In this paper, we identify the key challenges for utilizing Big data generated by the smart grid and develop the analytics necessary for operation, monitoring, control and audit of smart grid. </w:t>
            </w:r>
          </w:p>
        </w:tc>
      </w:tr>
      <w:tr w:rsidR="000C407B" w:rsidTr="000C407B">
        <w:tc>
          <w:tcPr>
            <w:tcW w:w="3192" w:type="dxa"/>
          </w:tcPr>
          <w:p w:rsidR="000C407B" w:rsidRPr="002E1D75" w:rsidRDefault="002E1D75" w:rsidP="00E53AA4">
            <w:pPr>
              <w:tabs>
                <w:tab w:val="left" w:pos="720"/>
              </w:tabs>
              <w:spacing w:after="100" w:line="360" w:lineRule="auto"/>
              <w:jc w:val="both"/>
              <w:rPr>
                <w:rFonts w:ascii="Times New Roman" w:hAnsi="Times New Roman" w:cs="Times New Roman"/>
                <w:sz w:val="28"/>
                <w:szCs w:val="28"/>
              </w:rPr>
            </w:pPr>
            <w:r w:rsidRPr="002E1D75">
              <w:rPr>
                <w:rFonts w:ascii="Times New Roman" w:hAnsi="Times New Roman" w:cs="Times New Roman"/>
                <w:sz w:val="28"/>
                <w:szCs w:val="28"/>
              </w:rPr>
              <w:t>Identification of Similar Loads for Electric Power Management in Smart Grid</w:t>
            </w:r>
          </w:p>
        </w:tc>
        <w:tc>
          <w:tcPr>
            <w:tcW w:w="3192" w:type="dxa"/>
          </w:tcPr>
          <w:p w:rsidR="000C407B" w:rsidRPr="002E1D75" w:rsidRDefault="002E1D75" w:rsidP="002E1D75">
            <w:pPr>
              <w:tabs>
                <w:tab w:val="left" w:pos="720"/>
              </w:tabs>
              <w:spacing w:after="100" w:line="360" w:lineRule="auto"/>
              <w:jc w:val="both"/>
              <w:rPr>
                <w:rFonts w:ascii="Times New Roman" w:hAnsi="Times New Roman" w:cs="Times New Roman"/>
                <w:sz w:val="28"/>
                <w:szCs w:val="28"/>
              </w:rPr>
            </w:pPr>
            <w:r w:rsidRPr="002E1D75">
              <w:rPr>
                <w:rFonts w:ascii="Times New Roman" w:hAnsi="Times New Roman" w:cs="Times New Roman"/>
                <w:sz w:val="28"/>
                <w:szCs w:val="28"/>
              </w:rPr>
              <w:t xml:space="preserve">R. Kristina Schneider Barcelos, W. Cardoso Celeste, L. Otavio Rigo Junior, and G. de Lorena Diniz Chaves, </w:t>
            </w:r>
          </w:p>
        </w:tc>
        <w:tc>
          <w:tcPr>
            <w:tcW w:w="3192" w:type="dxa"/>
          </w:tcPr>
          <w:p w:rsidR="000C407B" w:rsidRPr="002E1D75" w:rsidRDefault="002E1D75" w:rsidP="00E53AA4">
            <w:pPr>
              <w:tabs>
                <w:tab w:val="left" w:pos="720"/>
              </w:tabs>
              <w:spacing w:after="100" w:line="360" w:lineRule="auto"/>
              <w:jc w:val="both"/>
              <w:rPr>
                <w:rFonts w:ascii="Times New Roman" w:hAnsi="Times New Roman" w:cs="Times New Roman"/>
                <w:sz w:val="28"/>
                <w:szCs w:val="28"/>
              </w:rPr>
            </w:pPr>
            <w:r w:rsidRPr="002E1D75">
              <w:rPr>
                <w:rFonts w:ascii="Times New Roman" w:hAnsi="Times New Roman" w:cs="Times New Roman"/>
                <w:color w:val="333333"/>
                <w:sz w:val="28"/>
                <w:szCs w:val="28"/>
                <w:shd w:val="clear" w:color="auto" w:fill="FFFFFF"/>
              </w:rPr>
              <w:t>In this work is used a platform composed of four fluorescent lamps with the same technical data and from the same manufacturer.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D52B60" w:rsidRDefault="00D52B6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D52B60" w:rsidRDefault="00D52B6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52B60" w:rsidP="00E53AA4">
      <w:pPr>
        <w:spacing w:after="0" w:line="360" w:lineRule="auto"/>
        <w:jc w:val="both"/>
        <w:rPr>
          <w:rFonts w:ascii="Times New Roman" w:hAnsi="Times New Roman" w:cs="Times New Roman"/>
        </w:rPr>
      </w:pPr>
      <w:r w:rsidRPr="00D52B60">
        <w:rPr>
          <w:rFonts w:ascii="Times New Roman" w:hAnsi="Times New Roman" w:cs="Times New Roman"/>
        </w:rPr>
        <w:drawing>
          <wp:inline distT="0" distB="0" distL="0" distR="0">
            <wp:extent cx="5943600" cy="4125595"/>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1255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52B60" w:rsidRDefault="00D52B60" w:rsidP="00E53AA4">
      <w:pPr>
        <w:spacing w:before="100" w:after="100" w:line="360" w:lineRule="auto"/>
        <w:jc w:val="both"/>
        <w:rPr>
          <w:rFonts w:ascii="Times New Roman" w:hAnsi="Times New Roman" w:cs="Times New Roman"/>
          <w:b/>
          <w:sz w:val="28"/>
          <w:szCs w:val="28"/>
        </w:rPr>
      </w:pPr>
    </w:p>
    <w:p w:rsidR="00D52B60" w:rsidRDefault="00D52B60" w:rsidP="00E53AA4">
      <w:pPr>
        <w:spacing w:before="100" w:after="100" w:line="360" w:lineRule="auto"/>
        <w:jc w:val="both"/>
        <w:rPr>
          <w:rFonts w:ascii="Times New Roman" w:hAnsi="Times New Roman" w:cs="Times New Roman"/>
          <w:b/>
          <w:sz w:val="28"/>
          <w:szCs w:val="28"/>
        </w:rPr>
      </w:pPr>
    </w:p>
    <w:p w:rsidR="00D52B60" w:rsidRDefault="00D52B60"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C68A6" w:rsidRPr="00BC68A6" w:rsidRDefault="00BC68A6" w:rsidP="00BC68A6">
      <w:pPr>
        <w:pStyle w:val="BodyText"/>
        <w:rPr>
          <w:bCs/>
          <w:iCs/>
          <w:sz w:val="32"/>
          <w:szCs w:val="32"/>
          <w:lang w:val="en-IN"/>
        </w:rPr>
      </w:pPr>
      <w:r w:rsidRPr="00BC68A6">
        <w:rPr>
          <w:bCs/>
          <w:iCs/>
          <w:sz w:val="32"/>
          <w:szCs w:val="32"/>
          <w:lang w:val="pt-BR"/>
        </w:rPr>
        <w:t xml:space="preserve">    De acordo com ensaios e teste de campo destaca-se que o sistema proposto apresenta resultado satisfatório considerando as restrições do local de operação e de infraestrutura de telecomunicações da área de concessão na Região Sul de Santa Catarina.Adicionalmente, destaca-se que o sistema atende todas as especificações tanto na operação/atuação quanto no processamento dos dados de operação do RT validando assim o sistema de comunicação e incorporação àrede Sigfox.A integração do sistema proposta junto ao RT apresenta uma série de vantagens às permissionárias/concessionarias, como por exemplo, a melhoria da qualidade no fornecimento de energia elétrica, pois possíveis problemas podem ser monitorados a distância, permitindo ao COD interferir quando necessário imediatamente nos parâmetros regulados.</w:t>
      </w:r>
      <w:r w:rsidRPr="00BC68A6">
        <w:rPr>
          <w:bCs/>
          <w:iCs/>
          <w:sz w:val="32"/>
          <w:szCs w:val="32"/>
        </w:rPr>
        <w:t xml:space="preserve"> </w:t>
      </w:r>
    </w:p>
    <w:p w:rsidR="001F1E5A" w:rsidRPr="00BC68A6" w:rsidRDefault="001F1E5A" w:rsidP="00E53AA4">
      <w:pPr>
        <w:pStyle w:val="BodyText"/>
        <w:rPr>
          <w:bCs/>
          <w:iCs/>
          <w:sz w:val="32"/>
          <w:szCs w:val="32"/>
        </w:rPr>
      </w:pPr>
    </w:p>
    <w:p w:rsidR="003C0F6F" w:rsidRDefault="003C0F6F" w:rsidP="00E53AA4">
      <w:pPr>
        <w:pStyle w:val="BodyText"/>
        <w:rPr>
          <w:b/>
          <w:iCs/>
          <w:sz w:val="28"/>
          <w:szCs w:val="28"/>
        </w:rPr>
      </w:pPr>
    </w:p>
    <w:p w:rsidR="00BC68A6" w:rsidRDefault="00BC68A6" w:rsidP="00E53AA4">
      <w:pPr>
        <w:pStyle w:val="BodyText"/>
        <w:rPr>
          <w:b/>
          <w:iCs/>
          <w:sz w:val="28"/>
          <w:szCs w:val="28"/>
        </w:rPr>
      </w:pPr>
    </w:p>
    <w:p w:rsidR="00BC68A6" w:rsidRDefault="00BC68A6" w:rsidP="00E53AA4">
      <w:pPr>
        <w:pStyle w:val="BodyText"/>
        <w:rPr>
          <w:b/>
          <w:iCs/>
          <w:sz w:val="28"/>
          <w:szCs w:val="28"/>
        </w:rPr>
      </w:pPr>
    </w:p>
    <w:p w:rsidR="00BC68A6" w:rsidRDefault="00BC68A6" w:rsidP="00E53AA4">
      <w:pPr>
        <w:pStyle w:val="BodyText"/>
        <w:rPr>
          <w:b/>
          <w:iCs/>
          <w:sz w:val="28"/>
          <w:szCs w:val="28"/>
        </w:rPr>
      </w:pPr>
    </w:p>
    <w:p w:rsidR="00BC68A6" w:rsidRDefault="00BC68A6" w:rsidP="00E53AA4">
      <w:pPr>
        <w:pStyle w:val="BodyText"/>
        <w:rPr>
          <w:b/>
          <w:iCs/>
          <w:sz w:val="28"/>
          <w:szCs w:val="28"/>
        </w:rPr>
      </w:pPr>
    </w:p>
    <w:p w:rsidR="00BC68A6" w:rsidRDefault="00BC68A6" w:rsidP="00E53AA4">
      <w:pPr>
        <w:pStyle w:val="BodyText"/>
        <w:rPr>
          <w:b/>
          <w:iCs/>
          <w:sz w:val="28"/>
          <w:szCs w:val="28"/>
        </w:rPr>
      </w:pPr>
    </w:p>
    <w:p w:rsidR="00BC68A6" w:rsidRDefault="00BC68A6" w:rsidP="00E53AA4">
      <w:pPr>
        <w:pStyle w:val="BodyText"/>
        <w:rPr>
          <w:b/>
          <w:iCs/>
          <w:sz w:val="28"/>
          <w:szCs w:val="28"/>
        </w:rPr>
      </w:pPr>
    </w:p>
    <w:p w:rsidR="00BC68A6" w:rsidRDefault="00BC68A6" w:rsidP="00E53AA4">
      <w:pPr>
        <w:pStyle w:val="BodyText"/>
        <w:rPr>
          <w:b/>
          <w:iCs/>
          <w:sz w:val="28"/>
          <w:szCs w:val="28"/>
        </w:rPr>
      </w:pPr>
    </w:p>
    <w:p w:rsidR="00BC68A6" w:rsidRDefault="00BC68A6" w:rsidP="00E53AA4">
      <w:pPr>
        <w:pStyle w:val="BodyText"/>
        <w:rPr>
          <w:b/>
          <w:iCs/>
          <w:sz w:val="28"/>
          <w:szCs w:val="28"/>
        </w:rPr>
      </w:pPr>
    </w:p>
    <w:p w:rsidR="00BC68A6" w:rsidRDefault="00BC68A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C68A6" w:rsidRDefault="008C00F9" w:rsidP="00BC68A6">
      <w:pPr>
        <w:pStyle w:val="BodyText"/>
        <w:numPr>
          <w:ilvl w:val="0"/>
          <w:numId w:val="42"/>
        </w:numPr>
        <w:rPr>
          <w:sz w:val="32"/>
          <w:szCs w:val="32"/>
          <w:lang w:val="en-IN"/>
        </w:rPr>
      </w:pPr>
      <w:r w:rsidRPr="00BC68A6">
        <w:rPr>
          <w:sz w:val="32"/>
          <w:szCs w:val="32"/>
          <w:lang w:val="en-IN"/>
        </w:rPr>
        <w:t>[1]J. Crepaldi, M. M. Amoroso, and O. H. Ando Junior, “Analysis of the Topologi</w:t>
      </w:r>
      <w:r w:rsidRPr="00BC68A6">
        <w:rPr>
          <w:sz w:val="32"/>
          <w:szCs w:val="32"/>
          <w:lang w:val="en-IN"/>
        </w:rPr>
        <w:t>es of Power Filters Applied in Distributed Generation Units -Review,” IEEE Lat. Am. Trans., vol. 16, no. 7, pp. 1892–1897, Jul. 2018, doi: 10.1109/TLA.2018.8447354.</w:t>
      </w:r>
    </w:p>
    <w:p w:rsidR="00000000" w:rsidRPr="00BC68A6" w:rsidRDefault="008C00F9" w:rsidP="00BC68A6">
      <w:pPr>
        <w:pStyle w:val="BodyText"/>
        <w:numPr>
          <w:ilvl w:val="0"/>
          <w:numId w:val="42"/>
        </w:numPr>
        <w:rPr>
          <w:sz w:val="32"/>
          <w:szCs w:val="32"/>
          <w:lang w:val="en-IN"/>
        </w:rPr>
      </w:pPr>
      <w:r w:rsidRPr="00BC68A6">
        <w:rPr>
          <w:sz w:val="32"/>
          <w:szCs w:val="32"/>
          <w:lang w:val="en-IN"/>
        </w:rPr>
        <w:t>[2]O. H. AndoJunior, A. S. Bretas, and R. C. Leborgne, “Methodology for Calculation and Ma</w:t>
      </w:r>
      <w:r w:rsidRPr="00BC68A6">
        <w:rPr>
          <w:sz w:val="32"/>
          <w:szCs w:val="32"/>
          <w:lang w:val="en-IN"/>
        </w:rPr>
        <w:t>nagement for Indicators of Power Quality Energy,” IEEE Lat. Am. Trans., vol. 13, no. 7, pp. 2217–2224, 2015.</w:t>
      </w:r>
    </w:p>
    <w:p w:rsidR="00000000" w:rsidRPr="00BC68A6" w:rsidRDefault="008C00F9" w:rsidP="00BC68A6">
      <w:pPr>
        <w:pStyle w:val="BodyText"/>
        <w:numPr>
          <w:ilvl w:val="0"/>
          <w:numId w:val="42"/>
        </w:numPr>
        <w:rPr>
          <w:sz w:val="32"/>
          <w:szCs w:val="32"/>
          <w:lang w:val="en-IN"/>
        </w:rPr>
      </w:pPr>
      <w:r w:rsidRPr="00BC68A6">
        <w:rPr>
          <w:sz w:val="32"/>
          <w:szCs w:val="32"/>
          <w:lang w:val="en-IN"/>
        </w:rPr>
        <w:t>[3]B. Srbinovski, G. Conte, A. P. Morrison, P. Leahy, and E. Popovici, “ECO: An IoT platform for wireless data collection, energy control and opti</w:t>
      </w:r>
      <w:r w:rsidRPr="00BC68A6">
        <w:rPr>
          <w:sz w:val="32"/>
          <w:szCs w:val="32"/>
          <w:lang w:val="en-IN"/>
        </w:rPr>
        <w:t>mization of a miniaturized wind turbine cluster: Power analysis and battery life estimation of IoT platform,” in 2017 IEEE International Conference on Industrial Technology (ICIT), Mar. 2017, pp. 412–417, doi: 10.1109/ICIT.2017.7913266.</w:t>
      </w:r>
    </w:p>
    <w:p w:rsidR="00000000" w:rsidRPr="00BC68A6" w:rsidRDefault="008C00F9" w:rsidP="00BC68A6">
      <w:pPr>
        <w:pStyle w:val="BodyText"/>
        <w:numPr>
          <w:ilvl w:val="0"/>
          <w:numId w:val="42"/>
        </w:numPr>
        <w:rPr>
          <w:sz w:val="32"/>
          <w:szCs w:val="32"/>
          <w:lang w:val="en-IN"/>
        </w:rPr>
      </w:pPr>
      <w:r w:rsidRPr="00BC68A6">
        <w:rPr>
          <w:sz w:val="32"/>
          <w:szCs w:val="32"/>
          <w:lang w:val="en-IN"/>
        </w:rPr>
        <w:t>[4]S. V Nandury an</w:t>
      </w:r>
      <w:r w:rsidRPr="00BC68A6">
        <w:rPr>
          <w:sz w:val="32"/>
          <w:szCs w:val="32"/>
          <w:lang w:val="en-IN"/>
        </w:rPr>
        <w:t>d B. A. Begum, “Big data for smart grid operation in smart cities,” in 2017 International Conference on Wireless Communications, Signal Processing and Networking (WiSPNET), Mar. 2017, pp. 1507–1511, doi: 10.1109/WiSPNET.2017.8300013.</w:t>
      </w:r>
    </w:p>
    <w:p w:rsidR="00000000" w:rsidRPr="00BC68A6" w:rsidRDefault="008C00F9" w:rsidP="00BC68A6">
      <w:pPr>
        <w:pStyle w:val="BodyText"/>
        <w:numPr>
          <w:ilvl w:val="0"/>
          <w:numId w:val="42"/>
        </w:numPr>
        <w:rPr>
          <w:sz w:val="32"/>
          <w:szCs w:val="32"/>
          <w:lang w:val="en-IN"/>
        </w:rPr>
      </w:pPr>
      <w:r w:rsidRPr="00BC68A6">
        <w:rPr>
          <w:sz w:val="32"/>
          <w:szCs w:val="32"/>
          <w:lang w:val="en-IN"/>
        </w:rPr>
        <w:t>[5]R. Kristina Schnei</w:t>
      </w:r>
      <w:r w:rsidRPr="00BC68A6">
        <w:rPr>
          <w:sz w:val="32"/>
          <w:szCs w:val="32"/>
          <w:lang w:val="en-IN"/>
        </w:rPr>
        <w:t xml:space="preserve">der Barcelos, W. Cardoso Celeste, L. Otavio Rigo Junior, and G. de Lorena Diniz Chaves, “Identification of </w:t>
      </w:r>
      <w:r w:rsidRPr="00BC68A6">
        <w:rPr>
          <w:sz w:val="32"/>
          <w:szCs w:val="32"/>
          <w:lang w:val="en-IN"/>
        </w:rPr>
        <w:lastRenderedPageBreak/>
        <w:t>Similar Loads for Electric Power Management in Smart Grid,” IEEE Lat. Am. Trans., vol. 17, no. 08, pp. 1318–1325, Aug. 2019, doi: 10.1109/TLA.2019.89</w:t>
      </w:r>
      <w:r w:rsidRPr="00BC68A6">
        <w:rPr>
          <w:sz w:val="32"/>
          <w:szCs w:val="32"/>
          <w:lang w:val="en-IN"/>
        </w:rPr>
        <w:t>32341.</w:t>
      </w:r>
      <w:r w:rsidRPr="00BC68A6">
        <w:rPr>
          <w:sz w:val="32"/>
          <w:szCs w:val="32"/>
        </w:rPr>
        <w:t xml:space="preserve"> </w:t>
      </w:r>
    </w:p>
    <w:p w:rsidR="00000000" w:rsidRPr="00BC68A6" w:rsidRDefault="008C00F9" w:rsidP="00BC68A6">
      <w:pPr>
        <w:pStyle w:val="BodyText"/>
        <w:numPr>
          <w:ilvl w:val="0"/>
          <w:numId w:val="42"/>
        </w:numPr>
        <w:rPr>
          <w:sz w:val="32"/>
          <w:szCs w:val="32"/>
          <w:lang w:val="en-IN"/>
        </w:rPr>
      </w:pPr>
      <w:r w:rsidRPr="00BC68A6">
        <w:rPr>
          <w:sz w:val="32"/>
          <w:szCs w:val="32"/>
          <w:lang w:val="en-IN"/>
        </w:rPr>
        <w:t>[6]S. Gheorghe, N. Golovanov, G.-C. Lazaroiu, and R. Porumb, “Smart Grid, Integration of Renewable Sources and Improvement of Power Quality,” in 2017 21st International Conference on Control Systems and Computer Science (CSCS), May 2017, pp. 641–6</w:t>
      </w:r>
      <w:r w:rsidRPr="00BC68A6">
        <w:rPr>
          <w:sz w:val="32"/>
          <w:szCs w:val="32"/>
          <w:lang w:val="en-IN"/>
        </w:rPr>
        <w:t>45, doi: 10.1109/CSCS.2017.98.</w:t>
      </w:r>
    </w:p>
    <w:p w:rsidR="00000000" w:rsidRPr="00BC68A6" w:rsidRDefault="008C00F9" w:rsidP="00BC68A6">
      <w:pPr>
        <w:pStyle w:val="BodyText"/>
        <w:numPr>
          <w:ilvl w:val="0"/>
          <w:numId w:val="42"/>
        </w:numPr>
        <w:rPr>
          <w:sz w:val="32"/>
          <w:szCs w:val="32"/>
          <w:lang w:val="en-IN"/>
        </w:rPr>
      </w:pPr>
      <w:r w:rsidRPr="00BC68A6">
        <w:rPr>
          <w:sz w:val="32"/>
          <w:szCs w:val="32"/>
          <w:lang w:val="en-IN"/>
        </w:rPr>
        <w:t>[7]S. Cui, Q. Yu, G. Gu, and Q. Gang, “Research on the architecture of electric power information communication network for smart grid,” in 2017 IEEE Conference on Energy Internet and Energy System Integration (EI2), Nov. 20</w:t>
      </w:r>
      <w:r w:rsidRPr="00BC68A6">
        <w:rPr>
          <w:sz w:val="32"/>
          <w:szCs w:val="32"/>
          <w:lang w:val="en-IN"/>
        </w:rPr>
        <w:t>17, pp. 1–4, doi: 10.1109/EI2.2017.8245608.</w:t>
      </w:r>
    </w:p>
    <w:p w:rsidR="00000000" w:rsidRPr="00BC68A6" w:rsidRDefault="008C00F9" w:rsidP="00BC68A6">
      <w:pPr>
        <w:pStyle w:val="BodyText"/>
        <w:numPr>
          <w:ilvl w:val="0"/>
          <w:numId w:val="42"/>
        </w:numPr>
        <w:rPr>
          <w:sz w:val="32"/>
          <w:szCs w:val="32"/>
          <w:lang w:val="en-IN"/>
        </w:rPr>
      </w:pPr>
      <w:r w:rsidRPr="00BC68A6">
        <w:rPr>
          <w:sz w:val="32"/>
          <w:szCs w:val="32"/>
          <w:lang w:val="en-IN"/>
        </w:rPr>
        <w:t>[8]M. Taneja, “802.11ah -LPWA interworking,” in 2016 IEEE NetSoft Conference and Workshops (NetSoft), Jun. 2016, no. Dl, pp. 441–446,doi: 10.1109/NETSOFT.2016.7502482.</w:t>
      </w:r>
    </w:p>
    <w:p w:rsidR="00000000" w:rsidRPr="00BC68A6" w:rsidRDefault="008C00F9" w:rsidP="00BC68A6">
      <w:pPr>
        <w:pStyle w:val="BodyText"/>
        <w:numPr>
          <w:ilvl w:val="0"/>
          <w:numId w:val="42"/>
        </w:numPr>
        <w:rPr>
          <w:sz w:val="32"/>
          <w:szCs w:val="32"/>
          <w:lang w:val="en-IN"/>
        </w:rPr>
      </w:pPr>
      <w:r w:rsidRPr="00BC68A6">
        <w:rPr>
          <w:sz w:val="32"/>
          <w:szCs w:val="32"/>
          <w:lang w:val="en-IN"/>
        </w:rPr>
        <w:t>[9]F. Gimenez, C. Zerbini, and G. Riva, “E</w:t>
      </w:r>
      <w:r w:rsidRPr="00BC68A6">
        <w:rPr>
          <w:sz w:val="32"/>
          <w:szCs w:val="32"/>
          <w:lang w:val="en-IN"/>
        </w:rPr>
        <w:t>xtending SMS Service Coverage in Rural Areas by using LoRa Communication Technology,” IEEE Lat. Am. Trans., vol. 18, no. 02, pp. 214–222, Feb. 2020, doi: 10.1109/TLA.2020.9085273.Fig. 9. Testes de bancada anterior ainstalação em campoFig. 10. Demonstrativo</w:t>
      </w:r>
      <w:r w:rsidRPr="00BC68A6">
        <w:rPr>
          <w:sz w:val="32"/>
          <w:szCs w:val="32"/>
          <w:lang w:val="en-IN"/>
        </w:rPr>
        <w:t xml:space="preserve"> de relatório de corrente na carga no período de 7 dias </w:t>
      </w:r>
    </w:p>
    <w:p w:rsidR="00000000" w:rsidRPr="00BC68A6" w:rsidRDefault="008C00F9" w:rsidP="00BC68A6">
      <w:pPr>
        <w:pStyle w:val="BodyText"/>
        <w:numPr>
          <w:ilvl w:val="0"/>
          <w:numId w:val="42"/>
        </w:numPr>
        <w:rPr>
          <w:sz w:val="32"/>
          <w:szCs w:val="32"/>
          <w:lang w:val="en-IN"/>
        </w:rPr>
      </w:pPr>
      <w:r w:rsidRPr="00BC68A6">
        <w:rPr>
          <w:sz w:val="32"/>
          <w:szCs w:val="32"/>
          <w:lang w:val="pt-BR"/>
        </w:rPr>
        <w:lastRenderedPageBreak/>
        <w:t>[10]L. Ensslin, S. R. Ensslin, R. T. O. Lacerda, and J. E. Tasca, “Processo de Análise Sistêmica. Processo técnico com patente de registro pendente junto ao INPI.” 2010.</w:t>
      </w:r>
      <w:r w:rsidRPr="00BC68A6">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0F9" w:rsidRDefault="008C00F9" w:rsidP="003654DF">
      <w:pPr>
        <w:spacing w:after="0" w:line="240" w:lineRule="auto"/>
      </w:pPr>
      <w:r>
        <w:separator/>
      </w:r>
    </w:p>
  </w:endnote>
  <w:endnote w:type="continuationSeparator" w:id="1">
    <w:p w:rsidR="008C00F9" w:rsidRDefault="008C00F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0F9" w:rsidRDefault="008C00F9" w:rsidP="003654DF">
      <w:pPr>
        <w:spacing w:after="0" w:line="240" w:lineRule="auto"/>
      </w:pPr>
      <w:r>
        <w:separator/>
      </w:r>
    </w:p>
  </w:footnote>
  <w:footnote w:type="continuationSeparator" w:id="1">
    <w:p w:rsidR="008C00F9" w:rsidRDefault="008C00F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E7783">
        <w:pPr>
          <w:pStyle w:val="Header"/>
          <w:jc w:val="right"/>
        </w:pPr>
        <w:fldSimple w:instr=" PAGE   \* MERGEFORMAT ">
          <w:r w:rsidR="00D52B60">
            <w:rPr>
              <w:noProof/>
            </w:rPr>
            <w:t>17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923068"/>
    <w:multiLevelType w:val="hybridMultilevel"/>
    <w:tmpl w:val="79620D50"/>
    <w:lvl w:ilvl="0" w:tplc="3CC6C52E">
      <w:start w:val="1"/>
      <w:numFmt w:val="bullet"/>
      <w:lvlText w:val=""/>
      <w:lvlJc w:val="left"/>
      <w:pPr>
        <w:tabs>
          <w:tab w:val="num" w:pos="720"/>
        </w:tabs>
        <w:ind w:left="720" w:hanging="360"/>
      </w:pPr>
      <w:rPr>
        <w:rFonts w:ascii="Wingdings 2" w:hAnsi="Wingdings 2" w:hint="default"/>
      </w:rPr>
    </w:lvl>
    <w:lvl w:ilvl="1" w:tplc="170443A6" w:tentative="1">
      <w:start w:val="1"/>
      <w:numFmt w:val="bullet"/>
      <w:lvlText w:val=""/>
      <w:lvlJc w:val="left"/>
      <w:pPr>
        <w:tabs>
          <w:tab w:val="num" w:pos="1440"/>
        </w:tabs>
        <w:ind w:left="1440" w:hanging="360"/>
      </w:pPr>
      <w:rPr>
        <w:rFonts w:ascii="Wingdings 2" w:hAnsi="Wingdings 2" w:hint="default"/>
      </w:rPr>
    </w:lvl>
    <w:lvl w:ilvl="2" w:tplc="ABF8E392" w:tentative="1">
      <w:start w:val="1"/>
      <w:numFmt w:val="bullet"/>
      <w:lvlText w:val=""/>
      <w:lvlJc w:val="left"/>
      <w:pPr>
        <w:tabs>
          <w:tab w:val="num" w:pos="2160"/>
        </w:tabs>
        <w:ind w:left="2160" w:hanging="360"/>
      </w:pPr>
      <w:rPr>
        <w:rFonts w:ascii="Wingdings 2" w:hAnsi="Wingdings 2" w:hint="default"/>
      </w:rPr>
    </w:lvl>
    <w:lvl w:ilvl="3" w:tplc="EAE87DE4" w:tentative="1">
      <w:start w:val="1"/>
      <w:numFmt w:val="bullet"/>
      <w:lvlText w:val=""/>
      <w:lvlJc w:val="left"/>
      <w:pPr>
        <w:tabs>
          <w:tab w:val="num" w:pos="2880"/>
        </w:tabs>
        <w:ind w:left="2880" w:hanging="360"/>
      </w:pPr>
      <w:rPr>
        <w:rFonts w:ascii="Wingdings 2" w:hAnsi="Wingdings 2" w:hint="default"/>
      </w:rPr>
    </w:lvl>
    <w:lvl w:ilvl="4" w:tplc="F86CDCAE" w:tentative="1">
      <w:start w:val="1"/>
      <w:numFmt w:val="bullet"/>
      <w:lvlText w:val=""/>
      <w:lvlJc w:val="left"/>
      <w:pPr>
        <w:tabs>
          <w:tab w:val="num" w:pos="3600"/>
        </w:tabs>
        <w:ind w:left="3600" w:hanging="360"/>
      </w:pPr>
      <w:rPr>
        <w:rFonts w:ascii="Wingdings 2" w:hAnsi="Wingdings 2" w:hint="default"/>
      </w:rPr>
    </w:lvl>
    <w:lvl w:ilvl="5" w:tplc="876257E8" w:tentative="1">
      <w:start w:val="1"/>
      <w:numFmt w:val="bullet"/>
      <w:lvlText w:val=""/>
      <w:lvlJc w:val="left"/>
      <w:pPr>
        <w:tabs>
          <w:tab w:val="num" w:pos="4320"/>
        </w:tabs>
        <w:ind w:left="4320" w:hanging="360"/>
      </w:pPr>
      <w:rPr>
        <w:rFonts w:ascii="Wingdings 2" w:hAnsi="Wingdings 2" w:hint="default"/>
      </w:rPr>
    </w:lvl>
    <w:lvl w:ilvl="6" w:tplc="F2425A6A" w:tentative="1">
      <w:start w:val="1"/>
      <w:numFmt w:val="bullet"/>
      <w:lvlText w:val=""/>
      <w:lvlJc w:val="left"/>
      <w:pPr>
        <w:tabs>
          <w:tab w:val="num" w:pos="5040"/>
        </w:tabs>
        <w:ind w:left="5040" w:hanging="360"/>
      </w:pPr>
      <w:rPr>
        <w:rFonts w:ascii="Wingdings 2" w:hAnsi="Wingdings 2" w:hint="default"/>
      </w:rPr>
    </w:lvl>
    <w:lvl w:ilvl="7" w:tplc="FD7E6052" w:tentative="1">
      <w:start w:val="1"/>
      <w:numFmt w:val="bullet"/>
      <w:lvlText w:val=""/>
      <w:lvlJc w:val="left"/>
      <w:pPr>
        <w:tabs>
          <w:tab w:val="num" w:pos="5760"/>
        </w:tabs>
        <w:ind w:left="5760" w:hanging="360"/>
      </w:pPr>
      <w:rPr>
        <w:rFonts w:ascii="Wingdings 2" w:hAnsi="Wingdings 2" w:hint="default"/>
      </w:rPr>
    </w:lvl>
    <w:lvl w:ilvl="8" w:tplc="C43E3A88"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C581DA3"/>
    <w:multiLevelType w:val="hybridMultilevel"/>
    <w:tmpl w:val="72D26A1A"/>
    <w:lvl w:ilvl="0" w:tplc="E804946A">
      <w:start w:val="1"/>
      <w:numFmt w:val="bullet"/>
      <w:lvlText w:val=""/>
      <w:lvlJc w:val="left"/>
      <w:pPr>
        <w:tabs>
          <w:tab w:val="num" w:pos="720"/>
        </w:tabs>
        <w:ind w:left="720" w:hanging="360"/>
      </w:pPr>
      <w:rPr>
        <w:rFonts w:ascii="Wingdings 2" w:hAnsi="Wingdings 2" w:hint="default"/>
      </w:rPr>
    </w:lvl>
    <w:lvl w:ilvl="1" w:tplc="0BECAB26" w:tentative="1">
      <w:start w:val="1"/>
      <w:numFmt w:val="bullet"/>
      <w:lvlText w:val=""/>
      <w:lvlJc w:val="left"/>
      <w:pPr>
        <w:tabs>
          <w:tab w:val="num" w:pos="1440"/>
        </w:tabs>
        <w:ind w:left="1440" w:hanging="360"/>
      </w:pPr>
      <w:rPr>
        <w:rFonts w:ascii="Wingdings 2" w:hAnsi="Wingdings 2" w:hint="default"/>
      </w:rPr>
    </w:lvl>
    <w:lvl w:ilvl="2" w:tplc="4EE2A934" w:tentative="1">
      <w:start w:val="1"/>
      <w:numFmt w:val="bullet"/>
      <w:lvlText w:val=""/>
      <w:lvlJc w:val="left"/>
      <w:pPr>
        <w:tabs>
          <w:tab w:val="num" w:pos="2160"/>
        </w:tabs>
        <w:ind w:left="2160" w:hanging="360"/>
      </w:pPr>
      <w:rPr>
        <w:rFonts w:ascii="Wingdings 2" w:hAnsi="Wingdings 2" w:hint="default"/>
      </w:rPr>
    </w:lvl>
    <w:lvl w:ilvl="3" w:tplc="A740F298" w:tentative="1">
      <w:start w:val="1"/>
      <w:numFmt w:val="bullet"/>
      <w:lvlText w:val=""/>
      <w:lvlJc w:val="left"/>
      <w:pPr>
        <w:tabs>
          <w:tab w:val="num" w:pos="2880"/>
        </w:tabs>
        <w:ind w:left="2880" w:hanging="360"/>
      </w:pPr>
      <w:rPr>
        <w:rFonts w:ascii="Wingdings 2" w:hAnsi="Wingdings 2" w:hint="default"/>
      </w:rPr>
    </w:lvl>
    <w:lvl w:ilvl="4" w:tplc="63E82DB8" w:tentative="1">
      <w:start w:val="1"/>
      <w:numFmt w:val="bullet"/>
      <w:lvlText w:val=""/>
      <w:lvlJc w:val="left"/>
      <w:pPr>
        <w:tabs>
          <w:tab w:val="num" w:pos="3600"/>
        </w:tabs>
        <w:ind w:left="3600" w:hanging="360"/>
      </w:pPr>
      <w:rPr>
        <w:rFonts w:ascii="Wingdings 2" w:hAnsi="Wingdings 2" w:hint="default"/>
      </w:rPr>
    </w:lvl>
    <w:lvl w:ilvl="5" w:tplc="4CCA670C" w:tentative="1">
      <w:start w:val="1"/>
      <w:numFmt w:val="bullet"/>
      <w:lvlText w:val=""/>
      <w:lvlJc w:val="left"/>
      <w:pPr>
        <w:tabs>
          <w:tab w:val="num" w:pos="4320"/>
        </w:tabs>
        <w:ind w:left="4320" w:hanging="360"/>
      </w:pPr>
      <w:rPr>
        <w:rFonts w:ascii="Wingdings 2" w:hAnsi="Wingdings 2" w:hint="default"/>
      </w:rPr>
    </w:lvl>
    <w:lvl w:ilvl="6" w:tplc="D43A728E" w:tentative="1">
      <w:start w:val="1"/>
      <w:numFmt w:val="bullet"/>
      <w:lvlText w:val=""/>
      <w:lvlJc w:val="left"/>
      <w:pPr>
        <w:tabs>
          <w:tab w:val="num" w:pos="5040"/>
        </w:tabs>
        <w:ind w:left="5040" w:hanging="360"/>
      </w:pPr>
      <w:rPr>
        <w:rFonts w:ascii="Wingdings 2" w:hAnsi="Wingdings 2" w:hint="default"/>
      </w:rPr>
    </w:lvl>
    <w:lvl w:ilvl="7" w:tplc="0A34E166" w:tentative="1">
      <w:start w:val="1"/>
      <w:numFmt w:val="bullet"/>
      <w:lvlText w:val=""/>
      <w:lvlJc w:val="left"/>
      <w:pPr>
        <w:tabs>
          <w:tab w:val="num" w:pos="5760"/>
        </w:tabs>
        <w:ind w:left="5760" w:hanging="360"/>
      </w:pPr>
      <w:rPr>
        <w:rFonts w:ascii="Wingdings 2" w:hAnsi="Wingdings 2" w:hint="default"/>
      </w:rPr>
    </w:lvl>
    <w:lvl w:ilvl="8" w:tplc="935A5EE4" w:tentative="1">
      <w:start w:val="1"/>
      <w:numFmt w:val="bullet"/>
      <w:lvlText w:val=""/>
      <w:lvlJc w:val="left"/>
      <w:pPr>
        <w:tabs>
          <w:tab w:val="num" w:pos="6480"/>
        </w:tabs>
        <w:ind w:left="6480" w:hanging="360"/>
      </w:pPr>
      <w:rPr>
        <w:rFonts w:ascii="Wingdings 2" w:hAnsi="Wingdings 2"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1E5C92"/>
    <w:multiLevelType w:val="hybridMultilevel"/>
    <w:tmpl w:val="4AAC1310"/>
    <w:lvl w:ilvl="0" w:tplc="9078F864">
      <w:start w:val="1"/>
      <w:numFmt w:val="bullet"/>
      <w:lvlText w:val=""/>
      <w:lvlJc w:val="left"/>
      <w:pPr>
        <w:tabs>
          <w:tab w:val="num" w:pos="720"/>
        </w:tabs>
        <w:ind w:left="720" w:hanging="360"/>
      </w:pPr>
      <w:rPr>
        <w:rFonts w:ascii="Wingdings 2" w:hAnsi="Wingdings 2" w:hint="default"/>
      </w:rPr>
    </w:lvl>
    <w:lvl w:ilvl="1" w:tplc="CE0E79F4" w:tentative="1">
      <w:start w:val="1"/>
      <w:numFmt w:val="bullet"/>
      <w:lvlText w:val=""/>
      <w:lvlJc w:val="left"/>
      <w:pPr>
        <w:tabs>
          <w:tab w:val="num" w:pos="1440"/>
        </w:tabs>
        <w:ind w:left="1440" w:hanging="360"/>
      </w:pPr>
      <w:rPr>
        <w:rFonts w:ascii="Wingdings 2" w:hAnsi="Wingdings 2" w:hint="default"/>
      </w:rPr>
    </w:lvl>
    <w:lvl w:ilvl="2" w:tplc="1C9846DA" w:tentative="1">
      <w:start w:val="1"/>
      <w:numFmt w:val="bullet"/>
      <w:lvlText w:val=""/>
      <w:lvlJc w:val="left"/>
      <w:pPr>
        <w:tabs>
          <w:tab w:val="num" w:pos="2160"/>
        </w:tabs>
        <w:ind w:left="2160" w:hanging="360"/>
      </w:pPr>
      <w:rPr>
        <w:rFonts w:ascii="Wingdings 2" w:hAnsi="Wingdings 2" w:hint="default"/>
      </w:rPr>
    </w:lvl>
    <w:lvl w:ilvl="3" w:tplc="6EB6DD24" w:tentative="1">
      <w:start w:val="1"/>
      <w:numFmt w:val="bullet"/>
      <w:lvlText w:val=""/>
      <w:lvlJc w:val="left"/>
      <w:pPr>
        <w:tabs>
          <w:tab w:val="num" w:pos="2880"/>
        </w:tabs>
        <w:ind w:left="2880" w:hanging="360"/>
      </w:pPr>
      <w:rPr>
        <w:rFonts w:ascii="Wingdings 2" w:hAnsi="Wingdings 2" w:hint="default"/>
      </w:rPr>
    </w:lvl>
    <w:lvl w:ilvl="4" w:tplc="4C280E28" w:tentative="1">
      <w:start w:val="1"/>
      <w:numFmt w:val="bullet"/>
      <w:lvlText w:val=""/>
      <w:lvlJc w:val="left"/>
      <w:pPr>
        <w:tabs>
          <w:tab w:val="num" w:pos="3600"/>
        </w:tabs>
        <w:ind w:left="3600" w:hanging="360"/>
      </w:pPr>
      <w:rPr>
        <w:rFonts w:ascii="Wingdings 2" w:hAnsi="Wingdings 2" w:hint="default"/>
      </w:rPr>
    </w:lvl>
    <w:lvl w:ilvl="5" w:tplc="50FA1D5A" w:tentative="1">
      <w:start w:val="1"/>
      <w:numFmt w:val="bullet"/>
      <w:lvlText w:val=""/>
      <w:lvlJc w:val="left"/>
      <w:pPr>
        <w:tabs>
          <w:tab w:val="num" w:pos="4320"/>
        </w:tabs>
        <w:ind w:left="4320" w:hanging="360"/>
      </w:pPr>
      <w:rPr>
        <w:rFonts w:ascii="Wingdings 2" w:hAnsi="Wingdings 2" w:hint="default"/>
      </w:rPr>
    </w:lvl>
    <w:lvl w:ilvl="6" w:tplc="66CAAAE4" w:tentative="1">
      <w:start w:val="1"/>
      <w:numFmt w:val="bullet"/>
      <w:lvlText w:val=""/>
      <w:lvlJc w:val="left"/>
      <w:pPr>
        <w:tabs>
          <w:tab w:val="num" w:pos="5040"/>
        </w:tabs>
        <w:ind w:left="5040" w:hanging="360"/>
      </w:pPr>
      <w:rPr>
        <w:rFonts w:ascii="Wingdings 2" w:hAnsi="Wingdings 2" w:hint="default"/>
      </w:rPr>
    </w:lvl>
    <w:lvl w:ilvl="7" w:tplc="7618F0CA" w:tentative="1">
      <w:start w:val="1"/>
      <w:numFmt w:val="bullet"/>
      <w:lvlText w:val=""/>
      <w:lvlJc w:val="left"/>
      <w:pPr>
        <w:tabs>
          <w:tab w:val="num" w:pos="5760"/>
        </w:tabs>
        <w:ind w:left="5760" w:hanging="360"/>
      </w:pPr>
      <w:rPr>
        <w:rFonts w:ascii="Wingdings 2" w:hAnsi="Wingdings 2" w:hint="default"/>
      </w:rPr>
    </w:lvl>
    <w:lvl w:ilvl="8" w:tplc="F754D420"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674737"/>
    <w:multiLevelType w:val="hybridMultilevel"/>
    <w:tmpl w:val="7420567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612EBE"/>
    <w:multiLevelType w:val="hybridMultilevel"/>
    <w:tmpl w:val="DBD4CFD2"/>
    <w:lvl w:ilvl="0" w:tplc="6A8A9224">
      <w:start w:val="1"/>
      <w:numFmt w:val="bullet"/>
      <w:lvlText w:val=""/>
      <w:lvlJc w:val="left"/>
      <w:pPr>
        <w:tabs>
          <w:tab w:val="num" w:pos="720"/>
        </w:tabs>
        <w:ind w:left="720" w:hanging="360"/>
      </w:pPr>
      <w:rPr>
        <w:rFonts w:ascii="Wingdings 2" w:hAnsi="Wingdings 2" w:hint="default"/>
      </w:rPr>
    </w:lvl>
    <w:lvl w:ilvl="1" w:tplc="072C7AD2" w:tentative="1">
      <w:start w:val="1"/>
      <w:numFmt w:val="bullet"/>
      <w:lvlText w:val=""/>
      <w:lvlJc w:val="left"/>
      <w:pPr>
        <w:tabs>
          <w:tab w:val="num" w:pos="1440"/>
        </w:tabs>
        <w:ind w:left="1440" w:hanging="360"/>
      </w:pPr>
      <w:rPr>
        <w:rFonts w:ascii="Wingdings 2" w:hAnsi="Wingdings 2" w:hint="default"/>
      </w:rPr>
    </w:lvl>
    <w:lvl w:ilvl="2" w:tplc="48DCA37C" w:tentative="1">
      <w:start w:val="1"/>
      <w:numFmt w:val="bullet"/>
      <w:lvlText w:val=""/>
      <w:lvlJc w:val="left"/>
      <w:pPr>
        <w:tabs>
          <w:tab w:val="num" w:pos="2160"/>
        </w:tabs>
        <w:ind w:left="2160" w:hanging="360"/>
      </w:pPr>
      <w:rPr>
        <w:rFonts w:ascii="Wingdings 2" w:hAnsi="Wingdings 2" w:hint="default"/>
      </w:rPr>
    </w:lvl>
    <w:lvl w:ilvl="3" w:tplc="781C671E" w:tentative="1">
      <w:start w:val="1"/>
      <w:numFmt w:val="bullet"/>
      <w:lvlText w:val=""/>
      <w:lvlJc w:val="left"/>
      <w:pPr>
        <w:tabs>
          <w:tab w:val="num" w:pos="2880"/>
        </w:tabs>
        <w:ind w:left="2880" w:hanging="360"/>
      </w:pPr>
      <w:rPr>
        <w:rFonts w:ascii="Wingdings 2" w:hAnsi="Wingdings 2" w:hint="default"/>
      </w:rPr>
    </w:lvl>
    <w:lvl w:ilvl="4" w:tplc="7F9613AC" w:tentative="1">
      <w:start w:val="1"/>
      <w:numFmt w:val="bullet"/>
      <w:lvlText w:val=""/>
      <w:lvlJc w:val="left"/>
      <w:pPr>
        <w:tabs>
          <w:tab w:val="num" w:pos="3600"/>
        </w:tabs>
        <w:ind w:left="3600" w:hanging="360"/>
      </w:pPr>
      <w:rPr>
        <w:rFonts w:ascii="Wingdings 2" w:hAnsi="Wingdings 2" w:hint="default"/>
      </w:rPr>
    </w:lvl>
    <w:lvl w:ilvl="5" w:tplc="ECAE9892" w:tentative="1">
      <w:start w:val="1"/>
      <w:numFmt w:val="bullet"/>
      <w:lvlText w:val=""/>
      <w:lvlJc w:val="left"/>
      <w:pPr>
        <w:tabs>
          <w:tab w:val="num" w:pos="4320"/>
        </w:tabs>
        <w:ind w:left="4320" w:hanging="360"/>
      </w:pPr>
      <w:rPr>
        <w:rFonts w:ascii="Wingdings 2" w:hAnsi="Wingdings 2" w:hint="default"/>
      </w:rPr>
    </w:lvl>
    <w:lvl w:ilvl="6" w:tplc="C1906450" w:tentative="1">
      <w:start w:val="1"/>
      <w:numFmt w:val="bullet"/>
      <w:lvlText w:val=""/>
      <w:lvlJc w:val="left"/>
      <w:pPr>
        <w:tabs>
          <w:tab w:val="num" w:pos="5040"/>
        </w:tabs>
        <w:ind w:left="5040" w:hanging="360"/>
      </w:pPr>
      <w:rPr>
        <w:rFonts w:ascii="Wingdings 2" w:hAnsi="Wingdings 2" w:hint="default"/>
      </w:rPr>
    </w:lvl>
    <w:lvl w:ilvl="7" w:tplc="CA582728" w:tentative="1">
      <w:start w:val="1"/>
      <w:numFmt w:val="bullet"/>
      <w:lvlText w:val=""/>
      <w:lvlJc w:val="left"/>
      <w:pPr>
        <w:tabs>
          <w:tab w:val="num" w:pos="5760"/>
        </w:tabs>
        <w:ind w:left="5760" w:hanging="360"/>
      </w:pPr>
      <w:rPr>
        <w:rFonts w:ascii="Wingdings 2" w:hAnsi="Wingdings 2" w:hint="default"/>
      </w:rPr>
    </w:lvl>
    <w:lvl w:ilvl="8" w:tplc="7D8E44B8" w:tentative="1">
      <w:start w:val="1"/>
      <w:numFmt w:val="bullet"/>
      <w:lvlText w:val=""/>
      <w:lvlJc w:val="left"/>
      <w:pPr>
        <w:tabs>
          <w:tab w:val="num" w:pos="6480"/>
        </w:tabs>
        <w:ind w:left="6480" w:hanging="360"/>
      </w:pPr>
      <w:rPr>
        <w:rFonts w:ascii="Wingdings 2" w:hAnsi="Wingdings 2"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867EE5"/>
    <w:multiLevelType w:val="hybridMultilevel"/>
    <w:tmpl w:val="BBF2DF5A"/>
    <w:lvl w:ilvl="0" w:tplc="FD681C84">
      <w:start w:val="1"/>
      <w:numFmt w:val="bullet"/>
      <w:lvlText w:val=""/>
      <w:lvlJc w:val="left"/>
      <w:pPr>
        <w:tabs>
          <w:tab w:val="num" w:pos="720"/>
        </w:tabs>
        <w:ind w:left="720" w:hanging="360"/>
      </w:pPr>
      <w:rPr>
        <w:rFonts w:ascii="Wingdings 2" w:hAnsi="Wingdings 2" w:hint="default"/>
      </w:rPr>
    </w:lvl>
    <w:lvl w:ilvl="1" w:tplc="4B5A414A" w:tentative="1">
      <w:start w:val="1"/>
      <w:numFmt w:val="bullet"/>
      <w:lvlText w:val=""/>
      <w:lvlJc w:val="left"/>
      <w:pPr>
        <w:tabs>
          <w:tab w:val="num" w:pos="1440"/>
        </w:tabs>
        <w:ind w:left="1440" w:hanging="360"/>
      </w:pPr>
      <w:rPr>
        <w:rFonts w:ascii="Wingdings 2" w:hAnsi="Wingdings 2" w:hint="default"/>
      </w:rPr>
    </w:lvl>
    <w:lvl w:ilvl="2" w:tplc="1A847B14" w:tentative="1">
      <w:start w:val="1"/>
      <w:numFmt w:val="bullet"/>
      <w:lvlText w:val=""/>
      <w:lvlJc w:val="left"/>
      <w:pPr>
        <w:tabs>
          <w:tab w:val="num" w:pos="2160"/>
        </w:tabs>
        <w:ind w:left="2160" w:hanging="360"/>
      </w:pPr>
      <w:rPr>
        <w:rFonts w:ascii="Wingdings 2" w:hAnsi="Wingdings 2" w:hint="default"/>
      </w:rPr>
    </w:lvl>
    <w:lvl w:ilvl="3" w:tplc="42E0E67C" w:tentative="1">
      <w:start w:val="1"/>
      <w:numFmt w:val="bullet"/>
      <w:lvlText w:val=""/>
      <w:lvlJc w:val="left"/>
      <w:pPr>
        <w:tabs>
          <w:tab w:val="num" w:pos="2880"/>
        </w:tabs>
        <w:ind w:left="2880" w:hanging="360"/>
      </w:pPr>
      <w:rPr>
        <w:rFonts w:ascii="Wingdings 2" w:hAnsi="Wingdings 2" w:hint="default"/>
      </w:rPr>
    </w:lvl>
    <w:lvl w:ilvl="4" w:tplc="9F563232" w:tentative="1">
      <w:start w:val="1"/>
      <w:numFmt w:val="bullet"/>
      <w:lvlText w:val=""/>
      <w:lvlJc w:val="left"/>
      <w:pPr>
        <w:tabs>
          <w:tab w:val="num" w:pos="3600"/>
        </w:tabs>
        <w:ind w:left="3600" w:hanging="360"/>
      </w:pPr>
      <w:rPr>
        <w:rFonts w:ascii="Wingdings 2" w:hAnsi="Wingdings 2" w:hint="default"/>
      </w:rPr>
    </w:lvl>
    <w:lvl w:ilvl="5" w:tplc="0B86671A" w:tentative="1">
      <w:start w:val="1"/>
      <w:numFmt w:val="bullet"/>
      <w:lvlText w:val=""/>
      <w:lvlJc w:val="left"/>
      <w:pPr>
        <w:tabs>
          <w:tab w:val="num" w:pos="4320"/>
        </w:tabs>
        <w:ind w:left="4320" w:hanging="360"/>
      </w:pPr>
      <w:rPr>
        <w:rFonts w:ascii="Wingdings 2" w:hAnsi="Wingdings 2" w:hint="default"/>
      </w:rPr>
    </w:lvl>
    <w:lvl w:ilvl="6" w:tplc="B770E18C" w:tentative="1">
      <w:start w:val="1"/>
      <w:numFmt w:val="bullet"/>
      <w:lvlText w:val=""/>
      <w:lvlJc w:val="left"/>
      <w:pPr>
        <w:tabs>
          <w:tab w:val="num" w:pos="5040"/>
        </w:tabs>
        <w:ind w:left="5040" w:hanging="360"/>
      </w:pPr>
      <w:rPr>
        <w:rFonts w:ascii="Wingdings 2" w:hAnsi="Wingdings 2" w:hint="default"/>
      </w:rPr>
    </w:lvl>
    <w:lvl w:ilvl="7" w:tplc="444465CC" w:tentative="1">
      <w:start w:val="1"/>
      <w:numFmt w:val="bullet"/>
      <w:lvlText w:val=""/>
      <w:lvlJc w:val="left"/>
      <w:pPr>
        <w:tabs>
          <w:tab w:val="num" w:pos="5760"/>
        </w:tabs>
        <w:ind w:left="5760" w:hanging="360"/>
      </w:pPr>
      <w:rPr>
        <w:rFonts w:ascii="Wingdings 2" w:hAnsi="Wingdings 2" w:hint="default"/>
      </w:rPr>
    </w:lvl>
    <w:lvl w:ilvl="8" w:tplc="B1408F3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6"/>
  </w:num>
  <w:num w:numId="10">
    <w:abstractNumId w:val="1"/>
  </w:num>
  <w:num w:numId="11">
    <w:abstractNumId w:val="10"/>
  </w:num>
  <w:num w:numId="12">
    <w:abstractNumId w:val="33"/>
  </w:num>
  <w:num w:numId="13">
    <w:abstractNumId w:val="40"/>
  </w:num>
  <w:num w:numId="14">
    <w:abstractNumId w:val="43"/>
  </w:num>
  <w:num w:numId="15">
    <w:abstractNumId w:val="35"/>
  </w:num>
  <w:num w:numId="16">
    <w:abstractNumId w:val="32"/>
  </w:num>
  <w:num w:numId="17">
    <w:abstractNumId w:val="8"/>
  </w:num>
  <w:num w:numId="18">
    <w:abstractNumId w:val="34"/>
  </w:num>
  <w:num w:numId="19">
    <w:abstractNumId w:val="23"/>
  </w:num>
  <w:num w:numId="20">
    <w:abstractNumId w:val="7"/>
  </w:num>
  <w:num w:numId="21">
    <w:abstractNumId w:val="45"/>
  </w:num>
  <w:num w:numId="22">
    <w:abstractNumId w:val="18"/>
  </w:num>
  <w:num w:numId="23">
    <w:abstractNumId w:val="41"/>
  </w:num>
  <w:num w:numId="24">
    <w:abstractNumId w:val="42"/>
  </w:num>
  <w:num w:numId="25">
    <w:abstractNumId w:val="29"/>
  </w:num>
  <w:num w:numId="26">
    <w:abstractNumId w:val="17"/>
  </w:num>
  <w:num w:numId="27">
    <w:abstractNumId w:val="3"/>
  </w:num>
  <w:num w:numId="28">
    <w:abstractNumId w:val="11"/>
  </w:num>
  <w:num w:numId="29">
    <w:abstractNumId w:val="30"/>
  </w:num>
  <w:num w:numId="30">
    <w:abstractNumId w:val="37"/>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44"/>
  </w:num>
  <w:num w:numId="43">
    <w:abstractNumId w:val="31"/>
  </w:num>
  <w:num w:numId="44">
    <w:abstractNumId w:val="28"/>
  </w:num>
  <w:num w:numId="45">
    <w:abstractNumId w:val="5"/>
  </w:num>
  <w:num w:numId="46">
    <w:abstractNumId w:val="39"/>
  </w:num>
  <w:num w:numId="47">
    <w:abstractNumId w:val="4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1D75"/>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59E4"/>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7783"/>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0FC9"/>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00F9"/>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C68A6"/>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1A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2B6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9654179">
      <w:bodyDiv w:val="1"/>
      <w:marLeft w:val="0"/>
      <w:marRight w:val="0"/>
      <w:marTop w:val="0"/>
      <w:marBottom w:val="0"/>
      <w:divBdr>
        <w:top w:val="none" w:sz="0" w:space="0" w:color="auto"/>
        <w:left w:val="none" w:sz="0" w:space="0" w:color="auto"/>
        <w:bottom w:val="none" w:sz="0" w:space="0" w:color="auto"/>
        <w:right w:val="none" w:sz="0" w:space="0" w:color="auto"/>
      </w:divBdr>
      <w:divsChild>
        <w:div w:id="1209102072">
          <w:marLeft w:val="576"/>
          <w:marRight w:val="0"/>
          <w:marTop w:val="120"/>
          <w:marBottom w:val="0"/>
          <w:divBdr>
            <w:top w:val="none" w:sz="0" w:space="0" w:color="auto"/>
            <w:left w:val="none" w:sz="0" w:space="0" w:color="auto"/>
            <w:bottom w:val="none" w:sz="0" w:space="0" w:color="auto"/>
            <w:right w:val="none" w:sz="0" w:space="0" w:color="auto"/>
          </w:divBdr>
        </w:div>
        <w:div w:id="961158144">
          <w:marLeft w:val="576"/>
          <w:marRight w:val="0"/>
          <w:marTop w:val="120"/>
          <w:marBottom w:val="0"/>
          <w:divBdr>
            <w:top w:val="none" w:sz="0" w:space="0" w:color="auto"/>
            <w:left w:val="none" w:sz="0" w:space="0" w:color="auto"/>
            <w:bottom w:val="none" w:sz="0" w:space="0" w:color="auto"/>
            <w:right w:val="none" w:sz="0" w:space="0" w:color="auto"/>
          </w:divBdr>
        </w:div>
        <w:div w:id="756634892">
          <w:marLeft w:val="576"/>
          <w:marRight w:val="0"/>
          <w:marTop w:val="120"/>
          <w:marBottom w:val="0"/>
          <w:divBdr>
            <w:top w:val="none" w:sz="0" w:space="0" w:color="auto"/>
            <w:left w:val="none" w:sz="0" w:space="0" w:color="auto"/>
            <w:bottom w:val="none" w:sz="0" w:space="0" w:color="auto"/>
            <w:right w:val="none" w:sz="0" w:space="0" w:color="auto"/>
          </w:divBdr>
        </w:div>
        <w:div w:id="1198662736">
          <w:marLeft w:val="576"/>
          <w:marRight w:val="0"/>
          <w:marTop w:val="120"/>
          <w:marBottom w:val="0"/>
          <w:divBdr>
            <w:top w:val="none" w:sz="0" w:space="0" w:color="auto"/>
            <w:left w:val="none" w:sz="0" w:space="0" w:color="auto"/>
            <w:bottom w:val="none" w:sz="0" w:space="0" w:color="auto"/>
            <w:right w:val="none" w:sz="0" w:space="0" w:color="auto"/>
          </w:divBdr>
        </w:div>
        <w:div w:id="882251331">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6688582">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3578361">
      <w:bodyDiv w:val="1"/>
      <w:marLeft w:val="0"/>
      <w:marRight w:val="0"/>
      <w:marTop w:val="0"/>
      <w:marBottom w:val="0"/>
      <w:divBdr>
        <w:top w:val="none" w:sz="0" w:space="0" w:color="auto"/>
        <w:left w:val="none" w:sz="0" w:space="0" w:color="auto"/>
        <w:bottom w:val="none" w:sz="0" w:space="0" w:color="auto"/>
        <w:right w:val="none" w:sz="0" w:space="0" w:color="auto"/>
      </w:divBdr>
      <w:divsChild>
        <w:div w:id="40714895">
          <w:marLeft w:val="576"/>
          <w:marRight w:val="0"/>
          <w:marTop w:val="120"/>
          <w:marBottom w:val="0"/>
          <w:divBdr>
            <w:top w:val="none" w:sz="0" w:space="0" w:color="auto"/>
            <w:left w:val="none" w:sz="0" w:space="0" w:color="auto"/>
            <w:bottom w:val="none" w:sz="0" w:space="0" w:color="auto"/>
            <w:right w:val="none" w:sz="0" w:space="0" w:color="auto"/>
          </w:divBdr>
        </w:div>
        <w:div w:id="18088237">
          <w:marLeft w:val="576"/>
          <w:marRight w:val="0"/>
          <w:marTop w:val="120"/>
          <w:marBottom w:val="0"/>
          <w:divBdr>
            <w:top w:val="none" w:sz="0" w:space="0" w:color="auto"/>
            <w:left w:val="none" w:sz="0" w:space="0" w:color="auto"/>
            <w:bottom w:val="none" w:sz="0" w:space="0" w:color="auto"/>
            <w:right w:val="none" w:sz="0" w:space="0" w:color="auto"/>
          </w:divBdr>
        </w:div>
        <w:div w:id="879708475">
          <w:marLeft w:val="576"/>
          <w:marRight w:val="0"/>
          <w:marTop w:val="120"/>
          <w:marBottom w:val="0"/>
          <w:divBdr>
            <w:top w:val="none" w:sz="0" w:space="0" w:color="auto"/>
            <w:left w:val="none" w:sz="0" w:space="0" w:color="auto"/>
            <w:bottom w:val="none" w:sz="0" w:space="0" w:color="auto"/>
            <w:right w:val="none" w:sz="0" w:space="0" w:color="auto"/>
          </w:divBdr>
        </w:div>
        <w:div w:id="124392353">
          <w:marLeft w:val="576"/>
          <w:marRight w:val="0"/>
          <w:marTop w:val="120"/>
          <w:marBottom w:val="0"/>
          <w:divBdr>
            <w:top w:val="none" w:sz="0" w:space="0" w:color="auto"/>
            <w:left w:val="none" w:sz="0" w:space="0" w:color="auto"/>
            <w:bottom w:val="none" w:sz="0" w:space="0" w:color="auto"/>
            <w:right w:val="none" w:sz="0" w:space="0" w:color="auto"/>
          </w:divBdr>
        </w:div>
      </w:divsChild>
    </w:div>
    <w:div w:id="677345218">
      <w:bodyDiv w:val="1"/>
      <w:marLeft w:val="0"/>
      <w:marRight w:val="0"/>
      <w:marTop w:val="0"/>
      <w:marBottom w:val="0"/>
      <w:divBdr>
        <w:top w:val="none" w:sz="0" w:space="0" w:color="auto"/>
        <w:left w:val="none" w:sz="0" w:space="0" w:color="auto"/>
        <w:bottom w:val="none" w:sz="0" w:space="0" w:color="auto"/>
        <w:right w:val="none" w:sz="0" w:space="0" w:color="auto"/>
      </w:divBdr>
      <w:divsChild>
        <w:div w:id="1119299450">
          <w:marLeft w:val="576"/>
          <w:marRight w:val="0"/>
          <w:marTop w:val="120"/>
          <w:marBottom w:val="0"/>
          <w:divBdr>
            <w:top w:val="none" w:sz="0" w:space="0" w:color="auto"/>
            <w:left w:val="none" w:sz="0" w:space="0" w:color="auto"/>
            <w:bottom w:val="none" w:sz="0" w:space="0" w:color="auto"/>
            <w:right w:val="none" w:sz="0" w:space="0" w:color="auto"/>
          </w:divBdr>
        </w:div>
        <w:div w:id="2114011681">
          <w:marLeft w:val="576"/>
          <w:marRight w:val="0"/>
          <w:marTop w:val="120"/>
          <w:marBottom w:val="0"/>
          <w:divBdr>
            <w:top w:val="none" w:sz="0" w:space="0" w:color="auto"/>
            <w:left w:val="none" w:sz="0" w:space="0" w:color="auto"/>
            <w:bottom w:val="none" w:sz="0" w:space="0" w:color="auto"/>
            <w:right w:val="none" w:sz="0" w:space="0" w:color="auto"/>
          </w:divBdr>
        </w:div>
        <w:div w:id="128786996">
          <w:marLeft w:val="576"/>
          <w:marRight w:val="0"/>
          <w:marTop w:val="120"/>
          <w:marBottom w:val="0"/>
          <w:divBdr>
            <w:top w:val="none" w:sz="0" w:space="0" w:color="auto"/>
            <w:left w:val="none" w:sz="0" w:space="0" w:color="auto"/>
            <w:bottom w:val="none" w:sz="0" w:space="0" w:color="auto"/>
            <w:right w:val="none" w:sz="0" w:space="0" w:color="auto"/>
          </w:divBdr>
        </w:div>
        <w:div w:id="646128848">
          <w:marLeft w:val="576"/>
          <w:marRight w:val="0"/>
          <w:marTop w:val="120"/>
          <w:marBottom w:val="0"/>
          <w:divBdr>
            <w:top w:val="none" w:sz="0" w:space="0" w:color="auto"/>
            <w:left w:val="none" w:sz="0" w:space="0" w:color="auto"/>
            <w:bottom w:val="none" w:sz="0" w:space="0" w:color="auto"/>
            <w:right w:val="none" w:sz="0" w:space="0" w:color="auto"/>
          </w:divBdr>
        </w:div>
        <w:div w:id="162630788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4565180">
      <w:bodyDiv w:val="1"/>
      <w:marLeft w:val="0"/>
      <w:marRight w:val="0"/>
      <w:marTop w:val="0"/>
      <w:marBottom w:val="0"/>
      <w:divBdr>
        <w:top w:val="none" w:sz="0" w:space="0" w:color="auto"/>
        <w:left w:val="none" w:sz="0" w:space="0" w:color="auto"/>
        <w:bottom w:val="none" w:sz="0" w:space="0" w:color="auto"/>
        <w:right w:val="none" w:sz="0" w:space="0" w:color="auto"/>
      </w:divBdr>
      <w:divsChild>
        <w:div w:id="1328361262">
          <w:marLeft w:val="576"/>
          <w:marRight w:val="0"/>
          <w:marTop w:val="120"/>
          <w:marBottom w:val="0"/>
          <w:divBdr>
            <w:top w:val="none" w:sz="0" w:space="0" w:color="auto"/>
            <w:left w:val="none" w:sz="0" w:space="0" w:color="auto"/>
            <w:bottom w:val="none" w:sz="0" w:space="0" w:color="auto"/>
            <w:right w:val="none" w:sz="0" w:space="0" w:color="auto"/>
          </w:divBdr>
        </w:div>
        <w:div w:id="277489068">
          <w:marLeft w:val="576"/>
          <w:marRight w:val="0"/>
          <w:marTop w:val="120"/>
          <w:marBottom w:val="0"/>
          <w:divBdr>
            <w:top w:val="none" w:sz="0" w:space="0" w:color="auto"/>
            <w:left w:val="none" w:sz="0" w:space="0" w:color="auto"/>
            <w:bottom w:val="none" w:sz="0" w:space="0" w:color="auto"/>
            <w:right w:val="none" w:sz="0" w:space="0" w:color="auto"/>
          </w:divBdr>
        </w:div>
        <w:div w:id="1476291614">
          <w:marLeft w:val="576"/>
          <w:marRight w:val="0"/>
          <w:marTop w:val="120"/>
          <w:marBottom w:val="0"/>
          <w:divBdr>
            <w:top w:val="none" w:sz="0" w:space="0" w:color="auto"/>
            <w:left w:val="none" w:sz="0" w:space="0" w:color="auto"/>
            <w:bottom w:val="none" w:sz="0" w:space="0" w:color="auto"/>
            <w:right w:val="none" w:sz="0" w:space="0" w:color="auto"/>
          </w:divBdr>
        </w:div>
        <w:div w:id="1729645889">
          <w:marLeft w:val="576"/>
          <w:marRight w:val="0"/>
          <w:marTop w:val="120"/>
          <w:marBottom w:val="0"/>
          <w:divBdr>
            <w:top w:val="none" w:sz="0" w:space="0" w:color="auto"/>
            <w:left w:val="none" w:sz="0" w:space="0" w:color="auto"/>
            <w:bottom w:val="none" w:sz="0" w:space="0" w:color="auto"/>
            <w:right w:val="none" w:sz="0" w:space="0" w:color="auto"/>
          </w:divBdr>
        </w:div>
        <w:div w:id="113090015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9163050">
      <w:bodyDiv w:val="1"/>
      <w:marLeft w:val="0"/>
      <w:marRight w:val="0"/>
      <w:marTop w:val="0"/>
      <w:marBottom w:val="0"/>
      <w:divBdr>
        <w:top w:val="none" w:sz="0" w:space="0" w:color="auto"/>
        <w:left w:val="none" w:sz="0" w:space="0" w:color="auto"/>
        <w:bottom w:val="none" w:sz="0" w:space="0" w:color="auto"/>
        <w:right w:val="none" w:sz="0" w:space="0" w:color="auto"/>
      </w:divBdr>
      <w:divsChild>
        <w:div w:id="2075544712">
          <w:marLeft w:val="576"/>
          <w:marRight w:val="0"/>
          <w:marTop w:val="120"/>
          <w:marBottom w:val="0"/>
          <w:divBdr>
            <w:top w:val="none" w:sz="0" w:space="0" w:color="auto"/>
            <w:left w:val="none" w:sz="0" w:space="0" w:color="auto"/>
            <w:bottom w:val="none" w:sz="0" w:space="0" w:color="auto"/>
            <w:right w:val="none" w:sz="0" w:space="0" w:color="auto"/>
          </w:divBdr>
        </w:div>
        <w:div w:id="770711214">
          <w:marLeft w:val="576"/>
          <w:marRight w:val="0"/>
          <w:marTop w:val="120"/>
          <w:marBottom w:val="0"/>
          <w:divBdr>
            <w:top w:val="none" w:sz="0" w:space="0" w:color="auto"/>
            <w:left w:val="none" w:sz="0" w:space="0" w:color="auto"/>
            <w:bottom w:val="none" w:sz="0" w:space="0" w:color="auto"/>
            <w:right w:val="none" w:sz="0" w:space="0" w:color="auto"/>
          </w:divBdr>
        </w:div>
        <w:div w:id="372268644">
          <w:marLeft w:val="576"/>
          <w:marRight w:val="0"/>
          <w:marTop w:val="120"/>
          <w:marBottom w:val="0"/>
          <w:divBdr>
            <w:top w:val="none" w:sz="0" w:space="0" w:color="auto"/>
            <w:left w:val="none" w:sz="0" w:space="0" w:color="auto"/>
            <w:bottom w:val="none" w:sz="0" w:space="0" w:color="auto"/>
            <w:right w:val="none" w:sz="0" w:space="0" w:color="auto"/>
          </w:divBdr>
        </w:div>
        <w:div w:id="1384791292">
          <w:marLeft w:val="576"/>
          <w:marRight w:val="0"/>
          <w:marTop w:val="120"/>
          <w:marBottom w:val="0"/>
          <w:divBdr>
            <w:top w:val="none" w:sz="0" w:space="0" w:color="auto"/>
            <w:left w:val="none" w:sz="0" w:space="0" w:color="auto"/>
            <w:bottom w:val="none" w:sz="0" w:space="0" w:color="auto"/>
            <w:right w:val="none" w:sz="0" w:space="0" w:color="auto"/>
          </w:divBdr>
        </w:div>
        <w:div w:id="40291719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7611076">
      <w:bodyDiv w:val="1"/>
      <w:marLeft w:val="0"/>
      <w:marRight w:val="0"/>
      <w:marTop w:val="0"/>
      <w:marBottom w:val="0"/>
      <w:divBdr>
        <w:top w:val="none" w:sz="0" w:space="0" w:color="auto"/>
        <w:left w:val="none" w:sz="0" w:space="0" w:color="auto"/>
        <w:bottom w:val="none" w:sz="0" w:space="0" w:color="auto"/>
        <w:right w:val="none" w:sz="0" w:space="0" w:color="auto"/>
      </w:divBdr>
      <w:divsChild>
        <w:div w:id="2000844450">
          <w:marLeft w:val="576"/>
          <w:marRight w:val="0"/>
          <w:marTop w:val="120"/>
          <w:marBottom w:val="0"/>
          <w:divBdr>
            <w:top w:val="none" w:sz="0" w:space="0" w:color="auto"/>
            <w:left w:val="none" w:sz="0" w:space="0" w:color="auto"/>
            <w:bottom w:val="none" w:sz="0" w:space="0" w:color="auto"/>
            <w:right w:val="none" w:sz="0" w:space="0" w:color="auto"/>
          </w:divBdr>
        </w:div>
        <w:div w:id="1419063589">
          <w:marLeft w:val="576"/>
          <w:marRight w:val="0"/>
          <w:marTop w:val="120"/>
          <w:marBottom w:val="0"/>
          <w:divBdr>
            <w:top w:val="none" w:sz="0" w:space="0" w:color="auto"/>
            <w:left w:val="none" w:sz="0" w:space="0" w:color="auto"/>
            <w:bottom w:val="none" w:sz="0" w:space="0" w:color="auto"/>
            <w:right w:val="none" w:sz="0" w:space="0" w:color="auto"/>
          </w:divBdr>
        </w:div>
        <w:div w:id="1716274668">
          <w:marLeft w:val="576"/>
          <w:marRight w:val="0"/>
          <w:marTop w:val="120"/>
          <w:marBottom w:val="0"/>
          <w:divBdr>
            <w:top w:val="none" w:sz="0" w:space="0" w:color="auto"/>
            <w:left w:val="none" w:sz="0" w:space="0" w:color="auto"/>
            <w:bottom w:val="none" w:sz="0" w:space="0" w:color="auto"/>
            <w:right w:val="none" w:sz="0" w:space="0" w:color="auto"/>
          </w:divBdr>
        </w:div>
        <w:div w:id="5080693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7662303">
      <w:bodyDiv w:val="1"/>
      <w:marLeft w:val="0"/>
      <w:marRight w:val="0"/>
      <w:marTop w:val="0"/>
      <w:marBottom w:val="0"/>
      <w:divBdr>
        <w:top w:val="none" w:sz="0" w:space="0" w:color="auto"/>
        <w:left w:val="none" w:sz="0" w:space="0" w:color="auto"/>
        <w:bottom w:val="none" w:sz="0" w:space="0" w:color="auto"/>
        <w:right w:val="none" w:sz="0" w:space="0" w:color="auto"/>
      </w:divBdr>
      <w:divsChild>
        <w:div w:id="2086604981">
          <w:marLeft w:val="0"/>
          <w:marRight w:val="0"/>
          <w:marTop w:val="0"/>
          <w:marBottom w:val="0"/>
          <w:divBdr>
            <w:top w:val="none" w:sz="0" w:space="0" w:color="auto"/>
            <w:left w:val="none" w:sz="0" w:space="0" w:color="auto"/>
            <w:bottom w:val="none" w:sz="0" w:space="0" w:color="auto"/>
            <w:right w:val="none" w:sz="0" w:space="0" w:color="auto"/>
          </w:divBdr>
          <w:divsChild>
            <w:div w:id="507716634">
              <w:marLeft w:val="0"/>
              <w:marRight w:val="0"/>
              <w:marTop w:val="0"/>
              <w:marBottom w:val="0"/>
              <w:divBdr>
                <w:top w:val="none" w:sz="0" w:space="0" w:color="auto"/>
                <w:left w:val="none" w:sz="0" w:space="0" w:color="auto"/>
                <w:bottom w:val="none" w:sz="0" w:space="0" w:color="auto"/>
                <w:right w:val="none" w:sz="0" w:space="0" w:color="auto"/>
              </w:divBdr>
              <w:divsChild>
                <w:div w:id="1844733446">
                  <w:marLeft w:val="0"/>
                  <w:marRight w:val="0"/>
                  <w:marTop w:val="0"/>
                  <w:marBottom w:val="0"/>
                  <w:divBdr>
                    <w:top w:val="none" w:sz="0" w:space="0" w:color="auto"/>
                    <w:left w:val="none" w:sz="0" w:space="0" w:color="auto"/>
                    <w:bottom w:val="none" w:sz="0" w:space="0" w:color="auto"/>
                    <w:right w:val="none" w:sz="0" w:space="0" w:color="auto"/>
                  </w:divBdr>
                  <w:divsChild>
                    <w:div w:id="12813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17</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2021-08-11T12:11:00Z</dcterms:modified>
</cp:coreProperties>
</file>