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7C6BF6" w:rsidRDefault="00845895" w:rsidP="007C6BF6">
      <w:pPr>
        <w:spacing w:line="360" w:lineRule="auto"/>
        <w:jc w:val="center"/>
        <w:rPr>
          <w:rFonts w:ascii="Times New Roman" w:hAnsi="Times New Roman" w:cs="Times New Roman"/>
          <w:b/>
          <w:sz w:val="48"/>
          <w:szCs w:val="48"/>
        </w:rPr>
      </w:pPr>
    </w:p>
    <w:p w:rsidR="00CF3C1B" w:rsidRPr="007C6BF6" w:rsidRDefault="007C6BF6" w:rsidP="007C6BF6">
      <w:pPr>
        <w:spacing w:line="360" w:lineRule="auto"/>
        <w:jc w:val="center"/>
        <w:rPr>
          <w:rFonts w:ascii="Times New Roman" w:hAnsi="Times New Roman" w:cs="Times New Roman"/>
          <w:b/>
          <w:sz w:val="48"/>
          <w:szCs w:val="48"/>
        </w:rPr>
      </w:pPr>
      <w:r w:rsidRPr="007C6BF6">
        <w:rPr>
          <w:rFonts w:ascii="Times New Roman" w:hAnsi="Times New Roman" w:cs="Times New Roman"/>
          <w:b/>
          <w:sz w:val="48"/>
          <w:szCs w:val="48"/>
        </w:rPr>
        <w:t>Throughput and Age of Information in a Cellular-based IoT Network</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7C6BF6" w:rsidRDefault="007C6BF6" w:rsidP="00E53AA4">
      <w:pPr>
        <w:spacing w:line="360" w:lineRule="auto"/>
        <w:jc w:val="both"/>
        <w:rPr>
          <w:rFonts w:ascii="Times New Roman" w:hAnsi="Times New Roman" w:cs="Times New Roman"/>
          <w:b/>
          <w:sz w:val="40"/>
          <w:szCs w:val="40"/>
        </w:rPr>
      </w:pPr>
    </w:p>
    <w:p w:rsidR="007C6BF6" w:rsidRDefault="007C6BF6"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BB3E24" w:rsidRDefault="00BB3E24" w:rsidP="00E53AA4">
      <w:pPr>
        <w:spacing w:line="360" w:lineRule="auto"/>
        <w:jc w:val="both"/>
        <w:rPr>
          <w:rFonts w:ascii="Times New Roman" w:hAnsi="Times New Roman" w:cs="Times New Roman"/>
          <w:b/>
          <w:sz w:val="52"/>
          <w:szCs w:val="52"/>
        </w:rPr>
      </w:pPr>
      <w:r w:rsidRPr="00BB3E24">
        <w:rPr>
          <w:rFonts w:ascii="Times New Roman" w:hAnsi="Times New Roman" w:cs="Times New Roman"/>
          <w:sz w:val="32"/>
          <w:szCs w:val="32"/>
        </w:rPr>
        <w:t xml:space="preserve">This paper studies the interplay between device-to-device (D2D) communications and real-time monitoring systems in a cellular-based Internet of Things (IoT) network. In particular, besides the possibility that the IoT devices communicate directly with each other in a D2D fashion, we consider that they frequently send time-sensitive information/status updates (about some underlying physical processes observed by them) to their nearest cellular base stations (BSs). Specifically, we model the locations of the IoT devices as a bipolar Poisson Point Process (PPP) and that of the BSs as another independent PPP. For this setup, we characterize the performance of D2D communications using the average network throughput metric whereas the performance of the real-time applications is quantified by the Age of Information (AoI) metric. The IoT devices are considered to employ a distance-proportional fractional power control scheme while sending status updates to their serving BSs. Hence, depending upon the maximum transmission power available, the IoT devices located within a certain distance from the BSs can only send status updates. This association strategy, in turn, forms the Johnson-Mehl (JM) tessellation, such that the IoT devices located in the JM cells are allowed to send status updates. The average network throughput is obtained by deriving the mean success probability for the D2D links. On the other hand, the temporal mean AoI of a given status update link can be treated as a random variable over space since its success delivery rate is a function </w:t>
      </w:r>
      <w:r w:rsidRPr="00BB3E24">
        <w:rPr>
          <w:rFonts w:ascii="Times New Roman" w:hAnsi="Times New Roman" w:cs="Times New Roman"/>
          <w:sz w:val="32"/>
          <w:szCs w:val="32"/>
        </w:rPr>
        <w:lastRenderedPageBreak/>
        <w:t>of the interference field seen from its receiver. Thus, in order to capture the spatial disparity in the AoI performance, we characterize the spatial moments of the temporal mean AoI. In particular, we obtain these spatial moments by deriving the moments of both the conditional success probability and the conditional scheduling probability for status update links. Our results provide useful design guidelines on the efficient deployment of future massive IoT networks that will jointly support D2D communications and several cellular networkenabled real-time applications.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BB3E24" w:rsidRDefault="00BB3E24"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734C89" w:rsidRDefault="00D82B7C" w:rsidP="00734C8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34C89">
        <w:rPr>
          <w:rFonts w:ascii="Times New Roman" w:hAnsi="Times New Roman" w:cs="Times New Roman"/>
          <w:sz w:val="32"/>
          <w:szCs w:val="32"/>
          <w:lang w:val="en-IN"/>
        </w:rPr>
        <w:t>Real-time status updates are indispensable for many key applications, such as predicting and controlling forest fires, safety of an intelligent transportation system, and efficient</w:t>
      </w:r>
      <w:r w:rsidRPr="00734C89">
        <w:rPr>
          <w:rFonts w:ascii="Times New Roman" w:hAnsi="Times New Roman" w:cs="Times New Roman"/>
          <w:sz w:val="32"/>
          <w:szCs w:val="32"/>
          <w:lang w:val="en-IN"/>
        </w:rPr>
        <w:t xml:space="preserve"> energy consumption in future smart homes. </w:t>
      </w:r>
    </w:p>
    <w:p w:rsidR="00000000" w:rsidRPr="00734C89" w:rsidRDefault="00D82B7C" w:rsidP="00734C8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34C89">
        <w:rPr>
          <w:rFonts w:ascii="Times New Roman" w:hAnsi="Times New Roman" w:cs="Times New Roman"/>
          <w:sz w:val="32"/>
          <w:szCs w:val="32"/>
          <w:lang w:val="en-IN"/>
        </w:rPr>
        <w:t>A common setup for status update systems is the existence of a source node that generates update packets, and then transmits them through a communication system to a destination node.</w:t>
      </w:r>
    </w:p>
    <w:p w:rsidR="00000000" w:rsidRPr="00734C89" w:rsidRDefault="00D82B7C" w:rsidP="00734C8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34C89">
        <w:rPr>
          <w:rFonts w:ascii="Times New Roman" w:hAnsi="Times New Roman" w:cs="Times New Roman"/>
          <w:sz w:val="32"/>
          <w:szCs w:val="32"/>
          <w:lang w:val="en-IN"/>
        </w:rPr>
        <w:t>The CoUD can take any form</w:t>
      </w:r>
      <w:r w:rsidRPr="00734C89">
        <w:rPr>
          <w:rFonts w:ascii="Times New Roman" w:hAnsi="Times New Roman" w:cs="Times New Roman"/>
          <w:sz w:val="32"/>
          <w:szCs w:val="32"/>
          <w:lang w:val="en-IN"/>
        </w:rPr>
        <w:t xml:space="preserve"> of a payment function, which is non-negative and monotonically increasing, to quantify the cost of information absence at the monitor. </w:t>
      </w:r>
    </w:p>
    <w:p w:rsidR="00000000" w:rsidRPr="00734C89" w:rsidRDefault="00D82B7C" w:rsidP="00734C8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34C89">
        <w:rPr>
          <w:rFonts w:ascii="Times New Roman" w:hAnsi="Times New Roman" w:cs="Times New Roman"/>
          <w:sz w:val="32"/>
          <w:szCs w:val="32"/>
          <w:lang w:val="en-IN"/>
        </w:rPr>
        <w:t>The type of cost function needs to be properly chosen based on the statistics of the observed stochastic process at th</w:t>
      </w:r>
      <w:r w:rsidRPr="00734C89">
        <w:rPr>
          <w:rFonts w:ascii="Times New Roman" w:hAnsi="Times New Roman" w:cs="Times New Roman"/>
          <w:sz w:val="32"/>
          <w:szCs w:val="32"/>
          <w:lang w:val="en-IN"/>
        </w:rPr>
        <w:t xml:space="preserve">e source.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734C89" w:rsidRDefault="00D82B7C" w:rsidP="00734C89">
      <w:pPr>
        <w:numPr>
          <w:ilvl w:val="0"/>
          <w:numId w:val="45"/>
        </w:numPr>
        <w:spacing w:line="360" w:lineRule="auto"/>
        <w:jc w:val="both"/>
        <w:rPr>
          <w:rFonts w:ascii="Times New Roman" w:hAnsi="Times New Roman" w:cs="Times New Roman"/>
          <w:bCs/>
          <w:sz w:val="32"/>
          <w:szCs w:val="32"/>
          <w:lang w:val="en-IN"/>
        </w:rPr>
      </w:pPr>
      <w:r w:rsidRPr="00734C89">
        <w:rPr>
          <w:rFonts w:ascii="Times New Roman" w:hAnsi="Times New Roman" w:cs="Times New Roman"/>
          <w:bCs/>
          <w:sz w:val="32"/>
          <w:szCs w:val="32"/>
          <w:lang w:val="en-IN"/>
        </w:rPr>
        <w:t>They derived bounds on the spatiotemporal mean AoI, the spatio-temporal mean peak AoI, and the spatial distribution of the temporal mean peak AoI, by incorporating system modifications to deal with the issue of correlated queues.</w:t>
      </w:r>
    </w:p>
    <w:p w:rsidR="00000000" w:rsidRPr="00734C89" w:rsidRDefault="00D82B7C" w:rsidP="00734C89">
      <w:pPr>
        <w:numPr>
          <w:ilvl w:val="0"/>
          <w:numId w:val="45"/>
        </w:numPr>
        <w:spacing w:line="360" w:lineRule="auto"/>
        <w:jc w:val="both"/>
        <w:rPr>
          <w:rFonts w:ascii="Times New Roman" w:hAnsi="Times New Roman" w:cs="Times New Roman"/>
          <w:bCs/>
          <w:sz w:val="32"/>
          <w:szCs w:val="32"/>
          <w:lang w:val="en-IN"/>
        </w:rPr>
      </w:pPr>
      <w:r w:rsidRPr="00734C89">
        <w:rPr>
          <w:rFonts w:ascii="Times New Roman" w:hAnsi="Times New Roman" w:cs="Times New Roman"/>
          <w:bCs/>
          <w:sz w:val="32"/>
          <w:szCs w:val="32"/>
          <w:lang w:val="en-IN"/>
        </w:rPr>
        <w:lastRenderedPageBreak/>
        <w:t>It is importa</w:t>
      </w:r>
      <w:r w:rsidRPr="00734C89">
        <w:rPr>
          <w:rFonts w:ascii="Times New Roman" w:hAnsi="Times New Roman" w:cs="Times New Roman"/>
          <w:bCs/>
          <w:sz w:val="32"/>
          <w:szCs w:val="32"/>
          <w:lang w:val="en-IN"/>
        </w:rPr>
        <w:t>nt to accurately model the spatial distribution of wireless devices to analyze the impact of spatial variations on the achievable QoS.</w:t>
      </w:r>
    </w:p>
    <w:p w:rsidR="00000000" w:rsidRPr="00734C89" w:rsidRDefault="00D82B7C" w:rsidP="00734C89">
      <w:pPr>
        <w:numPr>
          <w:ilvl w:val="0"/>
          <w:numId w:val="45"/>
        </w:numPr>
        <w:spacing w:line="360" w:lineRule="auto"/>
        <w:jc w:val="both"/>
        <w:rPr>
          <w:rFonts w:ascii="Times New Roman" w:hAnsi="Times New Roman" w:cs="Times New Roman"/>
          <w:bCs/>
          <w:sz w:val="32"/>
          <w:szCs w:val="32"/>
          <w:lang w:val="en-IN"/>
        </w:rPr>
      </w:pPr>
      <w:r w:rsidRPr="00734C89">
        <w:rPr>
          <w:rFonts w:ascii="Times New Roman" w:hAnsi="Times New Roman" w:cs="Times New Roman"/>
          <w:bCs/>
          <w:sz w:val="32"/>
          <w:szCs w:val="32"/>
          <w:lang w:val="en-IN"/>
        </w:rPr>
        <w:t>We highlight the impact of the power control on the achievable D2D network throughput and the spatio-temporal mean AoI f</w:t>
      </w:r>
      <w:r w:rsidRPr="00734C89">
        <w:rPr>
          <w:rFonts w:ascii="Times New Roman" w:hAnsi="Times New Roman" w:cs="Times New Roman"/>
          <w:bCs/>
          <w:sz w:val="32"/>
          <w:szCs w:val="32"/>
          <w:lang w:val="en-IN"/>
        </w:rPr>
        <w:t>or different system design parameters.</w:t>
      </w:r>
    </w:p>
    <w:p w:rsidR="00000000" w:rsidRPr="00734C89" w:rsidRDefault="00D82B7C" w:rsidP="00734C89">
      <w:pPr>
        <w:numPr>
          <w:ilvl w:val="0"/>
          <w:numId w:val="45"/>
        </w:numPr>
        <w:spacing w:line="360" w:lineRule="auto"/>
        <w:jc w:val="both"/>
        <w:rPr>
          <w:rFonts w:ascii="Times New Roman" w:hAnsi="Times New Roman" w:cs="Times New Roman"/>
          <w:bCs/>
          <w:sz w:val="32"/>
          <w:szCs w:val="32"/>
          <w:lang w:val="en-IN"/>
        </w:rPr>
      </w:pPr>
      <w:r w:rsidRPr="00734C89">
        <w:rPr>
          <w:rFonts w:ascii="Times New Roman" w:hAnsi="Times New Roman" w:cs="Times New Roman"/>
          <w:bCs/>
          <w:sz w:val="32"/>
          <w:szCs w:val="32"/>
          <w:lang w:val="en-IN"/>
        </w:rPr>
        <w:t xml:space="preserve">The impact of SIR thresholds on the spatio-temporal mean AoI of status update transmissions and the throughput of D2D network. </w:t>
      </w:r>
    </w:p>
    <w:p w:rsidR="000B33B0" w:rsidRPr="00734C89" w:rsidRDefault="006A300A" w:rsidP="00734C89">
      <w:pPr>
        <w:spacing w:line="360" w:lineRule="auto"/>
        <w:jc w:val="both"/>
        <w:rPr>
          <w:rFonts w:ascii="Times New Roman" w:eastAsia="Times New Roman" w:hAnsi="Times New Roman" w:cs="Times New Roman"/>
          <w:sz w:val="32"/>
          <w:szCs w:val="32"/>
        </w:rPr>
      </w:pPr>
      <w:r w:rsidRPr="00734C89">
        <w:rPr>
          <w:rFonts w:ascii="Times New Roman" w:hAnsi="Times New Roman" w:cs="Times New Roman"/>
          <w:b/>
          <w:sz w:val="36"/>
          <w:szCs w:val="36"/>
        </w:rPr>
        <w:t xml:space="preserve">2.2. PROPOSED </w:t>
      </w:r>
      <w:r w:rsidR="000B33B0" w:rsidRPr="00734C89">
        <w:rPr>
          <w:rFonts w:ascii="Times New Roman" w:hAnsi="Times New Roman" w:cs="Times New Roman"/>
          <w:b/>
          <w:sz w:val="36"/>
          <w:szCs w:val="36"/>
        </w:rPr>
        <w:t xml:space="preserve">SYSTEM </w:t>
      </w:r>
    </w:p>
    <w:p w:rsidR="00734C89" w:rsidRPr="00734C89" w:rsidRDefault="00734C89" w:rsidP="00734C89">
      <w:pPr>
        <w:pStyle w:val="NormalWeb"/>
        <w:numPr>
          <w:ilvl w:val="0"/>
          <w:numId w:val="46"/>
        </w:numPr>
        <w:spacing w:before="0" w:beforeAutospacing="0" w:after="0" w:afterAutospacing="0" w:line="360" w:lineRule="auto"/>
        <w:ind w:left="284" w:hanging="284"/>
        <w:jc w:val="both"/>
        <w:rPr>
          <w:sz w:val="32"/>
          <w:szCs w:val="32"/>
        </w:rPr>
      </w:pPr>
      <w:r w:rsidRPr="00734C89">
        <w:rPr>
          <w:sz w:val="32"/>
          <w:szCs w:val="32"/>
        </w:rPr>
        <w:t>An analytical model was proposed in order to evaluate the Age of Information of a VANET.</w:t>
      </w:r>
    </w:p>
    <w:p w:rsidR="00734C89" w:rsidRPr="00734C89" w:rsidRDefault="00734C89" w:rsidP="00734C89">
      <w:pPr>
        <w:pStyle w:val="NormalWeb"/>
        <w:numPr>
          <w:ilvl w:val="0"/>
          <w:numId w:val="46"/>
        </w:numPr>
        <w:spacing w:before="0" w:beforeAutospacing="0" w:after="0" w:afterAutospacing="0" w:line="360" w:lineRule="auto"/>
        <w:ind w:left="284" w:hanging="284"/>
        <w:jc w:val="both"/>
        <w:rPr>
          <w:sz w:val="32"/>
          <w:szCs w:val="32"/>
        </w:rPr>
      </w:pPr>
      <w:r w:rsidRPr="00734C89">
        <w:rPr>
          <w:sz w:val="32"/>
          <w:szCs w:val="32"/>
        </w:rPr>
        <w:t xml:space="preserve">Quality scores are useful to simplify the complexity and diversity of applications QoSs, such as the scoring system proposed in along with a mapping mechanism for multiple QoS attributes in order to find the optimal deployment decision with the highest overall application level quality score. </w:t>
      </w:r>
    </w:p>
    <w:p w:rsidR="00734C89" w:rsidRPr="00734C89" w:rsidRDefault="00734C89" w:rsidP="00734C89">
      <w:pPr>
        <w:pStyle w:val="NormalWeb"/>
        <w:numPr>
          <w:ilvl w:val="0"/>
          <w:numId w:val="46"/>
        </w:numPr>
        <w:spacing w:before="0" w:beforeAutospacing="0" w:after="0" w:afterAutospacing="0" w:line="360" w:lineRule="auto"/>
        <w:ind w:left="284" w:hanging="284"/>
        <w:jc w:val="both"/>
        <w:rPr>
          <w:sz w:val="32"/>
          <w:szCs w:val="32"/>
        </w:rPr>
      </w:pPr>
      <w:r w:rsidRPr="00734C89">
        <w:rPr>
          <w:sz w:val="32"/>
          <w:szCs w:val="32"/>
        </w:rPr>
        <w:t xml:space="preserve">An access WSN gateway was proposed in to provide end-to-end (E2E) connectivity for Machine Type Communication (MTC) traffic flow within the license spectrum of LTE-APro media. </w:t>
      </w:r>
    </w:p>
    <w:p w:rsidR="00BB3207" w:rsidRDefault="00734C89" w:rsidP="00734C89">
      <w:pPr>
        <w:pStyle w:val="NormalWeb"/>
        <w:numPr>
          <w:ilvl w:val="0"/>
          <w:numId w:val="46"/>
        </w:numPr>
        <w:spacing w:before="0" w:beforeAutospacing="0" w:after="0" w:afterAutospacing="0" w:line="360" w:lineRule="auto"/>
        <w:ind w:left="284" w:hanging="284"/>
        <w:jc w:val="both"/>
        <w:rPr>
          <w:sz w:val="32"/>
          <w:szCs w:val="32"/>
        </w:rPr>
      </w:pPr>
      <w:r w:rsidRPr="00734C89">
        <w:rPr>
          <w:sz w:val="32"/>
          <w:szCs w:val="32"/>
        </w:rPr>
        <w:t>The evolution of the request rate was analysed in two versions of the proposed model, providing sufficient conditions for the settling time of request rate.</w:t>
      </w:r>
    </w:p>
    <w:p w:rsidR="00734C89" w:rsidRDefault="00734C89"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734C89" w:rsidRDefault="00D82B7C" w:rsidP="00734C8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34C89">
        <w:rPr>
          <w:rFonts w:ascii="Times New Roman" w:eastAsia="AdvGulliv-R" w:hAnsi="Times New Roman" w:cs="Times New Roman"/>
          <w:bCs/>
          <w:sz w:val="32"/>
          <w:szCs w:val="32"/>
          <w:lang w:val="en-IN"/>
        </w:rPr>
        <w:t>It is worth noting that the prime focus of the works in was on performing the spatiotemporal analysis of conventional performance metrics such as transmission r</w:t>
      </w:r>
      <w:r w:rsidRPr="00734C89">
        <w:rPr>
          <w:rFonts w:ascii="Times New Roman" w:eastAsia="AdvGulliv-R" w:hAnsi="Times New Roman" w:cs="Times New Roman"/>
          <w:bCs/>
          <w:sz w:val="32"/>
          <w:szCs w:val="32"/>
          <w:lang w:val="en-IN"/>
        </w:rPr>
        <w:t>ate and delay.</w:t>
      </w:r>
    </w:p>
    <w:p w:rsidR="00000000" w:rsidRPr="00734C89" w:rsidRDefault="00D82B7C" w:rsidP="00734C8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34C89">
        <w:rPr>
          <w:rFonts w:ascii="Times New Roman" w:eastAsia="AdvGulliv-R" w:hAnsi="Times New Roman" w:cs="Times New Roman"/>
          <w:bCs/>
          <w:sz w:val="32"/>
          <w:szCs w:val="32"/>
          <w:lang w:val="en-IN"/>
        </w:rPr>
        <w:t>However, in status updating systems, information freshness is more important than the commonly used performance indicators, such as data rate or delay.</w:t>
      </w:r>
    </w:p>
    <w:p w:rsidR="00000000" w:rsidRPr="00734C89" w:rsidRDefault="00D82B7C" w:rsidP="00734C8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34C89">
        <w:rPr>
          <w:rFonts w:ascii="Times New Roman" w:eastAsia="AdvGulliv-R" w:hAnsi="Times New Roman" w:cs="Times New Roman"/>
          <w:bCs/>
          <w:sz w:val="32"/>
          <w:szCs w:val="32"/>
          <w:lang w:val="en-IN"/>
        </w:rPr>
        <w:t>While this spatio-temporally averaged coverage probability provides useful insight into</w:t>
      </w:r>
      <w:r w:rsidRPr="00734C89">
        <w:rPr>
          <w:rFonts w:ascii="Times New Roman" w:eastAsia="AdvGulliv-R" w:hAnsi="Times New Roman" w:cs="Times New Roman"/>
          <w:bCs/>
          <w:sz w:val="32"/>
          <w:szCs w:val="32"/>
          <w:lang w:val="en-IN"/>
        </w:rPr>
        <w:t xml:space="preserve"> the network design, it is not sufficient to study the spatial disparity in the link-level performance of the network as discussed above. </w:t>
      </w:r>
    </w:p>
    <w:p w:rsidR="00000000" w:rsidRPr="00734C89" w:rsidRDefault="00D82B7C" w:rsidP="00734C8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34C89">
        <w:rPr>
          <w:rFonts w:ascii="Times New Roman" w:eastAsia="AdvGulliv-R" w:hAnsi="Times New Roman" w:cs="Times New Roman"/>
          <w:bCs/>
          <w:sz w:val="32"/>
          <w:szCs w:val="32"/>
          <w:lang w:val="en-IN"/>
        </w:rPr>
        <w:t>We captured the spatial disparity in the AoI performance by characterizing spatial moments of the temporal mean AoI.</w:t>
      </w:r>
      <w:r w:rsidRPr="00734C89">
        <w:rPr>
          <w:rFonts w:ascii="Times New Roman" w:eastAsia="AdvGulliv-R" w:hAnsi="Times New Roman" w:cs="Times New Roman"/>
          <w:bCs/>
          <w:sz w:val="32"/>
          <w:szCs w:val="32"/>
          <w:lang w:val="en-IN"/>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A8557A" w:rsidRDefault="00734C89" w:rsidP="00E53AA4">
            <w:pPr>
              <w:tabs>
                <w:tab w:val="left" w:pos="720"/>
              </w:tabs>
              <w:spacing w:after="100" w:line="360" w:lineRule="auto"/>
              <w:jc w:val="both"/>
              <w:rPr>
                <w:rFonts w:ascii="Times New Roman" w:hAnsi="Times New Roman" w:cs="Times New Roman"/>
                <w:sz w:val="28"/>
                <w:szCs w:val="28"/>
              </w:rPr>
            </w:pPr>
            <w:r w:rsidRPr="00A8557A">
              <w:rPr>
                <w:rFonts w:ascii="Times New Roman" w:hAnsi="Times New Roman" w:cs="Times New Roman"/>
                <w:sz w:val="28"/>
                <w:szCs w:val="28"/>
              </w:rPr>
              <w:t>On the role of age of information in the Internet of things</w:t>
            </w:r>
          </w:p>
        </w:tc>
        <w:tc>
          <w:tcPr>
            <w:tcW w:w="3192" w:type="dxa"/>
          </w:tcPr>
          <w:p w:rsidR="000C407B" w:rsidRPr="00A8557A" w:rsidRDefault="00734C89" w:rsidP="00734C89">
            <w:pPr>
              <w:tabs>
                <w:tab w:val="left" w:pos="720"/>
              </w:tabs>
              <w:spacing w:after="100" w:line="360" w:lineRule="auto"/>
              <w:jc w:val="both"/>
              <w:rPr>
                <w:rFonts w:ascii="Times New Roman" w:hAnsi="Times New Roman" w:cs="Times New Roman"/>
                <w:sz w:val="28"/>
                <w:szCs w:val="28"/>
              </w:rPr>
            </w:pPr>
            <w:r w:rsidRPr="00A8557A">
              <w:rPr>
                <w:rFonts w:ascii="Times New Roman" w:hAnsi="Times New Roman" w:cs="Times New Roman"/>
                <w:sz w:val="28"/>
                <w:szCs w:val="28"/>
              </w:rPr>
              <w:t xml:space="preserve">M. A. Abd-Elmagid, N. Pappas, and H. S. Dhillon, </w:t>
            </w:r>
          </w:p>
        </w:tc>
        <w:tc>
          <w:tcPr>
            <w:tcW w:w="3192" w:type="dxa"/>
          </w:tcPr>
          <w:p w:rsidR="000C407B" w:rsidRPr="00A8557A" w:rsidRDefault="00734C89" w:rsidP="00E53AA4">
            <w:pPr>
              <w:tabs>
                <w:tab w:val="left" w:pos="720"/>
              </w:tabs>
              <w:spacing w:after="100" w:line="360" w:lineRule="auto"/>
              <w:jc w:val="both"/>
              <w:rPr>
                <w:rFonts w:ascii="Times New Roman" w:hAnsi="Times New Roman" w:cs="Times New Roman"/>
                <w:sz w:val="28"/>
                <w:szCs w:val="28"/>
              </w:rPr>
            </w:pPr>
            <w:r w:rsidRPr="00A8557A">
              <w:rPr>
                <w:rFonts w:ascii="Times New Roman" w:hAnsi="Times New Roman" w:cs="Times New Roman"/>
                <w:color w:val="333333"/>
                <w:sz w:val="28"/>
                <w:szCs w:val="28"/>
                <w:shd w:val="clear" w:color="auto" w:fill="FFFFFF"/>
              </w:rPr>
              <w:t>We start by summarizing the concept of AoI and its variants with emphasis on the differences between AoI and other well-known performance metrics in the literature, such as throughput and delay. </w:t>
            </w:r>
          </w:p>
        </w:tc>
      </w:tr>
      <w:tr w:rsidR="000C407B" w:rsidTr="000C407B">
        <w:trPr>
          <w:trHeight w:val="2942"/>
        </w:trPr>
        <w:tc>
          <w:tcPr>
            <w:tcW w:w="3192" w:type="dxa"/>
          </w:tcPr>
          <w:p w:rsidR="000C407B" w:rsidRPr="00A8557A" w:rsidRDefault="00734C89" w:rsidP="00E53AA4">
            <w:pPr>
              <w:tabs>
                <w:tab w:val="left" w:pos="720"/>
              </w:tabs>
              <w:spacing w:after="100" w:line="360" w:lineRule="auto"/>
              <w:jc w:val="both"/>
              <w:rPr>
                <w:rFonts w:ascii="Times New Roman" w:hAnsi="Times New Roman" w:cs="Times New Roman"/>
                <w:sz w:val="28"/>
                <w:szCs w:val="28"/>
              </w:rPr>
            </w:pPr>
            <w:r w:rsidRPr="00A8557A">
              <w:rPr>
                <w:rFonts w:ascii="Times New Roman" w:hAnsi="Times New Roman" w:cs="Times New Roman"/>
                <w:sz w:val="28"/>
                <w:szCs w:val="28"/>
              </w:rPr>
              <w:lastRenderedPageBreak/>
              <w:t>Age of information: A new concept, metric, and tool</w:t>
            </w:r>
          </w:p>
        </w:tc>
        <w:tc>
          <w:tcPr>
            <w:tcW w:w="3192" w:type="dxa"/>
          </w:tcPr>
          <w:p w:rsidR="000C407B" w:rsidRPr="00A8557A" w:rsidRDefault="00734C89" w:rsidP="00734C89">
            <w:pPr>
              <w:tabs>
                <w:tab w:val="left" w:pos="720"/>
              </w:tabs>
              <w:spacing w:after="100" w:line="360" w:lineRule="auto"/>
              <w:jc w:val="both"/>
              <w:rPr>
                <w:rFonts w:ascii="Times New Roman" w:hAnsi="Times New Roman" w:cs="Times New Roman"/>
                <w:sz w:val="28"/>
                <w:szCs w:val="28"/>
              </w:rPr>
            </w:pPr>
            <w:r w:rsidRPr="00A8557A">
              <w:rPr>
                <w:rFonts w:ascii="Times New Roman" w:hAnsi="Times New Roman" w:cs="Times New Roman"/>
                <w:sz w:val="28"/>
                <w:szCs w:val="28"/>
              </w:rPr>
              <w:t xml:space="preserve">A. Kosta, N. Pappas, and V. Angelakis, </w:t>
            </w:r>
          </w:p>
        </w:tc>
        <w:tc>
          <w:tcPr>
            <w:tcW w:w="3192" w:type="dxa"/>
          </w:tcPr>
          <w:p w:rsidR="000C407B" w:rsidRPr="00A8557A" w:rsidRDefault="00734C89" w:rsidP="00E53AA4">
            <w:pPr>
              <w:tabs>
                <w:tab w:val="left" w:pos="720"/>
              </w:tabs>
              <w:spacing w:after="100" w:line="360" w:lineRule="auto"/>
              <w:jc w:val="both"/>
              <w:rPr>
                <w:rFonts w:ascii="Times New Roman" w:hAnsi="Times New Roman" w:cs="Times New Roman"/>
                <w:sz w:val="28"/>
                <w:szCs w:val="28"/>
              </w:rPr>
            </w:pPr>
            <w:r w:rsidRPr="00A8557A">
              <w:rPr>
                <w:rFonts w:ascii="Times New Roman" w:hAnsi="Times New Roman" w:cs="Times New Roman"/>
                <w:color w:val="333333"/>
                <w:sz w:val="28"/>
                <w:szCs w:val="28"/>
                <w:shd w:val="clear" w:color="auto" w:fill="FFFFFF"/>
              </w:rPr>
              <w:t>AoI was shown to be a fundamentally novel metric of timeliness, significantly different, to existing ones such as delay and latency.</w:t>
            </w:r>
          </w:p>
        </w:tc>
      </w:tr>
      <w:tr w:rsidR="000C407B" w:rsidTr="000C407B">
        <w:tc>
          <w:tcPr>
            <w:tcW w:w="3192" w:type="dxa"/>
          </w:tcPr>
          <w:p w:rsidR="000C407B" w:rsidRPr="00A8557A" w:rsidRDefault="00734C89" w:rsidP="00E53AA4">
            <w:pPr>
              <w:tabs>
                <w:tab w:val="left" w:pos="720"/>
              </w:tabs>
              <w:spacing w:after="100" w:line="360" w:lineRule="auto"/>
              <w:jc w:val="both"/>
              <w:rPr>
                <w:rFonts w:ascii="Times New Roman" w:hAnsi="Times New Roman" w:cs="Times New Roman"/>
                <w:sz w:val="28"/>
                <w:szCs w:val="28"/>
              </w:rPr>
            </w:pPr>
            <w:r w:rsidRPr="00A8557A">
              <w:rPr>
                <w:rFonts w:ascii="Times New Roman" w:hAnsi="Times New Roman" w:cs="Times New Roman"/>
                <w:sz w:val="28"/>
                <w:szCs w:val="28"/>
              </w:rPr>
              <w:t>Age of information scaling in large networks</w:t>
            </w:r>
          </w:p>
        </w:tc>
        <w:tc>
          <w:tcPr>
            <w:tcW w:w="3192" w:type="dxa"/>
          </w:tcPr>
          <w:p w:rsidR="000C407B" w:rsidRPr="00A8557A" w:rsidRDefault="00734C89" w:rsidP="00734C89">
            <w:pPr>
              <w:tabs>
                <w:tab w:val="left" w:pos="720"/>
              </w:tabs>
              <w:spacing w:after="100" w:line="360" w:lineRule="auto"/>
              <w:jc w:val="both"/>
              <w:rPr>
                <w:rFonts w:ascii="Times New Roman" w:hAnsi="Times New Roman" w:cs="Times New Roman"/>
                <w:sz w:val="28"/>
                <w:szCs w:val="28"/>
              </w:rPr>
            </w:pPr>
            <w:r w:rsidRPr="00A8557A">
              <w:rPr>
                <w:rFonts w:ascii="Times New Roman" w:hAnsi="Times New Roman" w:cs="Times New Roman"/>
                <w:sz w:val="28"/>
                <w:szCs w:val="28"/>
              </w:rPr>
              <w:t xml:space="preserve">B. Buyukates, A. Soysal, and S. Ulukus, </w:t>
            </w:r>
          </w:p>
        </w:tc>
        <w:tc>
          <w:tcPr>
            <w:tcW w:w="3192" w:type="dxa"/>
          </w:tcPr>
          <w:p w:rsidR="000C407B" w:rsidRPr="00A8557A" w:rsidRDefault="00734C89" w:rsidP="00E53AA4">
            <w:pPr>
              <w:tabs>
                <w:tab w:val="left" w:pos="720"/>
              </w:tabs>
              <w:spacing w:after="100" w:line="360" w:lineRule="auto"/>
              <w:jc w:val="both"/>
              <w:rPr>
                <w:rFonts w:ascii="Times New Roman" w:hAnsi="Times New Roman" w:cs="Times New Roman"/>
                <w:sz w:val="28"/>
                <w:szCs w:val="28"/>
              </w:rPr>
            </w:pPr>
            <w:r w:rsidRPr="00A8557A">
              <w:rPr>
                <w:rFonts w:ascii="Times New Roman" w:hAnsi="Times New Roman" w:cs="Times New Roman"/>
                <w:color w:val="333333"/>
                <w:sz w:val="28"/>
                <w:szCs w:val="28"/>
                <w:shd w:val="clear" w:color="auto" w:fill="FFFFFF"/>
              </w:rPr>
              <w:t>Given n randomly located source-destination (S- D) pairs on a fixed area network that want to communicate with each other, we study the age of information with a particular focus on its scaling as the network size n grows.</w:t>
            </w:r>
          </w:p>
        </w:tc>
      </w:tr>
      <w:tr w:rsidR="000C407B" w:rsidTr="000C407B">
        <w:tc>
          <w:tcPr>
            <w:tcW w:w="3192" w:type="dxa"/>
          </w:tcPr>
          <w:p w:rsidR="000C407B" w:rsidRPr="00A8557A" w:rsidRDefault="00734C89" w:rsidP="00E53AA4">
            <w:pPr>
              <w:tabs>
                <w:tab w:val="left" w:pos="720"/>
              </w:tabs>
              <w:spacing w:after="100" w:line="360" w:lineRule="auto"/>
              <w:jc w:val="both"/>
              <w:rPr>
                <w:rFonts w:ascii="Times New Roman" w:hAnsi="Times New Roman" w:cs="Times New Roman"/>
                <w:sz w:val="28"/>
                <w:szCs w:val="28"/>
              </w:rPr>
            </w:pPr>
            <w:r w:rsidRPr="00A8557A">
              <w:rPr>
                <w:rFonts w:ascii="Times New Roman" w:hAnsi="Times New Roman" w:cs="Times New Roman"/>
                <w:sz w:val="28"/>
                <w:szCs w:val="28"/>
              </w:rPr>
              <w:t>Age-constrained content access strategy in D2D-assisted wireless caching networks</w:t>
            </w:r>
          </w:p>
        </w:tc>
        <w:tc>
          <w:tcPr>
            <w:tcW w:w="3192" w:type="dxa"/>
          </w:tcPr>
          <w:p w:rsidR="000C407B" w:rsidRPr="00A8557A" w:rsidRDefault="00734C89" w:rsidP="00734C89">
            <w:pPr>
              <w:tabs>
                <w:tab w:val="left" w:pos="720"/>
              </w:tabs>
              <w:spacing w:after="100" w:line="360" w:lineRule="auto"/>
              <w:jc w:val="both"/>
              <w:rPr>
                <w:rFonts w:ascii="Times New Roman" w:hAnsi="Times New Roman" w:cs="Times New Roman"/>
                <w:sz w:val="28"/>
                <w:szCs w:val="28"/>
              </w:rPr>
            </w:pPr>
            <w:r w:rsidRPr="00A8557A">
              <w:rPr>
                <w:rFonts w:ascii="Times New Roman" w:hAnsi="Times New Roman" w:cs="Times New Roman"/>
                <w:sz w:val="28"/>
                <w:szCs w:val="28"/>
              </w:rPr>
              <w:t xml:space="preserve">S. Li, X. Qin, Y. Tao, B. Liu, and P. Zhang, </w:t>
            </w:r>
          </w:p>
        </w:tc>
        <w:tc>
          <w:tcPr>
            <w:tcW w:w="3192" w:type="dxa"/>
          </w:tcPr>
          <w:p w:rsidR="000C407B" w:rsidRPr="00A8557A" w:rsidRDefault="00734C89" w:rsidP="00E53AA4">
            <w:pPr>
              <w:tabs>
                <w:tab w:val="left" w:pos="720"/>
              </w:tabs>
              <w:spacing w:after="100" w:line="360" w:lineRule="auto"/>
              <w:jc w:val="both"/>
              <w:rPr>
                <w:rFonts w:ascii="Times New Roman" w:hAnsi="Times New Roman" w:cs="Times New Roman"/>
                <w:sz w:val="28"/>
                <w:szCs w:val="28"/>
              </w:rPr>
            </w:pPr>
            <w:r w:rsidRPr="00A8557A">
              <w:rPr>
                <w:rFonts w:ascii="Times New Roman" w:hAnsi="Times New Roman" w:cs="Times New Roman"/>
                <w:color w:val="333333"/>
                <w:sz w:val="28"/>
                <w:szCs w:val="28"/>
                <w:shd w:val="clear" w:color="auto" w:fill="FFFFFF"/>
              </w:rPr>
              <w:t>In this paper, we propose an age-constrained content access strategy in D2D-assisted wireless caching systems with the aim of achieving the best energy efficiency. </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F075B0" w:rsidRDefault="00F075B0"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F075B0" w:rsidRDefault="00F075B0"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F075B0" w:rsidP="00E53AA4">
      <w:pPr>
        <w:spacing w:after="0" w:line="360" w:lineRule="auto"/>
        <w:jc w:val="both"/>
        <w:rPr>
          <w:rFonts w:ascii="Times New Roman" w:hAnsi="Times New Roman" w:cs="Times New Roman"/>
        </w:rPr>
      </w:pPr>
      <w:r w:rsidRPr="00F075B0">
        <w:rPr>
          <w:rFonts w:ascii="Times New Roman" w:hAnsi="Times New Roman" w:cs="Times New Roman"/>
        </w:rPr>
        <w:drawing>
          <wp:inline distT="0" distB="0" distL="0" distR="0">
            <wp:extent cx="5943600" cy="4509135"/>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4509135"/>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F075B0" w:rsidRDefault="00F075B0"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895CB5" w:rsidRPr="00895CB5" w:rsidRDefault="00895CB5" w:rsidP="00895CB5">
      <w:pPr>
        <w:pStyle w:val="BodyText"/>
        <w:rPr>
          <w:bCs/>
          <w:iCs/>
          <w:sz w:val="32"/>
          <w:szCs w:val="32"/>
          <w:lang w:val="en-IN"/>
        </w:rPr>
      </w:pPr>
      <w:r w:rsidRPr="00895CB5">
        <w:rPr>
          <w:bCs/>
          <w:iCs/>
          <w:sz w:val="32"/>
          <w:szCs w:val="32"/>
          <w:lang w:val="en-IN"/>
        </w:rPr>
        <w:t xml:space="preserve">     This paper presented a stochastic geometry-based analysis of throughput and AoI performance metrics in a cellular-based IoT network while accounting for the spatial disparity in the AoI performance experienced by various wireless links spread across the network. In particular, the throughput was used to characterize the QoS of D2D communications between IoT devices, whereas the AoI was employed to quantify the freshness of status updates (regarding some time-sensitive applications) transmitted by the IoT devices to cellular BSs. The locations of IoT devices and BSs were modeled as a bipolar PPP and an independent PPP, respectively.</w:t>
      </w:r>
      <w:r w:rsidRPr="00895CB5">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895CB5" w:rsidRDefault="00895CB5" w:rsidP="00E53AA4">
      <w:pPr>
        <w:pStyle w:val="BodyText"/>
        <w:rPr>
          <w:b/>
          <w:iCs/>
          <w:sz w:val="28"/>
          <w:szCs w:val="28"/>
        </w:rPr>
      </w:pPr>
    </w:p>
    <w:p w:rsidR="00895CB5" w:rsidRDefault="00895CB5" w:rsidP="00E53AA4">
      <w:pPr>
        <w:pStyle w:val="BodyText"/>
        <w:rPr>
          <w:b/>
          <w:iCs/>
          <w:sz w:val="28"/>
          <w:szCs w:val="28"/>
        </w:rPr>
      </w:pPr>
    </w:p>
    <w:p w:rsidR="00895CB5" w:rsidRDefault="00895CB5" w:rsidP="00E53AA4">
      <w:pPr>
        <w:pStyle w:val="BodyText"/>
        <w:rPr>
          <w:b/>
          <w:iCs/>
          <w:sz w:val="28"/>
          <w:szCs w:val="28"/>
        </w:rPr>
      </w:pPr>
    </w:p>
    <w:p w:rsidR="00895CB5" w:rsidRDefault="00895CB5" w:rsidP="00E53AA4">
      <w:pPr>
        <w:pStyle w:val="BodyText"/>
        <w:rPr>
          <w:b/>
          <w:iCs/>
          <w:sz w:val="28"/>
          <w:szCs w:val="28"/>
        </w:rPr>
      </w:pPr>
    </w:p>
    <w:p w:rsidR="00895CB5" w:rsidRDefault="00895CB5" w:rsidP="00E53AA4">
      <w:pPr>
        <w:pStyle w:val="BodyText"/>
        <w:rPr>
          <w:b/>
          <w:iCs/>
          <w:sz w:val="28"/>
          <w:szCs w:val="28"/>
        </w:rPr>
      </w:pPr>
    </w:p>
    <w:p w:rsidR="00895CB5" w:rsidRDefault="00895CB5" w:rsidP="00E53AA4">
      <w:pPr>
        <w:pStyle w:val="BodyText"/>
        <w:rPr>
          <w:b/>
          <w:iCs/>
          <w:sz w:val="28"/>
          <w:szCs w:val="28"/>
        </w:rPr>
      </w:pPr>
    </w:p>
    <w:p w:rsidR="00895CB5" w:rsidRDefault="00895CB5" w:rsidP="00E53AA4">
      <w:pPr>
        <w:pStyle w:val="BodyText"/>
        <w:rPr>
          <w:b/>
          <w:iCs/>
          <w:sz w:val="28"/>
          <w:szCs w:val="28"/>
        </w:rPr>
      </w:pPr>
    </w:p>
    <w:p w:rsidR="00895CB5" w:rsidRDefault="00895CB5" w:rsidP="00E53AA4">
      <w:pPr>
        <w:pStyle w:val="BodyText"/>
        <w:rPr>
          <w:b/>
          <w:iCs/>
          <w:sz w:val="28"/>
          <w:szCs w:val="28"/>
        </w:rPr>
      </w:pPr>
    </w:p>
    <w:p w:rsidR="00895CB5" w:rsidRDefault="00895CB5" w:rsidP="00E53AA4">
      <w:pPr>
        <w:pStyle w:val="BodyText"/>
        <w:rPr>
          <w:b/>
          <w:iCs/>
          <w:sz w:val="28"/>
          <w:szCs w:val="28"/>
        </w:rPr>
      </w:pPr>
    </w:p>
    <w:p w:rsidR="00895CB5" w:rsidRDefault="00895CB5" w:rsidP="00E53AA4">
      <w:pPr>
        <w:pStyle w:val="BodyText"/>
        <w:rPr>
          <w:b/>
          <w:iCs/>
          <w:sz w:val="28"/>
          <w:szCs w:val="28"/>
        </w:rPr>
      </w:pPr>
    </w:p>
    <w:p w:rsidR="00895CB5" w:rsidRDefault="00895CB5"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895CB5" w:rsidRDefault="00D82B7C" w:rsidP="00895CB5">
      <w:pPr>
        <w:pStyle w:val="BodyText"/>
        <w:numPr>
          <w:ilvl w:val="0"/>
          <w:numId w:val="42"/>
        </w:numPr>
        <w:rPr>
          <w:sz w:val="32"/>
          <w:szCs w:val="32"/>
          <w:lang w:val="en-IN"/>
        </w:rPr>
      </w:pPr>
      <w:r w:rsidRPr="00895CB5">
        <w:rPr>
          <w:sz w:val="32"/>
          <w:szCs w:val="32"/>
          <w:lang w:val="en-IN"/>
        </w:rPr>
        <w:t>[1] M. A. Abd-Elmagid, N. Pappas, and H. S. Dhillon, “On</w:t>
      </w:r>
      <w:r w:rsidRPr="00895CB5">
        <w:rPr>
          <w:sz w:val="32"/>
          <w:szCs w:val="32"/>
          <w:lang w:val="en-IN"/>
        </w:rPr>
        <w:t xml:space="preserve"> the role of age of information in the Internet of things,” IEEE Commun. Magazine, vol. 57, no. 12, pp. 72–77, 2019. </w:t>
      </w:r>
    </w:p>
    <w:p w:rsidR="00000000" w:rsidRPr="00895CB5" w:rsidRDefault="00D82B7C" w:rsidP="00895CB5">
      <w:pPr>
        <w:pStyle w:val="BodyText"/>
        <w:numPr>
          <w:ilvl w:val="0"/>
          <w:numId w:val="42"/>
        </w:numPr>
        <w:rPr>
          <w:sz w:val="32"/>
          <w:szCs w:val="32"/>
          <w:lang w:val="en-IN"/>
        </w:rPr>
      </w:pPr>
      <w:r w:rsidRPr="00895CB5">
        <w:rPr>
          <w:sz w:val="32"/>
          <w:szCs w:val="32"/>
          <w:lang w:val="en-IN"/>
        </w:rPr>
        <w:t xml:space="preserve">[2] S. Kaul, R. Yates, and M. Gruteser, “Real-time status: How often should one update?” in Proc., IEEE INFOCOM, 2012. </w:t>
      </w:r>
    </w:p>
    <w:p w:rsidR="00000000" w:rsidRPr="00895CB5" w:rsidRDefault="00D82B7C" w:rsidP="00895CB5">
      <w:pPr>
        <w:pStyle w:val="BodyText"/>
        <w:numPr>
          <w:ilvl w:val="0"/>
          <w:numId w:val="42"/>
        </w:numPr>
        <w:rPr>
          <w:sz w:val="32"/>
          <w:szCs w:val="32"/>
          <w:lang w:val="en-IN"/>
        </w:rPr>
      </w:pPr>
      <w:r w:rsidRPr="00895CB5">
        <w:rPr>
          <w:sz w:val="32"/>
          <w:szCs w:val="32"/>
          <w:lang w:val="en-IN"/>
        </w:rPr>
        <w:t>[3] A. Kosta, N.</w:t>
      </w:r>
      <w:r w:rsidRPr="00895CB5">
        <w:rPr>
          <w:sz w:val="32"/>
          <w:szCs w:val="32"/>
          <w:lang w:val="en-IN"/>
        </w:rPr>
        <w:t xml:space="preserve"> Pappas, and V. Angelakis, “Age of information: A new concept, metric, and tool,” Foundations and Trends in Networking, vol. 12, no. 3, pp. 162–259, 2017. </w:t>
      </w:r>
    </w:p>
    <w:p w:rsidR="00000000" w:rsidRPr="00895CB5" w:rsidRDefault="00D82B7C" w:rsidP="00895CB5">
      <w:pPr>
        <w:pStyle w:val="BodyText"/>
        <w:numPr>
          <w:ilvl w:val="0"/>
          <w:numId w:val="42"/>
        </w:numPr>
        <w:rPr>
          <w:sz w:val="32"/>
          <w:szCs w:val="32"/>
          <w:lang w:val="en-IN"/>
        </w:rPr>
      </w:pPr>
      <w:r w:rsidRPr="00895CB5">
        <w:rPr>
          <w:sz w:val="32"/>
          <w:szCs w:val="32"/>
          <w:lang w:val="en-IN"/>
        </w:rPr>
        <w:t>[4] B. Buyukates, A. Soysal, and S. Ulukus, “Age of information scaling in large networks,” in Proc</w:t>
      </w:r>
      <w:r w:rsidRPr="00895CB5">
        <w:rPr>
          <w:sz w:val="32"/>
          <w:szCs w:val="32"/>
          <w:lang w:val="en-IN"/>
        </w:rPr>
        <w:t xml:space="preserve">., IEEE ICC, 2019. </w:t>
      </w:r>
    </w:p>
    <w:p w:rsidR="00000000" w:rsidRPr="00895CB5" w:rsidRDefault="00D82B7C" w:rsidP="00895CB5">
      <w:pPr>
        <w:pStyle w:val="BodyText"/>
        <w:numPr>
          <w:ilvl w:val="0"/>
          <w:numId w:val="42"/>
        </w:numPr>
        <w:rPr>
          <w:sz w:val="32"/>
          <w:szCs w:val="32"/>
          <w:lang w:val="en-IN"/>
        </w:rPr>
      </w:pPr>
      <w:r w:rsidRPr="00895CB5">
        <w:rPr>
          <w:sz w:val="32"/>
          <w:szCs w:val="32"/>
          <w:lang w:val="en-IN"/>
        </w:rPr>
        <w:t>[5] S. Li, X. Qin, Y. Tao, B. Liu, and P. Zhang, “Age-constrained content access strategy in D2D-assisted wireless caching networks,” in Proc., IEEE ICCC, 2019.</w:t>
      </w:r>
      <w:r w:rsidRPr="00895CB5">
        <w:rPr>
          <w:sz w:val="32"/>
          <w:szCs w:val="32"/>
        </w:rPr>
        <w:t xml:space="preserve"> </w:t>
      </w:r>
    </w:p>
    <w:p w:rsidR="00000000" w:rsidRPr="00895CB5" w:rsidRDefault="00D82B7C" w:rsidP="00895CB5">
      <w:pPr>
        <w:pStyle w:val="BodyText"/>
        <w:numPr>
          <w:ilvl w:val="0"/>
          <w:numId w:val="42"/>
        </w:numPr>
        <w:rPr>
          <w:sz w:val="32"/>
          <w:szCs w:val="32"/>
          <w:lang w:val="en-IN"/>
        </w:rPr>
      </w:pPr>
      <w:r w:rsidRPr="00895CB5">
        <w:rPr>
          <w:sz w:val="32"/>
          <w:szCs w:val="32"/>
          <w:lang w:val="en-IN"/>
        </w:rPr>
        <w:t xml:space="preserve">[6] M. Bastopcu and S. Ulukus, “Information freshness in cache updating </w:t>
      </w:r>
      <w:r w:rsidRPr="00895CB5">
        <w:rPr>
          <w:sz w:val="32"/>
          <w:szCs w:val="32"/>
          <w:lang w:val="en-IN"/>
        </w:rPr>
        <w:t xml:space="preserve">systems,” 2020, available online: arxiv.org/abs/2004.09475. </w:t>
      </w:r>
    </w:p>
    <w:p w:rsidR="00000000" w:rsidRPr="00895CB5" w:rsidRDefault="00D82B7C" w:rsidP="00895CB5">
      <w:pPr>
        <w:pStyle w:val="BodyText"/>
        <w:numPr>
          <w:ilvl w:val="0"/>
          <w:numId w:val="42"/>
        </w:numPr>
        <w:rPr>
          <w:sz w:val="32"/>
          <w:szCs w:val="32"/>
          <w:lang w:val="en-IN"/>
        </w:rPr>
      </w:pPr>
      <w:r w:rsidRPr="00895CB5">
        <w:rPr>
          <w:sz w:val="32"/>
          <w:szCs w:val="32"/>
          <w:lang w:val="en-IN"/>
        </w:rPr>
        <w:t>[7] Y. Gu, H. Chen, Y. Zhou, Y. Li, and B. Vucetic, “Timely status update in internet of things monitoring systems: An age-energy tradeoff,” IEEE Internet of Things Journal, vol. 6, no. 3, pp. 5</w:t>
      </w:r>
      <w:r w:rsidRPr="00895CB5">
        <w:rPr>
          <w:sz w:val="32"/>
          <w:szCs w:val="32"/>
          <w:lang w:val="en-IN"/>
        </w:rPr>
        <w:t xml:space="preserve">324–5335, 2019. </w:t>
      </w:r>
    </w:p>
    <w:p w:rsidR="00000000" w:rsidRPr="00895CB5" w:rsidRDefault="00D82B7C" w:rsidP="00895CB5">
      <w:pPr>
        <w:pStyle w:val="BodyText"/>
        <w:numPr>
          <w:ilvl w:val="0"/>
          <w:numId w:val="42"/>
        </w:numPr>
        <w:rPr>
          <w:sz w:val="32"/>
          <w:szCs w:val="32"/>
          <w:lang w:val="en-IN"/>
        </w:rPr>
      </w:pPr>
      <w:r w:rsidRPr="00895CB5">
        <w:rPr>
          <w:sz w:val="32"/>
          <w:szCs w:val="32"/>
          <w:lang w:val="en-IN"/>
        </w:rPr>
        <w:t xml:space="preserve">[8] M. A. Abd-Elmagid and H. S. Dhillon, “Average peak age-of-information minimization in UAV-assisted IoT networks,” IEEE </w:t>
      </w:r>
      <w:r w:rsidRPr="00895CB5">
        <w:rPr>
          <w:sz w:val="32"/>
          <w:szCs w:val="32"/>
          <w:lang w:val="en-IN"/>
        </w:rPr>
        <w:lastRenderedPageBreak/>
        <w:t xml:space="preserve">Trans. on Veh. Technology, vol. 68, no. 2, pp. 2003–2008, Feb. 2019. </w:t>
      </w:r>
    </w:p>
    <w:p w:rsidR="00000000" w:rsidRPr="00895CB5" w:rsidRDefault="00D82B7C" w:rsidP="00895CB5">
      <w:pPr>
        <w:pStyle w:val="BodyText"/>
        <w:numPr>
          <w:ilvl w:val="0"/>
          <w:numId w:val="42"/>
        </w:numPr>
        <w:rPr>
          <w:sz w:val="32"/>
          <w:szCs w:val="32"/>
          <w:lang w:val="en-IN"/>
        </w:rPr>
      </w:pPr>
      <w:r w:rsidRPr="00895CB5">
        <w:rPr>
          <w:sz w:val="32"/>
          <w:szCs w:val="32"/>
          <w:lang w:val="en-IN"/>
        </w:rPr>
        <w:t>[9] M. A. Abd-Elmagid, A. Ferdowsi, H. S. Dh</w:t>
      </w:r>
      <w:r w:rsidRPr="00895CB5">
        <w:rPr>
          <w:sz w:val="32"/>
          <w:szCs w:val="32"/>
          <w:lang w:val="en-IN"/>
        </w:rPr>
        <w:t xml:space="preserve">illon, and W. Saad, “Deep reinforcement learning for minimizing age-ofinformation in UAV-assisted networks,” Proc., IEEE Globecom, Dec. 2019. </w:t>
      </w:r>
    </w:p>
    <w:p w:rsidR="00000000" w:rsidRPr="00895CB5" w:rsidRDefault="00D82B7C" w:rsidP="00895CB5">
      <w:pPr>
        <w:pStyle w:val="BodyText"/>
        <w:numPr>
          <w:ilvl w:val="0"/>
          <w:numId w:val="42"/>
        </w:numPr>
        <w:rPr>
          <w:sz w:val="32"/>
          <w:szCs w:val="32"/>
          <w:lang w:val="en-IN"/>
        </w:rPr>
      </w:pPr>
      <w:r w:rsidRPr="00895CB5">
        <w:rPr>
          <w:sz w:val="32"/>
          <w:szCs w:val="32"/>
          <w:lang w:val="en-IN"/>
        </w:rPr>
        <w:t xml:space="preserve">[10] B. Zhou and W. Saad, “Joint status sampling and updating for minimizing age of information in the Internet </w:t>
      </w:r>
      <w:r w:rsidRPr="00895CB5">
        <w:rPr>
          <w:sz w:val="32"/>
          <w:szCs w:val="32"/>
          <w:lang w:val="en-IN"/>
        </w:rPr>
        <w:t xml:space="preserve">of things,” IEEE Trans. on Commun., vol. 67, no. 11, pp. 7468–7482, 2019.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82B7C" w:rsidRDefault="00D82B7C" w:rsidP="003654DF">
      <w:pPr>
        <w:spacing w:after="0" w:line="240" w:lineRule="auto"/>
      </w:pPr>
      <w:r>
        <w:separator/>
      </w:r>
    </w:p>
  </w:endnote>
  <w:endnote w:type="continuationSeparator" w:id="1">
    <w:p w:rsidR="00D82B7C" w:rsidRDefault="00D82B7C"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82B7C" w:rsidRDefault="00D82B7C" w:rsidP="003654DF">
      <w:pPr>
        <w:spacing w:after="0" w:line="240" w:lineRule="auto"/>
      </w:pPr>
      <w:r>
        <w:separator/>
      </w:r>
    </w:p>
  </w:footnote>
  <w:footnote w:type="continuationSeparator" w:id="1">
    <w:p w:rsidR="00D82B7C" w:rsidRDefault="00D82B7C"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C00226">
        <w:pPr>
          <w:pStyle w:val="Header"/>
          <w:jc w:val="right"/>
        </w:pPr>
        <w:fldSimple w:instr=" PAGE   \* MERGEFORMAT ">
          <w:r w:rsidR="00F075B0">
            <w:rPr>
              <w:noProof/>
            </w:rPr>
            <w:t>16</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D3836"/>
    <w:multiLevelType w:val="hybridMultilevel"/>
    <w:tmpl w:val="4E385058"/>
    <w:lvl w:ilvl="0" w:tplc="A4C23A2C">
      <w:start w:val="1"/>
      <w:numFmt w:val="bullet"/>
      <w:lvlText w:val=""/>
      <w:lvlJc w:val="left"/>
      <w:pPr>
        <w:tabs>
          <w:tab w:val="num" w:pos="720"/>
        </w:tabs>
        <w:ind w:left="720" w:hanging="360"/>
      </w:pPr>
      <w:rPr>
        <w:rFonts w:ascii="Wingdings 2" w:hAnsi="Wingdings 2" w:hint="default"/>
      </w:rPr>
    </w:lvl>
    <w:lvl w:ilvl="1" w:tplc="2018A848" w:tentative="1">
      <w:start w:val="1"/>
      <w:numFmt w:val="bullet"/>
      <w:lvlText w:val=""/>
      <w:lvlJc w:val="left"/>
      <w:pPr>
        <w:tabs>
          <w:tab w:val="num" w:pos="1440"/>
        </w:tabs>
        <w:ind w:left="1440" w:hanging="360"/>
      </w:pPr>
      <w:rPr>
        <w:rFonts w:ascii="Wingdings 2" w:hAnsi="Wingdings 2" w:hint="default"/>
      </w:rPr>
    </w:lvl>
    <w:lvl w:ilvl="2" w:tplc="4AA89F2A" w:tentative="1">
      <w:start w:val="1"/>
      <w:numFmt w:val="bullet"/>
      <w:lvlText w:val=""/>
      <w:lvlJc w:val="left"/>
      <w:pPr>
        <w:tabs>
          <w:tab w:val="num" w:pos="2160"/>
        </w:tabs>
        <w:ind w:left="2160" w:hanging="360"/>
      </w:pPr>
      <w:rPr>
        <w:rFonts w:ascii="Wingdings 2" w:hAnsi="Wingdings 2" w:hint="default"/>
      </w:rPr>
    </w:lvl>
    <w:lvl w:ilvl="3" w:tplc="7C3C652C" w:tentative="1">
      <w:start w:val="1"/>
      <w:numFmt w:val="bullet"/>
      <w:lvlText w:val=""/>
      <w:lvlJc w:val="left"/>
      <w:pPr>
        <w:tabs>
          <w:tab w:val="num" w:pos="2880"/>
        </w:tabs>
        <w:ind w:left="2880" w:hanging="360"/>
      </w:pPr>
      <w:rPr>
        <w:rFonts w:ascii="Wingdings 2" w:hAnsi="Wingdings 2" w:hint="default"/>
      </w:rPr>
    </w:lvl>
    <w:lvl w:ilvl="4" w:tplc="ABA43FE4" w:tentative="1">
      <w:start w:val="1"/>
      <w:numFmt w:val="bullet"/>
      <w:lvlText w:val=""/>
      <w:lvlJc w:val="left"/>
      <w:pPr>
        <w:tabs>
          <w:tab w:val="num" w:pos="3600"/>
        </w:tabs>
        <w:ind w:left="3600" w:hanging="360"/>
      </w:pPr>
      <w:rPr>
        <w:rFonts w:ascii="Wingdings 2" w:hAnsi="Wingdings 2" w:hint="default"/>
      </w:rPr>
    </w:lvl>
    <w:lvl w:ilvl="5" w:tplc="9E0A7F76" w:tentative="1">
      <w:start w:val="1"/>
      <w:numFmt w:val="bullet"/>
      <w:lvlText w:val=""/>
      <w:lvlJc w:val="left"/>
      <w:pPr>
        <w:tabs>
          <w:tab w:val="num" w:pos="4320"/>
        </w:tabs>
        <w:ind w:left="4320" w:hanging="360"/>
      </w:pPr>
      <w:rPr>
        <w:rFonts w:ascii="Wingdings 2" w:hAnsi="Wingdings 2" w:hint="default"/>
      </w:rPr>
    </w:lvl>
    <w:lvl w:ilvl="6" w:tplc="70A4ADB0" w:tentative="1">
      <w:start w:val="1"/>
      <w:numFmt w:val="bullet"/>
      <w:lvlText w:val=""/>
      <w:lvlJc w:val="left"/>
      <w:pPr>
        <w:tabs>
          <w:tab w:val="num" w:pos="5040"/>
        </w:tabs>
        <w:ind w:left="5040" w:hanging="360"/>
      </w:pPr>
      <w:rPr>
        <w:rFonts w:ascii="Wingdings 2" w:hAnsi="Wingdings 2" w:hint="default"/>
      </w:rPr>
    </w:lvl>
    <w:lvl w:ilvl="7" w:tplc="B694F8FA" w:tentative="1">
      <w:start w:val="1"/>
      <w:numFmt w:val="bullet"/>
      <w:lvlText w:val=""/>
      <w:lvlJc w:val="left"/>
      <w:pPr>
        <w:tabs>
          <w:tab w:val="num" w:pos="5760"/>
        </w:tabs>
        <w:ind w:left="5760" w:hanging="360"/>
      </w:pPr>
      <w:rPr>
        <w:rFonts w:ascii="Wingdings 2" w:hAnsi="Wingdings 2" w:hint="default"/>
      </w:rPr>
    </w:lvl>
    <w:lvl w:ilvl="8" w:tplc="1ACA0CAE" w:tentative="1">
      <w:start w:val="1"/>
      <w:numFmt w:val="bullet"/>
      <w:lvlText w:val=""/>
      <w:lvlJc w:val="left"/>
      <w:pPr>
        <w:tabs>
          <w:tab w:val="num" w:pos="6480"/>
        </w:tabs>
        <w:ind w:left="6480" w:hanging="360"/>
      </w:pPr>
      <w:rPr>
        <w:rFonts w:ascii="Wingdings 2" w:hAnsi="Wingdings 2"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1F77D1"/>
    <w:multiLevelType w:val="hybridMultilevel"/>
    <w:tmpl w:val="DA72C42A"/>
    <w:lvl w:ilvl="0" w:tplc="064870C6">
      <w:start w:val="1"/>
      <w:numFmt w:val="bullet"/>
      <w:lvlText w:val=""/>
      <w:lvlJc w:val="left"/>
      <w:pPr>
        <w:tabs>
          <w:tab w:val="num" w:pos="720"/>
        </w:tabs>
        <w:ind w:left="720" w:hanging="360"/>
      </w:pPr>
      <w:rPr>
        <w:rFonts w:ascii="Wingdings 2" w:hAnsi="Wingdings 2" w:hint="default"/>
      </w:rPr>
    </w:lvl>
    <w:lvl w:ilvl="1" w:tplc="DF4859A2" w:tentative="1">
      <w:start w:val="1"/>
      <w:numFmt w:val="bullet"/>
      <w:lvlText w:val=""/>
      <w:lvlJc w:val="left"/>
      <w:pPr>
        <w:tabs>
          <w:tab w:val="num" w:pos="1440"/>
        </w:tabs>
        <w:ind w:left="1440" w:hanging="360"/>
      </w:pPr>
      <w:rPr>
        <w:rFonts w:ascii="Wingdings 2" w:hAnsi="Wingdings 2" w:hint="default"/>
      </w:rPr>
    </w:lvl>
    <w:lvl w:ilvl="2" w:tplc="015C91A4" w:tentative="1">
      <w:start w:val="1"/>
      <w:numFmt w:val="bullet"/>
      <w:lvlText w:val=""/>
      <w:lvlJc w:val="left"/>
      <w:pPr>
        <w:tabs>
          <w:tab w:val="num" w:pos="2160"/>
        </w:tabs>
        <w:ind w:left="2160" w:hanging="360"/>
      </w:pPr>
      <w:rPr>
        <w:rFonts w:ascii="Wingdings 2" w:hAnsi="Wingdings 2" w:hint="default"/>
      </w:rPr>
    </w:lvl>
    <w:lvl w:ilvl="3" w:tplc="DC94A858" w:tentative="1">
      <w:start w:val="1"/>
      <w:numFmt w:val="bullet"/>
      <w:lvlText w:val=""/>
      <w:lvlJc w:val="left"/>
      <w:pPr>
        <w:tabs>
          <w:tab w:val="num" w:pos="2880"/>
        </w:tabs>
        <w:ind w:left="2880" w:hanging="360"/>
      </w:pPr>
      <w:rPr>
        <w:rFonts w:ascii="Wingdings 2" w:hAnsi="Wingdings 2" w:hint="default"/>
      </w:rPr>
    </w:lvl>
    <w:lvl w:ilvl="4" w:tplc="E1EE1910" w:tentative="1">
      <w:start w:val="1"/>
      <w:numFmt w:val="bullet"/>
      <w:lvlText w:val=""/>
      <w:lvlJc w:val="left"/>
      <w:pPr>
        <w:tabs>
          <w:tab w:val="num" w:pos="3600"/>
        </w:tabs>
        <w:ind w:left="3600" w:hanging="360"/>
      </w:pPr>
      <w:rPr>
        <w:rFonts w:ascii="Wingdings 2" w:hAnsi="Wingdings 2" w:hint="default"/>
      </w:rPr>
    </w:lvl>
    <w:lvl w:ilvl="5" w:tplc="C9C63EE2" w:tentative="1">
      <w:start w:val="1"/>
      <w:numFmt w:val="bullet"/>
      <w:lvlText w:val=""/>
      <w:lvlJc w:val="left"/>
      <w:pPr>
        <w:tabs>
          <w:tab w:val="num" w:pos="4320"/>
        </w:tabs>
        <w:ind w:left="4320" w:hanging="360"/>
      </w:pPr>
      <w:rPr>
        <w:rFonts w:ascii="Wingdings 2" w:hAnsi="Wingdings 2" w:hint="default"/>
      </w:rPr>
    </w:lvl>
    <w:lvl w:ilvl="6" w:tplc="E8686CF8" w:tentative="1">
      <w:start w:val="1"/>
      <w:numFmt w:val="bullet"/>
      <w:lvlText w:val=""/>
      <w:lvlJc w:val="left"/>
      <w:pPr>
        <w:tabs>
          <w:tab w:val="num" w:pos="5040"/>
        </w:tabs>
        <w:ind w:left="5040" w:hanging="360"/>
      </w:pPr>
      <w:rPr>
        <w:rFonts w:ascii="Wingdings 2" w:hAnsi="Wingdings 2" w:hint="default"/>
      </w:rPr>
    </w:lvl>
    <w:lvl w:ilvl="7" w:tplc="CDBACFCC" w:tentative="1">
      <w:start w:val="1"/>
      <w:numFmt w:val="bullet"/>
      <w:lvlText w:val=""/>
      <w:lvlJc w:val="left"/>
      <w:pPr>
        <w:tabs>
          <w:tab w:val="num" w:pos="5760"/>
        </w:tabs>
        <w:ind w:left="5760" w:hanging="360"/>
      </w:pPr>
      <w:rPr>
        <w:rFonts w:ascii="Wingdings 2" w:hAnsi="Wingdings 2" w:hint="default"/>
      </w:rPr>
    </w:lvl>
    <w:lvl w:ilvl="8" w:tplc="61D0EDE4" w:tentative="1">
      <w:start w:val="1"/>
      <w:numFmt w:val="bullet"/>
      <w:lvlText w:val=""/>
      <w:lvlJc w:val="left"/>
      <w:pPr>
        <w:tabs>
          <w:tab w:val="num" w:pos="6480"/>
        </w:tabs>
        <w:ind w:left="6480" w:hanging="360"/>
      </w:pPr>
      <w:rPr>
        <w:rFonts w:ascii="Wingdings 2" w:hAnsi="Wingdings 2"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5761F33"/>
    <w:multiLevelType w:val="hybridMultilevel"/>
    <w:tmpl w:val="39A6F6B0"/>
    <w:lvl w:ilvl="0" w:tplc="7E40CC16">
      <w:start w:val="1"/>
      <w:numFmt w:val="bullet"/>
      <w:lvlText w:val=""/>
      <w:lvlJc w:val="left"/>
      <w:pPr>
        <w:tabs>
          <w:tab w:val="num" w:pos="720"/>
        </w:tabs>
        <w:ind w:left="720" w:hanging="360"/>
      </w:pPr>
      <w:rPr>
        <w:rFonts w:ascii="Wingdings 2" w:hAnsi="Wingdings 2" w:hint="default"/>
      </w:rPr>
    </w:lvl>
    <w:lvl w:ilvl="1" w:tplc="1B04CE78" w:tentative="1">
      <w:start w:val="1"/>
      <w:numFmt w:val="bullet"/>
      <w:lvlText w:val=""/>
      <w:lvlJc w:val="left"/>
      <w:pPr>
        <w:tabs>
          <w:tab w:val="num" w:pos="1440"/>
        </w:tabs>
        <w:ind w:left="1440" w:hanging="360"/>
      </w:pPr>
      <w:rPr>
        <w:rFonts w:ascii="Wingdings 2" w:hAnsi="Wingdings 2" w:hint="default"/>
      </w:rPr>
    </w:lvl>
    <w:lvl w:ilvl="2" w:tplc="7A5EFE70" w:tentative="1">
      <w:start w:val="1"/>
      <w:numFmt w:val="bullet"/>
      <w:lvlText w:val=""/>
      <w:lvlJc w:val="left"/>
      <w:pPr>
        <w:tabs>
          <w:tab w:val="num" w:pos="2160"/>
        </w:tabs>
        <w:ind w:left="2160" w:hanging="360"/>
      </w:pPr>
      <w:rPr>
        <w:rFonts w:ascii="Wingdings 2" w:hAnsi="Wingdings 2" w:hint="default"/>
      </w:rPr>
    </w:lvl>
    <w:lvl w:ilvl="3" w:tplc="C480D4DC" w:tentative="1">
      <w:start w:val="1"/>
      <w:numFmt w:val="bullet"/>
      <w:lvlText w:val=""/>
      <w:lvlJc w:val="left"/>
      <w:pPr>
        <w:tabs>
          <w:tab w:val="num" w:pos="2880"/>
        </w:tabs>
        <w:ind w:left="2880" w:hanging="360"/>
      </w:pPr>
      <w:rPr>
        <w:rFonts w:ascii="Wingdings 2" w:hAnsi="Wingdings 2" w:hint="default"/>
      </w:rPr>
    </w:lvl>
    <w:lvl w:ilvl="4" w:tplc="A7F626A4" w:tentative="1">
      <w:start w:val="1"/>
      <w:numFmt w:val="bullet"/>
      <w:lvlText w:val=""/>
      <w:lvlJc w:val="left"/>
      <w:pPr>
        <w:tabs>
          <w:tab w:val="num" w:pos="3600"/>
        </w:tabs>
        <w:ind w:left="3600" w:hanging="360"/>
      </w:pPr>
      <w:rPr>
        <w:rFonts w:ascii="Wingdings 2" w:hAnsi="Wingdings 2" w:hint="default"/>
      </w:rPr>
    </w:lvl>
    <w:lvl w:ilvl="5" w:tplc="AC526D30" w:tentative="1">
      <w:start w:val="1"/>
      <w:numFmt w:val="bullet"/>
      <w:lvlText w:val=""/>
      <w:lvlJc w:val="left"/>
      <w:pPr>
        <w:tabs>
          <w:tab w:val="num" w:pos="4320"/>
        </w:tabs>
        <w:ind w:left="4320" w:hanging="360"/>
      </w:pPr>
      <w:rPr>
        <w:rFonts w:ascii="Wingdings 2" w:hAnsi="Wingdings 2" w:hint="default"/>
      </w:rPr>
    </w:lvl>
    <w:lvl w:ilvl="6" w:tplc="68D42D30" w:tentative="1">
      <w:start w:val="1"/>
      <w:numFmt w:val="bullet"/>
      <w:lvlText w:val=""/>
      <w:lvlJc w:val="left"/>
      <w:pPr>
        <w:tabs>
          <w:tab w:val="num" w:pos="5040"/>
        </w:tabs>
        <w:ind w:left="5040" w:hanging="360"/>
      </w:pPr>
      <w:rPr>
        <w:rFonts w:ascii="Wingdings 2" w:hAnsi="Wingdings 2" w:hint="default"/>
      </w:rPr>
    </w:lvl>
    <w:lvl w:ilvl="7" w:tplc="105847A6" w:tentative="1">
      <w:start w:val="1"/>
      <w:numFmt w:val="bullet"/>
      <w:lvlText w:val=""/>
      <w:lvlJc w:val="left"/>
      <w:pPr>
        <w:tabs>
          <w:tab w:val="num" w:pos="5760"/>
        </w:tabs>
        <w:ind w:left="5760" w:hanging="360"/>
      </w:pPr>
      <w:rPr>
        <w:rFonts w:ascii="Wingdings 2" w:hAnsi="Wingdings 2" w:hint="default"/>
      </w:rPr>
    </w:lvl>
    <w:lvl w:ilvl="8" w:tplc="31FA91C4" w:tentative="1">
      <w:start w:val="1"/>
      <w:numFmt w:val="bullet"/>
      <w:lvlText w:val=""/>
      <w:lvlJc w:val="left"/>
      <w:pPr>
        <w:tabs>
          <w:tab w:val="num" w:pos="6480"/>
        </w:tabs>
        <w:ind w:left="6480" w:hanging="360"/>
      </w:pPr>
      <w:rPr>
        <w:rFonts w:ascii="Wingdings 2" w:hAnsi="Wingdings 2"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C571070"/>
    <w:multiLevelType w:val="hybridMultilevel"/>
    <w:tmpl w:val="AEAA2056"/>
    <w:lvl w:ilvl="0" w:tplc="0836538A">
      <w:start w:val="1"/>
      <w:numFmt w:val="bullet"/>
      <w:lvlText w:val=""/>
      <w:lvlJc w:val="left"/>
      <w:pPr>
        <w:tabs>
          <w:tab w:val="num" w:pos="720"/>
        </w:tabs>
        <w:ind w:left="720" w:hanging="360"/>
      </w:pPr>
      <w:rPr>
        <w:rFonts w:ascii="Wingdings 2" w:hAnsi="Wingdings 2" w:hint="default"/>
      </w:rPr>
    </w:lvl>
    <w:lvl w:ilvl="1" w:tplc="4640647A" w:tentative="1">
      <w:start w:val="1"/>
      <w:numFmt w:val="bullet"/>
      <w:lvlText w:val=""/>
      <w:lvlJc w:val="left"/>
      <w:pPr>
        <w:tabs>
          <w:tab w:val="num" w:pos="1440"/>
        </w:tabs>
        <w:ind w:left="1440" w:hanging="360"/>
      </w:pPr>
      <w:rPr>
        <w:rFonts w:ascii="Wingdings 2" w:hAnsi="Wingdings 2" w:hint="default"/>
      </w:rPr>
    </w:lvl>
    <w:lvl w:ilvl="2" w:tplc="209A041E" w:tentative="1">
      <w:start w:val="1"/>
      <w:numFmt w:val="bullet"/>
      <w:lvlText w:val=""/>
      <w:lvlJc w:val="left"/>
      <w:pPr>
        <w:tabs>
          <w:tab w:val="num" w:pos="2160"/>
        </w:tabs>
        <w:ind w:left="2160" w:hanging="360"/>
      </w:pPr>
      <w:rPr>
        <w:rFonts w:ascii="Wingdings 2" w:hAnsi="Wingdings 2" w:hint="default"/>
      </w:rPr>
    </w:lvl>
    <w:lvl w:ilvl="3" w:tplc="3B8240F0" w:tentative="1">
      <w:start w:val="1"/>
      <w:numFmt w:val="bullet"/>
      <w:lvlText w:val=""/>
      <w:lvlJc w:val="left"/>
      <w:pPr>
        <w:tabs>
          <w:tab w:val="num" w:pos="2880"/>
        </w:tabs>
        <w:ind w:left="2880" w:hanging="360"/>
      </w:pPr>
      <w:rPr>
        <w:rFonts w:ascii="Wingdings 2" w:hAnsi="Wingdings 2" w:hint="default"/>
      </w:rPr>
    </w:lvl>
    <w:lvl w:ilvl="4" w:tplc="B9B861F8" w:tentative="1">
      <w:start w:val="1"/>
      <w:numFmt w:val="bullet"/>
      <w:lvlText w:val=""/>
      <w:lvlJc w:val="left"/>
      <w:pPr>
        <w:tabs>
          <w:tab w:val="num" w:pos="3600"/>
        </w:tabs>
        <w:ind w:left="3600" w:hanging="360"/>
      </w:pPr>
      <w:rPr>
        <w:rFonts w:ascii="Wingdings 2" w:hAnsi="Wingdings 2" w:hint="default"/>
      </w:rPr>
    </w:lvl>
    <w:lvl w:ilvl="5" w:tplc="02E213CE" w:tentative="1">
      <w:start w:val="1"/>
      <w:numFmt w:val="bullet"/>
      <w:lvlText w:val=""/>
      <w:lvlJc w:val="left"/>
      <w:pPr>
        <w:tabs>
          <w:tab w:val="num" w:pos="4320"/>
        </w:tabs>
        <w:ind w:left="4320" w:hanging="360"/>
      </w:pPr>
      <w:rPr>
        <w:rFonts w:ascii="Wingdings 2" w:hAnsi="Wingdings 2" w:hint="default"/>
      </w:rPr>
    </w:lvl>
    <w:lvl w:ilvl="6" w:tplc="2B469802" w:tentative="1">
      <w:start w:val="1"/>
      <w:numFmt w:val="bullet"/>
      <w:lvlText w:val=""/>
      <w:lvlJc w:val="left"/>
      <w:pPr>
        <w:tabs>
          <w:tab w:val="num" w:pos="5040"/>
        </w:tabs>
        <w:ind w:left="5040" w:hanging="360"/>
      </w:pPr>
      <w:rPr>
        <w:rFonts w:ascii="Wingdings 2" w:hAnsi="Wingdings 2" w:hint="default"/>
      </w:rPr>
    </w:lvl>
    <w:lvl w:ilvl="7" w:tplc="14241044" w:tentative="1">
      <w:start w:val="1"/>
      <w:numFmt w:val="bullet"/>
      <w:lvlText w:val=""/>
      <w:lvlJc w:val="left"/>
      <w:pPr>
        <w:tabs>
          <w:tab w:val="num" w:pos="5760"/>
        </w:tabs>
        <w:ind w:left="5760" w:hanging="360"/>
      </w:pPr>
      <w:rPr>
        <w:rFonts w:ascii="Wingdings 2" w:hAnsi="Wingdings 2" w:hint="default"/>
      </w:rPr>
    </w:lvl>
    <w:lvl w:ilvl="8" w:tplc="662C3B7E" w:tentative="1">
      <w:start w:val="1"/>
      <w:numFmt w:val="bullet"/>
      <w:lvlText w:val=""/>
      <w:lvlJc w:val="left"/>
      <w:pPr>
        <w:tabs>
          <w:tab w:val="num" w:pos="6480"/>
        </w:tabs>
        <w:ind w:left="6480" w:hanging="360"/>
      </w:pPr>
      <w:rPr>
        <w:rFonts w:ascii="Wingdings 2" w:hAnsi="Wingdings 2"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36958A1"/>
    <w:multiLevelType w:val="hybridMultilevel"/>
    <w:tmpl w:val="AF3AC328"/>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AA30E47"/>
    <w:multiLevelType w:val="hybridMultilevel"/>
    <w:tmpl w:val="CE82E9B4"/>
    <w:lvl w:ilvl="0" w:tplc="5D584FC6">
      <w:start w:val="1"/>
      <w:numFmt w:val="bullet"/>
      <w:lvlText w:val=""/>
      <w:lvlJc w:val="left"/>
      <w:pPr>
        <w:tabs>
          <w:tab w:val="num" w:pos="720"/>
        </w:tabs>
        <w:ind w:left="720" w:hanging="360"/>
      </w:pPr>
      <w:rPr>
        <w:rFonts w:ascii="Wingdings 2" w:hAnsi="Wingdings 2" w:hint="default"/>
      </w:rPr>
    </w:lvl>
    <w:lvl w:ilvl="1" w:tplc="B1384472" w:tentative="1">
      <w:start w:val="1"/>
      <w:numFmt w:val="bullet"/>
      <w:lvlText w:val=""/>
      <w:lvlJc w:val="left"/>
      <w:pPr>
        <w:tabs>
          <w:tab w:val="num" w:pos="1440"/>
        </w:tabs>
        <w:ind w:left="1440" w:hanging="360"/>
      </w:pPr>
      <w:rPr>
        <w:rFonts w:ascii="Wingdings 2" w:hAnsi="Wingdings 2" w:hint="default"/>
      </w:rPr>
    </w:lvl>
    <w:lvl w:ilvl="2" w:tplc="4C967CFC" w:tentative="1">
      <w:start w:val="1"/>
      <w:numFmt w:val="bullet"/>
      <w:lvlText w:val=""/>
      <w:lvlJc w:val="left"/>
      <w:pPr>
        <w:tabs>
          <w:tab w:val="num" w:pos="2160"/>
        </w:tabs>
        <w:ind w:left="2160" w:hanging="360"/>
      </w:pPr>
      <w:rPr>
        <w:rFonts w:ascii="Wingdings 2" w:hAnsi="Wingdings 2" w:hint="default"/>
      </w:rPr>
    </w:lvl>
    <w:lvl w:ilvl="3" w:tplc="6220BF96" w:tentative="1">
      <w:start w:val="1"/>
      <w:numFmt w:val="bullet"/>
      <w:lvlText w:val=""/>
      <w:lvlJc w:val="left"/>
      <w:pPr>
        <w:tabs>
          <w:tab w:val="num" w:pos="2880"/>
        </w:tabs>
        <w:ind w:left="2880" w:hanging="360"/>
      </w:pPr>
      <w:rPr>
        <w:rFonts w:ascii="Wingdings 2" w:hAnsi="Wingdings 2" w:hint="default"/>
      </w:rPr>
    </w:lvl>
    <w:lvl w:ilvl="4" w:tplc="8C621456" w:tentative="1">
      <w:start w:val="1"/>
      <w:numFmt w:val="bullet"/>
      <w:lvlText w:val=""/>
      <w:lvlJc w:val="left"/>
      <w:pPr>
        <w:tabs>
          <w:tab w:val="num" w:pos="3600"/>
        </w:tabs>
        <w:ind w:left="3600" w:hanging="360"/>
      </w:pPr>
      <w:rPr>
        <w:rFonts w:ascii="Wingdings 2" w:hAnsi="Wingdings 2" w:hint="default"/>
      </w:rPr>
    </w:lvl>
    <w:lvl w:ilvl="5" w:tplc="71B466DE" w:tentative="1">
      <w:start w:val="1"/>
      <w:numFmt w:val="bullet"/>
      <w:lvlText w:val=""/>
      <w:lvlJc w:val="left"/>
      <w:pPr>
        <w:tabs>
          <w:tab w:val="num" w:pos="4320"/>
        </w:tabs>
        <w:ind w:left="4320" w:hanging="360"/>
      </w:pPr>
      <w:rPr>
        <w:rFonts w:ascii="Wingdings 2" w:hAnsi="Wingdings 2" w:hint="default"/>
      </w:rPr>
    </w:lvl>
    <w:lvl w:ilvl="6" w:tplc="B612439C" w:tentative="1">
      <w:start w:val="1"/>
      <w:numFmt w:val="bullet"/>
      <w:lvlText w:val=""/>
      <w:lvlJc w:val="left"/>
      <w:pPr>
        <w:tabs>
          <w:tab w:val="num" w:pos="5040"/>
        </w:tabs>
        <w:ind w:left="5040" w:hanging="360"/>
      </w:pPr>
      <w:rPr>
        <w:rFonts w:ascii="Wingdings 2" w:hAnsi="Wingdings 2" w:hint="default"/>
      </w:rPr>
    </w:lvl>
    <w:lvl w:ilvl="7" w:tplc="09F8A9E2" w:tentative="1">
      <w:start w:val="1"/>
      <w:numFmt w:val="bullet"/>
      <w:lvlText w:val=""/>
      <w:lvlJc w:val="left"/>
      <w:pPr>
        <w:tabs>
          <w:tab w:val="num" w:pos="5760"/>
        </w:tabs>
        <w:ind w:left="5760" w:hanging="360"/>
      </w:pPr>
      <w:rPr>
        <w:rFonts w:ascii="Wingdings 2" w:hAnsi="Wingdings 2" w:hint="default"/>
      </w:rPr>
    </w:lvl>
    <w:lvl w:ilvl="8" w:tplc="B3E85D10" w:tentative="1">
      <w:start w:val="1"/>
      <w:numFmt w:val="bullet"/>
      <w:lvlText w:val=""/>
      <w:lvlJc w:val="left"/>
      <w:pPr>
        <w:tabs>
          <w:tab w:val="num" w:pos="6480"/>
        </w:tabs>
        <w:ind w:left="6480" w:hanging="360"/>
      </w:pPr>
      <w:rPr>
        <w:rFonts w:ascii="Wingdings 2" w:hAnsi="Wingdings 2"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38"/>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1"/>
  </w:num>
  <w:num w:numId="7">
    <w:abstractNumId w:val="20"/>
  </w:num>
  <w:num w:numId="8">
    <w:abstractNumId w:val="5"/>
  </w:num>
  <w:num w:numId="9">
    <w:abstractNumId w:val="7"/>
  </w:num>
  <w:num w:numId="10">
    <w:abstractNumId w:val="1"/>
  </w:num>
  <w:num w:numId="11">
    <w:abstractNumId w:val="11"/>
  </w:num>
  <w:num w:numId="12">
    <w:abstractNumId w:val="33"/>
  </w:num>
  <w:num w:numId="13">
    <w:abstractNumId w:val="39"/>
  </w:num>
  <w:num w:numId="14">
    <w:abstractNumId w:val="45"/>
  </w:num>
  <w:num w:numId="15">
    <w:abstractNumId w:val="35"/>
  </w:num>
  <w:num w:numId="16">
    <w:abstractNumId w:val="32"/>
  </w:num>
  <w:num w:numId="17">
    <w:abstractNumId w:val="9"/>
  </w:num>
  <w:num w:numId="18">
    <w:abstractNumId w:val="34"/>
  </w:num>
  <w:num w:numId="19">
    <w:abstractNumId w:val="25"/>
  </w:num>
  <w:num w:numId="20">
    <w:abstractNumId w:val="8"/>
  </w:num>
  <w:num w:numId="21">
    <w:abstractNumId w:val="46"/>
  </w:num>
  <w:num w:numId="22">
    <w:abstractNumId w:val="19"/>
  </w:num>
  <w:num w:numId="23">
    <w:abstractNumId w:val="41"/>
  </w:num>
  <w:num w:numId="24">
    <w:abstractNumId w:val="43"/>
  </w:num>
  <w:num w:numId="25">
    <w:abstractNumId w:val="30"/>
  </w:num>
  <w:num w:numId="26">
    <w:abstractNumId w:val="18"/>
  </w:num>
  <w:num w:numId="27">
    <w:abstractNumId w:val="4"/>
  </w:num>
  <w:num w:numId="28">
    <w:abstractNumId w:val="12"/>
  </w:num>
  <w:num w:numId="29">
    <w:abstractNumId w:val="31"/>
  </w:num>
  <w:num w:numId="30">
    <w:abstractNumId w:val="37"/>
  </w:num>
  <w:num w:numId="31">
    <w:abstractNumId w:val="28"/>
  </w:num>
  <w:num w:numId="32">
    <w:abstractNumId w:val="3"/>
  </w:num>
  <w:num w:numId="33">
    <w:abstractNumId w:val="27"/>
  </w:num>
  <w:num w:numId="34">
    <w:abstractNumId w:val="23"/>
  </w:num>
  <w:num w:numId="35">
    <w:abstractNumId w:val="15"/>
  </w:num>
  <w:num w:numId="36">
    <w:abstractNumId w:val="13"/>
  </w:num>
  <w:num w:numId="37">
    <w:abstractNumId w:val="10"/>
  </w:num>
  <w:num w:numId="38">
    <w:abstractNumId w:val="36"/>
  </w:num>
  <w:num w:numId="39">
    <w:abstractNumId w:val="17"/>
  </w:num>
  <w:num w:numId="40">
    <w:abstractNumId w:val="14"/>
  </w:num>
  <w:num w:numId="41">
    <w:abstractNumId w:val="24"/>
  </w:num>
  <w:num w:numId="42">
    <w:abstractNumId w:val="2"/>
  </w:num>
  <w:num w:numId="43">
    <w:abstractNumId w:val="22"/>
  </w:num>
  <w:num w:numId="44">
    <w:abstractNumId w:val="6"/>
  </w:num>
  <w:num w:numId="45">
    <w:abstractNumId w:val="40"/>
  </w:num>
  <w:num w:numId="46">
    <w:abstractNumId w:val="42"/>
  </w:num>
  <w:num w:numId="47">
    <w:abstractNumId w:val="44"/>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52"/>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4C89"/>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C6BF6"/>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5CB5"/>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557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3E24"/>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226"/>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B7C"/>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075B0"/>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9373589">
      <w:bodyDiv w:val="1"/>
      <w:marLeft w:val="0"/>
      <w:marRight w:val="0"/>
      <w:marTop w:val="0"/>
      <w:marBottom w:val="0"/>
      <w:divBdr>
        <w:top w:val="none" w:sz="0" w:space="0" w:color="auto"/>
        <w:left w:val="none" w:sz="0" w:space="0" w:color="auto"/>
        <w:bottom w:val="none" w:sz="0" w:space="0" w:color="auto"/>
        <w:right w:val="none" w:sz="0" w:space="0" w:color="auto"/>
      </w:divBdr>
      <w:divsChild>
        <w:div w:id="1198279073">
          <w:marLeft w:val="576"/>
          <w:marRight w:val="0"/>
          <w:marTop w:val="120"/>
          <w:marBottom w:val="0"/>
          <w:divBdr>
            <w:top w:val="none" w:sz="0" w:space="0" w:color="auto"/>
            <w:left w:val="none" w:sz="0" w:space="0" w:color="auto"/>
            <w:bottom w:val="none" w:sz="0" w:space="0" w:color="auto"/>
            <w:right w:val="none" w:sz="0" w:space="0" w:color="auto"/>
          </w:divBdr>
        </w:div>
        <w:div w:id="900019038">
          <w:marLeft w:val="576"/>
          <w:marRight w:val="0"/>
          <w:marTop w:val="120"/>
          <w:marBottom w:val="0"/>
          <w:divBdr>
            <w:top w:val="none" w:sz="0" w:space="0" w:color="auto"/>
            <w:left w:val="none" w:sz="0" w:space="0" w:color="auto"/>
            <w:bottom w:val="none" w:sz="0" w:space="0" w:color="auto"/>
            <w:right w:val="none" w:sz="0" w:space="0" w:color="auto"/>
          </w:divBdr>
        </w:div>
        <w:div w:id="760905418">
          <w:marLeft w:val="576"/>
          <w:marRight w:val="0"/>
          <w:marTop w:val="120"/>
          <w:marBottom w:val="0"/>
          <w:divBdr>
            <w:top w:val="none" w:sz="0" w:space="0" w:color="auto"/>
            <w:left w:val="none" w:sz="0" w:space="0" w:color="auto"/>
            <w:bottom w:val="none" w:sz="0" w:space="0" w:color="auto"/>
            <w:right w:val="none" w:sz="0" w:space="0" w:color="auto"/>
          </w:divBdr>
        </w:div>
        <w:div w:id="931166704">
          <w:marLeft w:val="576"/>
          <w:marRight w:val="0"/>
          <w:marTop w:val="120"/>
          <w:marBottom w:val="0"/>
          <w:divBdr>
            <w:top w:val="none" w:sz="0" w:space="0" w:color="auto"/>
            <w:left w:val="none" w:sz="0" w:space="0" w:color="auto"/>
            <w:bottom w:val="none" w:sz="0" w:space="0" w:color="auto"/>
            <w:right w:val="none" w:sz="0" w:space="0" w:color="auto"/>
          </w:divBdr>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1742771">
      <w:bodyDiv w:val="1"/>
      <w:marLeft w:val="0"/>
      <w:marRight w:val="0"/>
      <w:marTop w:val="0"/>
      <w:marBottom w:val="0"/>
      <w:divBdr>
        <w:top w:val="none" w:sz="0" w:space="0" w:color="auto"/>
        <w:left w:val="none" w:sz="0" w:space="0" w:color="auto"/>
        <w:bottom w:val="none" w:sz="0" w:space="0" w:color="auto"/>
        <w:right w:val="none" w:sz="0" w:space="0" w:color="auto"/>
      </w:divBdr>
      <w:divsChild>
        <w:div w:id="1779442997">
          <w:marLeft w:val="576"/>
          <w:marRight w:val="0"/>
          <w:marTop w:val="120"/>
          <w:marBottom w:val="0"/>
          <w:divBdr>
            <w:top w:val="none" w:sz="0" w:space="0" w:color="auto"/>
            <w:left w:val="none" w:sz="0" w:space="0" w:color="auto"/>
            <w:bottom w:val="none" w:sz="0" w:space="0" w:color="auto"/>
            <w:right w:val="none" w:sz="0" w:space="0" w:color="auto"/>
          </w:divBdr>
        </w:div>
        <w:div w:id="1732847509">
          <w:marLeft w:val="576"/>
          <w:marRight w:val="0"/>
          <w:marTop w:val="120"/>
          <w:marBottom w:val="0"/>
          <w:divBdr>
            <w:top w:val="none" w:sz="0" w:space="0" w:color="auto"/>
            <w:left w:val="none" w:sz="0" w:space="0" w:color="auto"/>
            <w:bottom w:val="none" w:sz="0" w:space="0" w:color="auto"/>
            <w:right w:val="none" w:sz="0" w:space="0" w:color="auto"/>
          </w:divBdr>
        </w:div>
        <w:div w:id="177547573">
          <w:marLeft w:val="576"/>
          <w:marRight w:val="0"/>
          <w:marTop w:val="120"/>
          <w:marBottom w:val="0"/>
          <w:divBdr>
            <w:top w:val="none" w:sz="0" w:space="0" w:color="auto"/>
            <w:left w:val="none" w:sz="0" w:space="0" w:color="auto"/>
            <w:bottom w:val="none" w:sz="0" w:space="0" w:color="auto"/>
            <w:right w:val="none" w:sz="0" w:space="0" w:color="auto"/>
          </w:divBdr>
        </w:div>
        <w:div w:id="1856574660">
          <w:marLeft w:val="576"/>
          <w:marRight w:val="0"/>
          <w:marTop w:val="12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4267423">
      <w:bodyDiv w:val="1"/>
      <w:marLeft w:val="0"/>
      <w:marRight w:val="0"/>
      <w:marTop w:val="0"/>
      <w:marBottom w:val="0"/>
      <w:divBdr>
        <w:top w:val="none" w:sz="0" w:space="0" w:color="auto"/>
        <w:left w:val="none" w:sz="0" w:space="0" w:color="auto"/>
        <w:bottom w:val="none" w:sz="0" w:space="0" w:color="auto"/>
        <w:right w:val="none" w:sz="0" w:space="0" w:color="auto"/>
      </w:divBdr>
      <w:divsChild>
        <w:div w:id="1529024449">
          <w:marLeft w:val="576"/>
          <w:marRight w:val="0"/>
          <w:marTop w:val="120"/>
          <w:marBottom w:val="0"/>
          <w:divBdr>
            <w:top w:val="none" w:sz="0" w:space="0" w:color="auto"/>
            <w:left w:val="none" w:sz="0" w:space="0" w:color="auto"/>
            <w:bottom w:val="none" w:sz="0" w:space="0" w:color="auto"/>
            <w:right w:val="none" w:sz="0" w:space="0" w:color="auto"/>
          </w:divBdr>
        </w:div>
        <w:div w:id="1765883757">
          <w:marLeft w:val="576"/>
          <w:marRight w:val="0"/>
          <w:marTop w:val="120"/>
          <w:marBottom w:val="0"/>
          <w:divBdr>
            <w:top w:val="none" w:sz="0" w:space="0" w:color="auto"/>
            <w:left w:val="none" w:sz="0" w:space="0" w:color="auto"/>
            <w:bottom w:val="none" w:sz="0" w:space="0" w:color="auto"/>
            <w:right w:val="none" w:sz="0" w:space="0" w:color="auto"/>
          </w:divBdr>
        </w:div>
        <w:div w:id="1154225884">
          <w:marLeft w:val="576"/>
          <w:marRight w:val="0"/>
          <w:marTop w:val="120"/>
          <w:marBottom w:val="0"/>
          <w:divBdr>
            <w:top w:val="none" w:sz="0" w:space="0" w:color="auto"/>
            <w:left w:val="none" w:sz="0" w:space="0" w:color="auto"/>
            <w:bottom w:val="none" w:sz="0" w:space="0" w:color="auto"/>
            <w:right w:val="none" w:sz="0" w:space="0" w:color="auto"/>
          </w:divBdr>
        </w:div>
        <w:div w:id="1985622352">
          <w:marLeft w:val="576"/>
          <w:marRight w:val="0"/>
          <w:marTop w:val="120"/>
          <w:marBottom w:val="0"/>
          <w:divBdr>
            <w:top w:val="none" w:sz="0" w:space="0" w:color="auto"/>
            <w:left w:val="none" w:sz="0" w:space="0" w:color="auto"/>
            <w:bottom w:val="none" w:sz="0" w:space="0" w:color="auto"/>
            <w:right w:val="none" w:sz="0" w:space="0" w:color="auto"/>
          </w:divBdr>
        </w:div>
        <w:div w:id="1835337766">
          <w:marLeft w:val="576"/>
          <w:marRight w:val="0"/>
          <w:marTop w:val="12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63781325">
      <w:bodyDiv w:val="1"/>
      <w:marLeft w:val="0"/>
      <w:marRight w:val="0"/>
      <w:marTop w:val="0"/>
      <w:marBottom w:val="0"/>
      <w:divBdr>
        <w:top w:val="none" w:sz="0" w:space="0" w:color="auto"/>
        <w:left w:val="none" w:sz="0" w:space="0" w:color="auto"/>
        <w:bottom w:val="none" w:sz="0" w:space="0" w:color="auto"/>
        <w:right w:val="none" w:sz="0" w:space="0" w:color="auto"/>
      </w:divBdr>
      <w:divsChild>
        <w:div w:id="1625843832">
          <w:marLeft w:val="576"/>
          <w:marRight w:val="0"/>
          <w:marTop w:val="120"/>
          <w:marBottom w:val="0"/>
          <w:divBdr>
            <w:top w:val="none" w:sz="0" w:space="0" w:color="auto"/>
            <w:left w:val="none" w:sz="0" w:space="0" w:color="auto"/>
            <w:bottom w:val="none" w:sz="0" w:space="0" w:color="auto"/>
            <w:right w:val="none" w:sz="0" w:space="0" w:color="auto"/>
          </w:divBdr>
        </w:div>
        <w:div w:id="1559628310">
          <w:marLeft w:val="576"/>
          <w:marRight w:val="0"/>
          <w:marTop w:val="120"/>
          <w:marBottom w:val="0"/>
          <w:divBdr>
            <w:top w:val="none" w:sz="0" w:space="0" w:color="auto"/>
            <w:left w:val="none" w:sz="0" w:space="0" w:color="auto"/>
            <w:bottom w:val="none" w:sz="0" w:space="0" w:color="auto"/>
            <w:right w:val="none" w:sz="0" w:space="0" w:color="auto"/>
          </w:divBdr>
        </w:div>
        <w:div w:id="1782458821">
          <w:marLeft w:val="576"/>
          <w:marRight w:val="0"/>
          <w:marTop w:val="120"/>
          <w:marBottom w:val="0"/>
          <w:divBdr>
            <w:top w:val="none" w:sz="0" w:space="0" w:color="auto"/>
            <w:left w:val="none" w:sz="0" w:space="0" w:color="auto"/>
            <w:bottom w:val="none" w:sz="0" w:space="0" w:color="auto"/>
            <w:right w:val="none" w:sz="0" w:space="0" w:color="auto"/>
          </w:divBdr>
        </w:div>
        <w:div w:id="243999261">
          <w:marLeft w:val="576"/>
          <w:marRight w:val="0"/>
          <w:marTop w:val="120"/>
          <w:marBottom w:val="0"/>
          <w:divBdr>
            <w:top w:val="none" w:sz="0" w:space="0" w:color="auto"/>
            <w:left w:val="none" w:sz="0" w:space="0" w:color="auto"/>
            <w:bottom w:val="none" w:sz="0" w:space="0" w:color="auto"/>
            <w:right w:val="none" w:sz="0" w:space="0" w:color="auto"/>
          </w:divBdr>
        </w:div>
        <w:div w:id="853375689">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75040352">
      <w:bodyDiv w:val="1"/>
      <w:marLeft w:val="0"/>
      <w:marRight w:val="0"/>
      <w:marTop w:val="0"/>
      <w:marBottom w:val="0"/>
      <w:divBdr>
        <w:top w:val="none" w:sz="0" w:space="0" w:color="auto"/>
        <w:left w:val="none" w:sz="0" w:space="0" w:color="auto"/>
        <w:bottom w:val="none" w:sz="0" w:space="0" w:color="auto"/>
        <w:right w:val="none" w:sz="0" w:space="0" w:color="auto"/>
      </w:divBdr>
      <w:divsChild>
        <w:div w:id="654994549">
          <w:marLeft w:val="576"/>
          <w:marRight w:val="0"/>
          <w:marTop w:val="120"/>
          <w:marBottom w:val="0"/>
          <w:divBdr>
            <w:top w:val="none" w:sz="0" w:space="0" w:color="auto"/>
            <w:left w:val="none" w:sz="0" w:space="0" w:color="auto"/>
            <w:bottom w:val="none" w:sz="0" w:space="0" w:color="auto"/>
            <w:right w:val="none" w:sz="0" w:space="0" w:color="auto"/>
          </w:divBdr>
        </w:div>
        <w:div w:id="1692489589">
          <w:marLeft w:val="576"/>
          <w:marRight w:val="0"/>
          <w:marTop w:val="120"/>
          <w:marBottom w:val="0"/>
          <w:divBdr>
            <w:top w:val="none" w:sz="0" w:space="0" w:color="auto"/>
            <w:left w:val="none" w:sz="0" w:space="0" w:color="auto"/>
            <w:bottom w:val="none" w:sz="0" w:space="0" w:color="auto"/>
            <w:right w:val="none" w:sz="0" w:space="0" w:color="auto"/>
          </w:divBdr>
        </w:div>
        <w:div w:id="1140804822">
          <w:marLeft w:val="576"/>
          <w:marRight w:val="0"/>
          <w:marTop w:val="120"/>
          <w:marBottom w:val="0"/>
          <w:divBdr>
            <w:top w:val="none" w:sz="0" w:space="0" w:color="auto"/>
            <w:left w:val="none" w:sz="0" w:space="0" w:color="auto"/>
            <w:bottom w:val="none" w:sz="0" w:space="0" w:color="auto"/>
            <w:right w:val="none" w:sz="0" w:space="0" w:color="auto"/>
          </w:divBdr>
        </w:div>
        <w:div w:id="125346527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85050501">
      <w:bodyDiv w:val="1"/>
      <w:marLeft w:val="0"/>
      <w:marRight w:val="0"/>
      <w:marTop w:val="0"/>
      <w:marBottom w:val="0"/>
      <w:divBdr>
        <w:top w:val="none" w:sz="0" w:space="0" w:color="auto"/>
        <w:left w:val="none" w:sz="0" w:space="0" w:color="auto"/>
        <w:bottom w:val="none" w:sz="0" w:space="0" w:color="auto"/>
        <w:right w:val="none" w:sz="0" w:space="0" w:color="auto"/>
      </w:divBdr>
      <w:divsChild>
        <w:div w:id="1720402570">
          <w:marLeft w:val="576"/>
          <w:marRight w:val="0"/>
          <w:marTop w:val="120"/>
          <w:marBottom w:val="0"/>
          <w:divBdr>
            <w:top w:val="none" w:sz="0" w:space="0" w:color="auto"/>
            <w:left w:val="none" w:sz="0" w:space="0" w:color="auto"/>
            <w:bottom w:val="none" w:sz="0" w:space="0" w:color="auto"/>
            <w:right w:val="none" w:sz="0" w:space="0" w:color="auto"/>
          </w:divBdr>
        </w:div>
        <w:div w:id="1458526134">
          <w:marLeft w:val="576"/>
          <w:marRight w:val="0"/>
          <w:marTop w:val="120"/>
          <w:marBottom w:val="0"/>
          <w:divBdr>
            <w:top w:val="none" w:sz="0" w:space="0" w:color="auto"/>
            <w:left w:val="none" w:sz="0" w:space="0" w:color="auto"/>
            <w:bottom w:val="none" w:sz="0" w:space="0" w:color="auto"/>
            <w:right w:val="none" w:sz="0" w:space="0" w:color="auto"/>
          </w:divBdr>
        </w:div>
        <w:div w:id="285354918">
          <w:marLeft w:val="576"/>
          <w:marRight w:val="0"/>
          <w:marTop w:val="120"/>
          <w:marBottom w:val="0"/>
          <w:divBdr>
            <w:top w:val="none" w:sz="0" w:space="0" w:color="auto"/>
            <w:left w:val="none" w:sz="0" w:space="0" w:color="auto"/>
            <w:bottom w:val="none" w:sz="0" w:space="0" w:color="auto"/>
            <w:right w:val="none" w:sz="0" w:space="0" w:color="auto"/>
          </w:divBdr>
        </w:div>
        <w:div w:id="296647160">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97729062">
      <w:bodyDiv w:val="1"/>
      <w:marLeft w:val="0"/>
      <w:marRight w:val="0"/>
      <w:marTop w:val="0"/>
      <w:marBottom w:val="0"/>
      <w:divBdr>
        <w:top w:val="none" w:sz="0" w:space="0" w:color="auto"/>
        <w:left w:val="none" w:sz="0" w:space="0" w:color="auto"/>
        <w:bottom w:val="none" w:sz="0" w:space="0" w:color="auto"/>
        <w:right w:val="none" w:sz="0" w:space="0" w:color="auto"/>
      </w:divBdr>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3611</TotalTime>
  <Pages>16</Pages>
  <Words>1923</Words>
  <Characters>10964</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2021-08-06T09:09:00Z</dcterms:modified>
</cp:coreProperties>
</file>