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160A3" w:rsidRDefault="00D160A3" w:rsidP="00D160A3">
      <w:pPr>
        <w:spacing w:line="360" w:lineRule="auto"/>
        <w:jc w:val="center"/>
        <w:rPr>
          <w:rFonts w:ascii="Times New Roman" w:hAnsi="Times New Roman" w:cs="Times New Roman"/>
          <w:b/>
          <w:sz w:val="48"/>
          <w:szCs w:val="48"/>
        </w:rPr>
      </w:pPr>
      <w:r w:rsidRPr="00D160A3">
        <w:rPr>
          <w:rFonts w:ascii="Times New Roman" w:hAnsi="Times New Roman" w:cs="Times New Roman"/>
          <w:b/>
          <w:sz w:val="48"/>
          <w:szCs w:val="48"/>
        </w:rPr>
        <w:t>An Online Framework for Joint Network Selection and Service Placement in Mobile Edge Computing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D160A3" w:rsidRDefault="00D160A3"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7400E0" w:rsidRPr="007400E0" w:rsidRDefault="007400E0" w:rsidP="007400E0">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7400E0">
        <w:rPr>
          <w:rFonts w:ascii="Times New Roman" w:eastAsia="Times New Roman" w:hAnsi="Times New Roman" w:cs="Times New Roman"/>
          <w:color w:val="333333"/>
          <w:sz w:val="32"/>
          <w:szCs w:val="32"/>
          <w:lang w:val="en-IN" w:eastAsia="en-IN" w:bidi="ta-IN"/>
        </w:rPr>
        <w:t>With the rapid development of 5G, Mobile Edge Computing (MEC) paradigm has emerged to enable various devices or servers at the network edge to contribute their computing capacity for reducing communication delay. A fundamental problem is to preserve satisfactory quality-of-service (QoS) for mobile users in light of densely dispersed wireless communication environment and capacity-constrained MEC nodes. Such user-perceived QoS, typically in terms of the end-to-end delay, is highly vulnerable to both access network bottleneck and communication delay. Previous works primarily focused on optimizing the communication delay through dynamic service placement, while ignoring the critical effect of access network selection on the access delay. This paper studies the problem of jointly optimizing the access network selection and service placement for MEC, with the objective of improving QoS in a cost-efficient manner by judiciously balancing the access delay, communication delay, and service switching cost. We propose an efficient online framework to decompose this long-term time-varying optimization problem into a series of one-shot subproblems. To address the NP-hardness of the one-shot problem, we design a computationally-efficient two-phase algorithm, which achieves a near-optimal solution. Both theoretical analysis on the optimality gap and trace-driven simulations are conducted to validate the efficacy of our proposed solution.</w:t>
      </w:r>
    </w:p>
    <w:p w:rsidR="00491919" w:rsidRDefault="001C4FD2" w:rsidP="007400E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7400E0">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01C05" w:rsidRDefault="00112C07" w:rsidP="00001C0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01C05">
        <w:rPr>
          <w:rFonts w:ascii="Times New Roman" w:hAnsi="Times New Roman" w:cs="Times New Roman"/>
          <w:sz w:val="32"/>
          <w:szCs w:val="32"/>
          <w:lang w:val="en-IN"/>
        </w:rPr>
        <w:t xml:space="preserve">In computing the maximum sto-d flow in G (line 3), we can leverage existing algorithms for computing the maximum flow in directed graphs. In particular, the Ford-Fulkerson algorithm has guaranteed termination </w:t>
      </w:r>
      <w:r w:rsidRPr="00001C05">
        <w:rPr>
          <w:rFonts w:ascii="Times New Roman" w:hAnsi="Times New Roman" w:cs="Times New Roman"/>
          <w:sz w:val="32"/>
          <w:szCs w:val="32"/>
          <w:lang w:val="en-IN"/>
        </w:rPr>
        <w:t xml:space="preserve">and optimality in this case. </w:t>
      </w:r>
    </w:p>
    <w:p w:rsidR="00000000" w:rsidRPr="00001C05" w:rsidRDefault="00112C07" w:rsidP="00001C0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01C05">
        <w:rPr>
          <w:rFonts w:ascii="Times New Roman" w:hAnsi="Times New Roman" w:cs="Times New Roman"/>
          <w:sz w:val="32"/>
          <w:szCs w:val="32"/>
          <w:lang w:val="en-IN"/>
        </w:rPr>
        <w:t xml:space="preserve">More importantly, this algorithm gives a maximum flow solution that is integral, i.e., only sending an integral amount of flow per link. </w:t>
      </w:r>
    </w:p>
    <w:p w:rsidR="00000000" w:rsidRPr="00001C05" w:rsidRDefault="00112C07" w:rsidP="00001C0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01C05">
        <w:rPr>
          <w:rFonts w:ascii="Times New Roman" w:hAnsi="Times New Roman" w:cs="Times New Roman"/>
          <w:sz w:val="32"/>
          <w:szCs w:val="32"/>
          <w:lang w:val="en-IN"/>
        </w:rPr>
        <w:t xml:space="preserve">The set function formulation inspires us to </w:t>
      </w:r>
      <w:r w:rsidRPr="00001C05">
        <w:rPr>
          <w:rFonts w:ascii="Times New Roman" w:hAnsi="Times New Roman" w:cs="Times New Roman"/>
          <w:sz w:val="32"/>
          <w:szCs w:val="32"/>
          <w:lang w:val="en-IN"/>
        </w:rPr>
        <w:t>apply existing algorithms for such problems.</w:t>
      </w:r>
    </w:p>
    <w:p w:rsidR="00000000" w:rsidRPr="00001C05" w:rsidRDefault="00112C07" w:rsidP="00001C0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01C05">
        <w:rPr>
          <w:rFonts w:ascii="Times New Roman" w:hAnsi="Times New Roman" w:cs="Times New Roman"/>
          <w:sz w:val="32"/>
          <w:szCs w:val="32"/>
          <w:lang w:val="en-IN"/>
        </w:rPr>
        <w:t>While having received significant attention in recent years, existing solutions mostly assume additive resource consumption, i.e., the total resource consumption on an edge cloud is the sum of all the demands s</w:t>
      </w:r>
      <w:r w:rsidRPr="00001C05">
        <w:rPr>
          <w:rFonts w:ascii="Times New Roman" w:hAnsi="Times New Roman" w:cs="Times New Roman"/>
          <w:sz w:val="32"/>
          <w:szCs w:val="32"/>
          <w:lang w:val="en-IN"/>
        </w:rPr>
        <w:t xml:space="preserve">cheduled to it.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01C05" w:rsidRDefault="00112C07" w:rsidP="00001C05">
      <w:pPr>
        <w:numPr>
          <w:ilvl w:val="0"/>
          <w:numId w:val="45"/>
        </w:numPr>
        <w:spacing w:line="360" w:lineRule="auto"/>
        <w:jc w:val="both"/>
        <w:rPr>
          <w:rFonts w:ascii="Times New Roman" w:hAnsi="Times New Roman" w:cs="Times New Roman"/>
          <w:bCs/>
          <w:sz w:val="32"/>
          <w:szCs w:val="32"/>
          <w:lang w:val="en-IN"/>
        </w:rPr>
      </w:pPr>
      <w:r w:rsidRPr="00001C05">
        <w:rPr>
          <w:rFonts w:ascii="Times New Roman" w:hAnsi="Times New Roman" w:cs="Times New Roman"/>
          <w:bCs/>
          <w:sz w:val="32"/>
          <w:szCs w:val="32"/>
          <w:lang w:val="en-IN"/>
        </w:rPr>
        <w:t>A natural problem is how to distribute and place SEs to provide users with satisfactory Quality-of-Service (QoS), while achieving the economic efficiency for the system operators.</w:t>
      </w:r>
    </w:p>
    <w:p w:rsidR="00000000" w:rsidRPr="00001C05" w:rsidRDefault="00112C07" w:rsidP="00001C05">
      <w:pPr>
        <w:numPr>
          <w:ilvl w:val="0"/>
          <w:numId w:val="45"/>
        </w:numPr>
        <w:spacing w:line="360" w:lineRule="auto"/>
        <w:jc w:val="both"/>
        <w:rPr>
          <w:rFonts w:ascii="Times New Roman" w:hAnsi="Times New Roman" w:cs="Times New Roman"/>
          <w:bCs/>
          <w:sz w:val="32"/>
          <w:szCs w:val="32"/>
          <w:lang w:val="en-IN"/>
        </w:rPr>
      </w:pPr>
      <w:r w:rsidRPr="00001C05">
        <w:rPr>
          <w:rFonts w:ascii="Times New Roman" w:hAnsi="Times New Roman" w:cs="Times New Roman"/>
          <w:bCs/>
          <w:sz w:val="32"/>
          <w:szCs w:val="32"/>
          <w:lang w:val="en-IN"/>
        </w:rPr>
        <w:lastRenderedPageBreak/>
        <w:t>To tackle this challenge, we transform the original probl</w:t>
      </w:r>
      <w:r w:rsidRPr="00001C05">
        <w:rPr>
          <w:rFonts w:ascii="Times New Roman" w:hAnsi="Times New Roman" w:cs="Times New Roman"/>
          <w:bCs/>
          <w:sz w:val="32"/>
          <w:szCs w:val="32"/>
          <w:lang w:val="en-IN"/>
        </w:rPr>
        <w:t xml:space="preserve">em into a college admission problem, which is a classical problem in matching theory. </w:t>
      </w:r>
    </w:p>
    <w:p w:rsidR="00000000" w:rsidRPr="00001C05" w:rsidRDefault="00112C07" w:rsidP="00001C05">
      <w:pPr>
        <w:numPr>
          <w:ilvl w:val="0"/>
          <w:numId w:val="45"/>
        </w:numPr>
        <w:spacing w:line="360" w:lineRule="auto"/>
        <w:jc w:val="both"/>
        <w:rPr>
          <w:rFonts w:ascii="Times New Roman" w:hAnsi="Times New Roman" w:cs="Times New Roman"/>
          <w:bCs/>
          <w:sz w:val="32"/>
          <w:szCs w:val="32"/>
          <w:lang w:val="en-IN"/>
        </w:rPr>
      </w:pPr>
      <w:r w:rsidRPr="00001C05">
        <w:rPr>
          <w:rFonts w:ascii="Times New Roman" w:hAnsi="Times New Roman" w:cs="Times New Roman"/>
          <w:bCs/>
          <w:sz w:val="32"/>
          <w:szCs w:val="32"/>
          <w:lang w:val="en-IN"/>
        </w:rPr>
        <w:t>The problem of service placement is a common topic, and has been extensively researched in cloud computing.</w:t>
      </w:r>
    </w:p>
    <w:p w:rsidR="00000000" w:rsidRPr="00001C05" w:rsidRDefault="00112C07" w:rsidP="00001C05">
      <w:pPr>
        <w:numPr>
          <w:ilvl w:val="0"/>
          <w:numId w:val="45"/>
        </w:numPr>
        <w:spacing w:line="360" w:lineRule="auto"/>
        <w:jc w:val="both"/>
        <w:rPr>
          <w:rFonts w:ascii="Times New Roman" w:hAnsi="Times New Roman" w:cs="Times New Roman"/>
          <w:bCs/>
          <w:sz w:val="32"/>
          <w:szCs w:val="32"/>
          <w:lang w:val="en-IN"/>
        </w:rPr>
      </w:pPr>
      <w:r w:rsidRPr="00001C05">
        <w:rPr>
          <w:rFonts w:ascii="Times New Roman" w:hAnsi="Times New Roman" w:cs="Times New Roman"/>
          <w:bCs/>
          <w:sz w:val="32"/>
          <w:szCs w:val="32"/>
          <w:lang w:val="en-IN"/>
        </w:rPr>
        <w:t>The work takes service placement and request routing into c</w:t>
      </w:r>
      <w:r w:rsidRPr="00001C05">
        <w:rPr>
          <w:rFonts w:ascii="Times New Roman" w:hAnsi="Times New Roman" w:cs="Times New Roman"/>
          <w:bCs/>
          <w:sz w:val="32"/>
          <w:szCs w:val="32"/>
          <w:lang w:val="en-IN"/>
        </w:rPr>
        <w:t>onsideration together, and proposes a close-to-optimal algorithm to solve the joint problem by random rounding.</w:t>
      </w:r>
      <w:r w:rsidRPr="00001C05">
        <w:rPr>
          <w:rFonts w:ascii="Times New Roman" w:hAnsi="Times New Roman" w:cs="Times New Roman"/>
          <w:bCs/>
          <w:sz w:val="32"/>
          <w:szCs w:val="32"/>
        </w:rPr>
        <w:t xml:space="preserve"> </w:t>
      </w:r>
    </w:p>
    <w:p w:rsidR="000B33B0" w:rsidRPr="00001C05" w:rsidRDefault="006A300A" w:rsidP="00001C05">
      <w:pPr>
        <w:spacing w:line="360" w:lineRule="auto"/>
        <w:jc w:val="both"/>
        <w:rPr>
          <w:rFonts w:ascii="Times New Roman" w:eastAsia="Times New Roman" w:hAnsi="Times New Roman" w:cs="Times New Roman"/>
          <w:sz w:val="32"/>
          <w:szCs w:val="32"/>
        </w:rPr>
      </w:pPr>
      <w:r w:rsidRPr="00001C05">
        <w:rPr>
          <w:rFonts w:ascii="Times New Roman" w:hAnsi="Times New Roman" w:cs="Times New Roman"/>
          <w:b/>
          <w:sz w:val="36"/>
          <w:szCs w:val="36"/>
        </w:rPr>
        <w:t xml:space="preserve">2.2. PROPOSED </w:t>
      </w:r>
      <w:r w:rsidR="000B33B0" w:rsidRPr="00001C05">
        <w:rPr>
          <w:rFonts w:ascii="Times New Roman" w:hAnsi="Times New Roman" w:cs="Times New Roman"/>
          <w:b/>
          <w:sz w:val="36"/>
          <w:szCs w:val="36"/>
        </w:rPr>
        <w:t xml:space="preserve">SYSTEM </w:t>
      </w:r>
    </w:p>
    <w:p w:rsidR="00001C05" w:rsidRPr="00001C05" w:rsidRDefault="00001C05" w:rsidP="00001C05">
      <w:pPr>
        <w:pStyle w:val="NormalWeb"/>
        <w:numPr>
          <w:ilvl w:val="0"/>
          <w:numId w:val="46"/>
        </w:numPr>
        <w:spacing w:before="0" w:beforeAutospacing="0" w:after="0" w:afterAutospacing="0" w:line="360" w:lineRule="auto"/>
        <w:ind w:left="284" w:hanging="284"/>
        <w:jc w:val="both"/>
        <w:rPr>
          <w:sz w:val="32"/>
          <w:szCs w:val="32"/>
        </w:rPr>
      </w:pPr>
      <w:r w:rsidRPr="00001C05">
        <w:rPr>
          <w:sz w:val="32"/>
          <w:szCs w:val="32"/>
        </w:rPr>
        <w:t xml:space="preserve">In, a virtual machine placement and migration method is proposed to minimize the consumption of data transmission time by optimizing service placement in the cloud. </w:t>
      </w:r>
    </w:p>
    <w:p w:rsidR="00001C05" w:rsidRPr="00001C05" w:rsidRDefault="00001C05" w:rsidP="00001C05">
      <w:pPr>
        <w:pStyle w:val="NormalWeb"/>
        <w:numPr>
          <w:ilvl w:val="0"/>
          <w:numId w:val="46"/>
        </w:numPr>
        <w:spacing w:before="0" w:beforeAutospacing="0" w:after="0" w:afterAutospacing="0" w:line="360" w:lineRule="auto"/>
        <w:ind w:left="284" w:hanging="284"/>
        <w:jc w:val="both"/>
        <w:rPr>
          <w:sz w:val="32"/>
          <w:szCs w:val="32"/>
        </w:rPr>
      </w:pPr>
      <w:r w:rsidRPr="00001C05">
        <w:rPr>
          <w:sz w:val="32"/>
          <w:szCs w:val="32"/>
        </w:rPr>
        <w:t>In, in order to realize the efficient computing offload of mobile cloud computing, a game theory method is proposed.</w:t>
      </w:r>
    </w:p>
    <w:p w:rsidR="00001C05" w:rsidRPr="00001C05" w:rsidRDefault="00001C05" w:rsidP="00001C05">
      <w:pPr>
        <w:pStyle w:val="NormalWeb"/>
        <w:numPr>
          <w:ilvl w:val="0"/>
          <w:numId w:val="46"/>
        </w:numPr>
        <w:spacing w:before="0" w:beforeAutospacing="0" w:after="0" w:afterAutospacing="0" w:line="360" w:lineRule="auto"/>
        <w:ind w:left="284" w:hanging="284"/>
        <w:jc w:val="both"/>
        <w:rPr>
          <w:sz w:val="32"/>
          <w:szCs w:val="32"/>
        </w:rPr>
      </w:pPr>
      <w:r w:rsidRPr="00001C05">
        <w:rPr>
          <w:sz w:val="32"/>
          <w:szCs w:val="32"/>
        </w:rPr>
        <w:t xml:space="preserve">In, a hybrid artificial bee colony algorithm is proposed in order to solve the parallel batch distributed flow shop problem where the work deteriorated. </w:t>
      </w:r>
    </w:p>
    <w:p w:rsidR="00001C05" w:rsidRPr="00001C05" w:rsidRDefault="00001C05" w:rsidP="00001C05">
      <w:pPr>
        <w:pStyle w:val="NormalWeb"/>
        <w:numPr>
          <w:ilvl w:val="0"/>
          <w:numId w:val="46"/>
        </w:numPr>
        <w:spacing w:before="0" w:beforeAutospacing="0" w:after="0" w:afterAutospacing="0" w:line="360" w:lineRule="auto"/>
        <w:ind w:left="284" w:hanging="284"/>
        <w:jc w:val="both"/>
        <w:rPr>
          <w:sz w:val="32"/>
          <w:szCs w:val="32"/>
        </w:rPr>
      </w:pPr>
      <w:r w:rsidRPr="00001C05">
        <w:rPr>
          <w:sz w:val="32"/>
          <w:szCs w:val="32"/>
        </w:rPr>
        <w:t>This paper evaluates the computational complexity of the proposed algorithm by measuring the time for the objective function to reach the convergence value.</w:t>
      </w:r>
    </w:p>
    <w:p w:rsidR="00001C05" w:rsidRDefault="00001C05" w:rsidP="00E53AA4">
      <w:pPr>
        <w:pStyle w:val="NormalWeb"/>
        <w:spacing w:before="0" w:beforeAutospacing="0" w:after="0" w:afterAutospacing="0" w:line="360" w:lineRule="auto"/>
        <w:jc w:val="both"/>
        <w:rPr>
          <w:b/>
          <w:sz w:val="40"/>
          <w:szCs w:val="40"/>
        </w:rPr>
      </w:pPr>
    </w:p>
    <w:p w:rsidR="00001C05" w:rsidRDefault="00001C05"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001C05" w:rsidRDefault="00112C07" w:rsidP="00001C0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01C05">
        <w:rPr>
          <w:rFonts w:ascii="Times New Roman" w:eastAsia="AdvGulliv-R" w:hAnsi="Times New Roman" w:cs="Times New Roman"/>
          <w:bCs/>
          <w:sz w:val="32"/>
          <w:szCs w:val="32"/>
          <w:lang w:val="en-IN"/>
        </w:rPr>
        <w:t>We propose a two-phase approximation algorithm with provable performance, by applying matching and game theory.</w:t>
      </w:r>
    </w:p>
    <w:p w:rsidR="00000000" w:rsidRPr="00001C05" w:rsidRDefault="00112C07" w:rsidP="00001C0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01C05">
        <w:rPr>
          <w:rFonts w:ascii="Times New Roman" w:eastAsia="AdvGulliv-R" w:hAnsi="Times New Roman" w:cs="Times New Roman"/>
          <w:bCs/>
          <w:sz w:val="32"/>
          <w:szCs w:val="32"/>
          <w:lang w:val="en-IN"/>
        </w:rPr>
        <w:t>In a long-term issue, future system information (i.e., the user mobility pattern)</w:t>
      </w:r>
      <w:r w:rsidRPr="00001C05">
        <w:rPr>
          <w:rFonts w:ascii="Times New Roman" w:eastAsia="AdvGulliv-R" w:hAnsi="Times New Roman" w:cs="Times New Roman"/>
          <w:bCs/>
          <w:sz w:val="32"/>
          <w:szCs w:val="32"/>
          <w:lang w:val="en-IN"/>
        </w:rPr>
        <w:t xml:space="preserve"> is required, so that MEC system operator can make the global optimal decisions for users to achieve better performance both in network selection and service placement.</w:t>
      </w:r>
    </w:p>
    <w:p w:rsidR="00000000" w:rsidRPr="00001C05" w:rsidRDefault="00112C07" w:rsidP="00001C0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01C05">
        <w:rPr>
          <w:rFonts w:ascii="Times New Roman" w:eastAsia="AdvGulliv-R" w:hAnsi="Times New Roman" w:cs="Times New Roman"/>
          <w:bCs/>
          <w:sz w:val="32"/>
          <w:szCs w:val="32"/>
          <w:lang w:val="en-IN"/>
        </w:rPr>
        <w:t>The locating position, the service-hosted MEC node, and connected radio network are al</w:t>
      </w:r>
      <w:r w:rsidRPr="00001C05">
        <w:rPr>
          <w:rFonts w:ascii="Times New Roman" w:eastAsia="AdvGulliv-R" w:hAnsi="Times New Roman" w:cs="Times New Roman"/>
          <w:bCs/>
          <w:sz w:val="32"/>
          <w:szCs w:val="32"/>
          <w:lang w:val="en-IN"/>
        </w:rPr>
        <w:t xml:space="preserve">l known to the MEC applications which can help them improve service performance. </w:t>
      </w:r>
    </w:p>
    <w:p w:rsidR="00000000" w:rsidRPr="00001C05" w:rsidRDefault="00112C07" w:rsidP="00001C0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01C05">
        <w:rPr>
          <w:rFonts w:ascii="Times New Roman" w:eastAsia="AdvGulliv-R" w:hAnsi="Times New Roman" w:cs="Times New Roman"/>
          <w:bCs/>
          <w:sz w:val="32"/>
          <w:szCs w:val="32"/>
          <w:lang w:val="en-IN"/>
        </w:rPr>
        <w:t xml:space="preserve">Due to the stability of communication delay and queuing delay in SMCG, overall delay in system sostenuto owns a smooth performance over time.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001C05" w:rsidRDefault="00001C05" w:rsidP="00E53AA4">
            <w:pPr>
              <w:tabs>
                <w:tab w:val="left" w:pos="720"/>
              </w:tabs>
              <w:spacing w:after="100" w:line="360" w:lineRule="auto"/>
              <w:jc w:val="both"/>
              <w:rPr>
                <w:rFonts w:ascii="Times New Roman" w:hAnsi="Times New Roman" w:cs="Times New Roman"/>
                <w:sz w:val="28"/>
                <w:szCs w:val="28"/>
              </w:rPr>
            </w:pPr>
            <w:r w:rsidRPr="00001C05">
              <w:rPr>
                <w:rFonts w:ascii="Times New Roman" w:hAnsi="Times New Roman" w:cs="Times New Roman"/>
                <w:sz w:val="28"/>
                <w:szCs w:val="28"/>
              </w:rPr>
              <w:t>Gearing resource-poor mobile devices with powerful clouds: architectures, challenges, and applications</w:t>
            </w:r>
          </w:p>
        </w:tc>
        <w:tc>
          <w:tcPr>
            <w:tcW w:w="3192" w:type="dxa"/>
          </w:tcPr>
          <w:p w:rsidR="000C407B" w:rsidRPr="00001C05" w:rsidRDefault="00001C05" w:rsidP="00001C05">
            <w:pPr>
              <w:tabs>
                <w:tab w:val="left" w:pos="720"/>
              </w:tabs>
              <w:spacing w:after="100" w:line="360" w:lineRule="auto"/>
              <w:jc w:val="both"/>
              <w:rPr>
                <w:rFonts w:ascii="Times New Roman" w:hAnsi="Times New Roman" w:cs="Times New Roman"/>
                <w:sz w:val="28"/>
                <w:szCs w:val="28"/>
              </w:rPr>
            </w:pPr>
            <w:r w:rsidRPr="00001C05">
              <w:rPr>
                <w:rFonts w:ascii="Times New Roman" w:hAnsi="Times New Roman" w:cs="Times New Roman"/>
                <w:sz w:val="28"/>
                <w:szCs w:val="28"/>
              </w:rPr>
              <w:t xml:space="preserve">F. Liu, P. Shu, H. Jin, L. Ding, J. Yu, D. Niu, and B. Li, </w:t>
            </w:r>
          </w:p>
        </w:tc>
        <w:tc>
          <w:tcPr>
            <w:tcW w:w="3192" w:type="dxa"/>
          </w:tcPr>
          <w:p w:rsidR="000C407B" w:rsidRPr="00001C05" w:rsidRDefault="00001C05" w:rsidP="00E53AA4">
            <w:pPr>
              <w:tabs>
                <w:tab w:val="left" w:pos="720"/>
              </w:tabs>
              <w:spacing w:after="100" w:line="360" w:lineRule="auto"/>
              <w:jc w:val="both"/>
              <w:rPr>
                <w:rFonts w:ascii="Times New Roman" w:hAnsi="Times New Roman" w:cs="Times New Roman"/>
                <w:sz w:val="28"/>
                <w:szCs w:val="28"/>
              </w:rPr>
            </w:pPr>
            <w:r w:rsidRPr="00001C05">
              <w:rPr>
                <w:rFonts w:ascii="Times New Roman" w:hAnsi="Times New Roman" w:cs="Times New Roman"/>
                <w:sz w:val="28"/>
                <w:szCs w:val="28"/>
              </w:rPr>
              <w:t>Mobile cloud computing, with its promise to meet the urgent need for richer applications and services of resource-constrained mobile devices, is emerging as a new computing paradigm and has recently attracted significant attention.</w:t>
            </w:r>
          </w:p>
        </w:tc>
      </w:tr>
      <w:tr w:rsidR="000C407B" w:rsidTr="000C407B">
        <w:trPr>
          <w:trHeight w:val="2942"/>
        </w:trPr>
        <w:tc>
          <w:tcPr>
            <w:tcW w:w="3192" w:type="dxa"/>
          </w:tcPr>
          <w:p w:rsidR="000C407B" w:rsidRPr="00001C05" w:rsidRDefault="00001C05" w:rsidP="00E53AA4">
            <w:pPr>
              <w:tabs>
                <w:tab w:val="left" w:pos="720"/>
              </w:tabs>
              <w:spacing w:after="100" w:line="360" w:lineRule="auto"/>
              <w:jc w:val="both"/>
              <w:rPr>
                <w:rFonts w:ascii="Times New Roman" w:hAnsi="Times New Roman" w:cs="Times New Roman"/>
                <w:sz w:val="28"/>
                <w:szCs w:val="28"/>
              </w:rPr>
            </w:pPr>
            <w:r w:rsidRPr="00001C05">
              <w:rPr>
                <w:rFonts w:ascii="Times New Roman" w:hAnsi="Times New Roman" w:cs="Times New Roman"/>
                <w:sz w:val="28"/>
                <w:szCs w:val="28"/>
              </w:rPr>
              <w:lastRenderedPageBreak/>
              <w:t>A survey on mobile edge computing: The communication perspective</w:t>
            </w:r>
          </w:p>
        </w:tc>
        <w:tc>
          <w:tcPr>
            <w:tcW w:w="3192" w:type="dxa"/>
          </w:tcPr>
          <w:p w:rsidR="000C407B" w:rsidRPr="00001C05" w:rsidRDefault="00001C05" w:rsidP="00001C05">
            <w:pPr>
              <w:tabs>
                <w:tab w:val="left" w:pos="720"/>
              </w:tabs>
              <w:spacing w:after="100" w:line="360" w:lineRule="auto"/>
              <w:jc w:val="both"/>
              <w:rPr>
                <w:rFonts w:ascii="Times New Roman" w:hAnsi="Times New Roman" w:cs="Times New Roman"/>
                <w:sz w:val="28"/>
                <w:szCs w:val="28"/>
              </w:rPr>
            </w:pPr>
            <w:r w:rsidRPr="00001C05">
              <w:rPr>
                <w:rFonts w:ascii="Times New Roman" w:hAnsi="Times New Roman" w:cs="Times New Roman"/>
                <w:sz w:val="28"/>
                <w:szCs w:val="28"/>
              </w:rPr>
              <w:t xml:space="preserve">Y. Mao, C. You, J. Zhang, K. Huang, and K. B. Letaief, </w:t>
            </w:r>
          </w:p>
        </w:tc>
        <w:tc>
          <w:tcPr>
            <w:tcW w:w="3192" w:type="dxa"/>
          </w:tcPr>
          <w:p w:rsidR="000C407B" w:rsidRPr="00001C05" w:rsidRDefault="00001C05" w:rsidP="00E53AA4">
            <w:pPr>
              <w:tabs>
                <w:tab w:val="left" w:pos="720"/>
              </w:tabs>
              <w:spacing w:after="100" w:line="360" w:lineRule="auto"/>
              <w:jc w:val="both"/>
              <w:rPr>
                <w:rFonts w:ascii="Times New Roman" w:hAnsi="Times New Roman" w:cs="Times New Roman"/>
                <w:sz w:val="28"/>
                <w:szCs w:val="28"/>
              </w:rPr>
            </w:pPr>
            <w:r w:rsidRPr="00001C05">
              <w:rPr>
                <w:rFonts w:ascii="Times New Roman" w:hAnsi="Times New Roman" w:cs="Times New Roman"/>
                <w:color w:val="333333"/>
                <w:sz w:val="28"/>
                <w:szCs w:val="28"/>
                <w:shd w:val="clear" w:color="auto" w:fill="FFFFFF"/>
              </w:rPr>
              <w:t>This paper provides a comprehensive survey of the state-of-the-art MEC research with a focus on joint radio-and-computational resource management. </w:t>
            </w:r>
          </w:p>
        </w:tc>
      </w:tr>
      <w:tr w:rsidR="000C407B" w:rsidTr="000C407B">
        <w:tc>
          <w:tcPr>
            <w:tcW w:w="3192" w:type="dxa"/>
          </w:tcPr>
          <w:p w:rsidR="000C407B" w:rsidRPr="00001C05" w:rsidRDefault="00001C05" w:rsidP="00E53AA4">
            <w:pPr>
              <w:tabs>
                <w:tab w:val="left" w:pos="720"/>
              </w:tabs>
              <w:spacing w:after="100" w:line="360" w:lineRule="auto"/>
              <w:jc w:val="both"/>
              <w:rPr>
                <w:rFonts w:ascii="Times New Roman" w:hAnsi="Times New Roman" w:cs="Times New Roman"/>
                <w:sz w:val="28"/>
                <w:szCs w:val="28"/>
              </w:rPr>
            </w:pPr>
            <w:r w:rsidRPr="00001C05">
              <w:rPr>
                <w:rFonts w:ascii="Times New Roman" w:hAnsi="Times New Roman" w:cs="Times New Roman"/>
                <w:sz w:val="28"/>
                <w:szCs w:val="28"/>
              </w:rPr>
              <w:t>Mobile edge computing potential in making cities smarter</w:t>
            </w:r>
          </w:p>
        </w:tc>
        <w:tc>
          <w:tcPr>
            <w:tcW w:w="3192" w:type="dxa"/>
          </w:tcPr>
          <w:p w:rsidR="000C407B" w:rsidRPr="00001C05" w:rsidRDefault="00001C05" w:rsidP="00001C05">
            <w:pPr>
              <w:tabs>
                <w:tab w:val="left" w:pos="720"/>
              </w:tabs>
              <w:spacing w:after="100" w:line="360" w:lineRule="auto"/>
              <w:jc w:val="both"/>
              <w:rPr>
                <w:rFonts w:ascii="Times New Roman" w:hAnsi="Times New Roman" w:cs="Times New Roman"/>
                <w:sz w:val="28"/>
                <w:szCs w:val="28"/>
              </w:rPr>
            </w:pPr>
            <w:r w:rsidRPr="00001C05">
              <w:rPr>
                <w:rFonts w:ascii="Times New Roman" w:hAnsi="Times New Roman" w:cs="Times New Roman"/>
                <w:sz w:val="28"/>
                <w:szCs w:val="28"/>
              </w:rPr>
              <w:t xml:space="preserve">T. Taleb, S. Dutta, A. Ksentini, M. Iqbal, and H. Flinck, </w:t>
            </w:r>
          </w:p>
        </w:tc>
        <w:tc>
          <w:tcPr>
            <w:tcW w:w="3192" w:type="dxa"/>
          </w:tcPr>
          <w:p w:rsidR="000C407B" w:rsidRPr="00001C05" w:rsidRDefault="00001C05" w:rsidP="00E53AA4">
            <w:pPr>
              <w:tabs>
                <w:tab w:val="left" w:pos="720"/>
              </w:tabs>
              <w:spacing w:after="100" w:line="360" w:lineRule="auto"/>
              <w:jc w:val="both"/>
              <w:rPr>
                <w:rFonts w:ascii="Times New Roman" w:hAnsi="Times New Roman" w:cs="Times New Roman"/>
                <w:sz w:val="28"/>
                <w:szCs w:val="28"/>
              </w:rPr>
            </w:pPr>
            <w:r w:rsidRPr="00001C05">
              <w:rPr>
                <w:rFonts w:ascii="Times New Roman" w:hAnsi="Times New Roman" w:cs="Times New Roman"/>
                <w:color w:val="333333"/>
                <w:sz w:val="28"/>
                <w:szCs w:val="28"/>
                <w:shd w:val="clear" w:color="auto" w:fill="FFFFFF"/>
              </w:rPr>
              <w:t>The proposed scheme enforces an autonomic creation of MEC services to allow anywhere anytime data access with optimum QoE and reduced latency.</w:t>
            </w:r>
          </w:p>
        </w:tc>
      </w:tr>
      <w:tr w:rsidR="000C407B" w:rsidTr="000C407B">
        <w:tc>
          <w:tcPr>
            <w:tcW w:w="3192" w:type="dxa"/>
          </w:tcPr>
          <w:p w:rsidR="000C407B" w:rsidRPr="00001C05" w:rsidRDefault="00001C05" w:rsidP="00E53AA4">
            <w:pPr>
              <w:tabs>
                <w:tab w:val="left" w:pos="720"/>
              </w:tabs>
              <w:spacing w:after="100" w:line="360" w:lineRule="auto"/>
              <w:jc w:val="both"/>
              <w:rPr>
                <w:rFonts w:ascii="Times New Roman" w:hAnsi="Times New Roman" w:cs="Times New Roman"/>
                <w:sz w:val="28"/>
                <w:szCs w:val="28"/>
              </w:rPr>
            </w:pPr>
            <w:r w:rsidRPr="00001C05">
              <w:rPr>
                <w:rFonts w:ascii="Times New Roman" w:hAnsi="Times New Roman" w:cs="Times New Roman"/>
                <w:sz w:val="28"/>
                <w:szCs w:val="28"/>
              </w:rPr>
              <w:t>Collaborative mobile edge computing in 5G networks: New paradigms, scenarios, and challenges</w:t>
            </w:r>
          </w:p>
        </w:tc>
        <w:tc>
          <w:tcPr>
            <w:tcW w:w="3192" w:type="dxa"/>
          </w:tcPr>
          <w:p w:rsidR="000C407B" w:rsidRPr="00001C05" w:rsidRDefault="00001C05" w:rsidP="00001C05">
            <w:pPr>
              <w:tabs>
                <w:tab w:val="left" w:pos="720"/>
              </w:tabs>
              <w:spacing w:after="100" w:line="360" w:lineRule="auto"/>
              <w:jc w:val="both"/>
              <w:rPr>
                <w:rFonts w:ascii="Times New Roman" w:hAnsi="Times New Roman" w:cs="Times New Roman"/>
                <w:sz w:val="28"/>
                <w:szCs w:val="28"/>
              </w:rPr>
            </w:pPr>
            <w:r w:rsidRPr="00001C05">
              <w:rPr>
                <w:rFonts w:ascii="Times New Roman" w:hAnsi="Times New Roman" w:cs="Times New Roman"/>
                <w:sz w:val="28"/>
                <w:szCs w:val="28"/>
              </w:rPr>
              <w:t xml:space="preserve">T. X. Tran, A. Hajisami, P. Pandey, and D. Pompili, </w:t>
            </w:r>
          </w:p>
        </w:tc>
        <w:tc>
          <w:tcPr>
            <w:tcW w:w="3192" w:type="dxa"/>
          </w:tcPr>
          <w:p w:rsidR="000C407B" w:rsidRPr="00001C05" w:rsidRDefault="00001C05" w:rsidP="00E53AA4">
            <w:pPr>
              <w:tabs>
                <w:tab w:val="left" w:pos="720"/>
              </w:tabs>
              <w:spacing w:after="100" w:line="360" w:lineRule="auto"/>
              <w:jc w:val="both"/>
              <w:rPr>
                <w:rFonts w:ascii="Times New Roman" w:hAnsi="Times New Roman" w:cs="Times New Roman"/>
                <w:sz w:val="28"/>
                <w:szCs w:val="28"/>
              </w:rPr>
            </w:pPr>
            <w:r w:rsidRPr="00001C05">
              <w:rPr>
                <w:rFonts w:ascii="Times New Roman" w:hAnsi="Times New Roman" w:cs="Times New Roman"/>
                <w:color w:val="333333"/>
                <w:sz w:val="28"/>
                <w:szCs w:val="28"/>
                <w:shd w:val="clear" w:color="auto" w:fill="FFFFFF"/>
              </w:rPr>
              <w:t>MEC is an emerging paradigm that provides computing, storage, and networking resources within the edge of the mobile RAN.</w:t>
            </w:r>
          </w:p>
        </w:tc>
      </w:tr>
    </w:tbl>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7527EF"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7527EF" w:rsidP="00E53AA4">
      <w:pPr>
        <w:spacing w:after="0" w:line="360" w:lineRule="auto"/>
        <w:jc w:val="both"/>
        <w:rPr>
          <w:rFonts w:ascii="Times New Roman" w:hAnsi="Times New Roman" w:cs="Times New Roman"/>
        </w:rPr>
      </w:pPr>
      <w:r w:rsidRPr="007527EF">
        <w:rPr>
          <w:rFonts w:ascii="Times New Roman" w:hAnsi="Times New Roman" w:cs="Times New Roman"/>
        </w:rPr>
        <w:drawing>
          <wp:inline distT="0" distB="0" distL="0" distR="0">
            <wp:extent cx="5943600" cy="4199255"/>
            <wp:effectExtent l="19050" t="0" r="0" b="0"/>
            <wp:docPr id="2"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19925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7527EF" w:rsidRDefault="007527EF" w:rsidP="00E53AA4">
      <w:pPr>
        <w:spacing w:before="100" w:after="100" w:line="360" w:lineRule="auto"/>
        <w:jc w:val="both"/>
        <w:rPr>
          <w:rFonts w:ascii="Times New Roman" w:hAnsi="Times New Roman" w:cs="Times New Roman"/>
          <w:b/>
          <w:sz w:val="28"/>
          <w:szCs w:val="28"/>
        </w:rPr>
      </w:pPr>
    </w:p>
    <w:p w:rsidR="007527EF" w:rsidRDefault="007527EF" w:rsidP="00286E50">
      <w:pPr>
        <w:spacing w:before="100" w:after="100" w:line="360" w:lineRule="auto"/>
        <w:jc w:val="center"/>
        <w:rPr>
          <w:rFonts w:ascii="Times New Roman" w:hAnsi="Times New Roman" w:cs="Times New Roman"/>
          <w:b/>
          <w:sz w:val="36"/>
          <w:szCs w:val="36"/>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C6D01" w:rsidRPr="00EC6D01" w:rsidRDefault="00EC6D01" w:rsidP="00EC6D01">
      <w:pPr>
        <w:pStyle w:val="BodyText"/>
        <w:rPr>
          <w:bCs/>
          <w:iCs/>
          <w:sz w:val="32"/>
          <w:szCs w:val="32"/>
          <w:lang w:val="en-IN"/>
        </w:rPr>
      </w:pPr>
      <w:r w:rsidRPr="00EC6D01">
        <w:rPr>
          <w:bCs/>
          <w:iCs/>
          <w:sz w:val="32"/>
          <w:szCs w:val="32"/>
          <w:lang w:val="en-IN"/>
        </w:rPr>
        <w:t xml:space="preserve">     In this paper, we study the problem of joint optimization on the access network selection and service placement for MEC, towards the goal of improving the QoS by balancing the queuing delay, communication delay and service switching cost. We first argue that, the commonly adopted approach of unitary service placement doesn’t necessarily improve the user-perceived QoS, since the later is vulnerable to not only the communication delay, but also the network access delay. Then we formulate the joint optimization on access network selection and service placement as a long-term cost-minimization problem. We design an efficient online framework, which decomposes this long-term optimization problem into a series of one-shot problems. To address the NP-hardness of these one-shot problems, we provide a twophase algorithm to get an efficient near-optimal solution. Both rigorous theoretical analysis on the optimality gap and extensive trace-driven simulations demonstrate the efficacy of our proposed solution.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EC6D01" w:rsidRDefault="00EC6D01" w:rsidP="00E53AA4">
      <w:pPr>
        <w:pStyle w:val="BodyText"/>
        <w:rPr>
          <w:b/>
          <w:iCs/>
          <w:sz w:val="28"/>
          <w:szCs w:val="28"/>
        </w:rPr>
      </w:pPr>
    </w:p>
    <w:p w:rsidR="00EC6D01" w:rsidRDefault="00EC6D01" w:rsidP="00E53AA4">
      <w:pPr>
        <w:pStyle w:val="BodyText"/>
        <w:rPr>
          <w:b/>
          <w:iCs/>
          <w:sz w:val="28"/>
          <w:szCs w:val="28"/>
        </w:rPr>
      </w:pPr>
    </w:p>
    <w:p w:rsidR="00EC6D01" w:rsidRDefault="00EC6D01" w:rsidP="00E53AA4">
      <w:pPr>
        <w:pStyle w:val="BodyText"/>
        <w:rPr>
          <w:b/>
          <w:iCs/>
          <w:sz w:val="28"/>
          <w:szCs w:val="28"/>
        </w:rPr>
      </w:pPr>
    </w:p>
    <w:p w:rsidR="00EC6D01" w:rsidRDefault="00EC6D01" w:rsidP="00E53AA4">
      <w:pPr>
        <w:pStyle w:val="BodyText"/>
        <w:rPr>
          <w:b/>
          <w:iCs/>
          <w:sz w:val="28"/>
          <w:szCs w:val="28"/>
        </w:rPr>
      </w:pPr>
    </w:p>
    <w:p w:rsidR="00EC6D01" w:rsidRDefault="00EC6D01"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EC6D01" w:rsidRDefault="00112C07" w:rsidP="00EC6D01">
      <w:pPr>
        <w:pStyle w:val="BodyText"/>
        <w:numPr>
          <w:ilvl w:val="0"/>
          <w:numId w:val="42"/>
        </w:numPr>
        <w:rPr>
          <w:sz w:val="32"/>
          <w:szCs w:val="32"/>
          <w:lang w:val="en-IN"/>
        </w:rPr>
      </w:pPr>
      <w:r w:rsidRPr="00EC6D01">
        <w:rPr>
          <w:sz w:val="32"/>
          <w:szCs w:val="32"/>
          <w:lang w:val="en-IN"/>
        </w:rPr>
        <w:t>[1] F. Liu, P. Shu, H. Jin, L. Ding, J. Yu, D. N</w:t>
      </w:r>
      <w:r w:rsidRPr="00EC6D01">
        <w:rPr>
          <w:sz w:val="32"/>
          <w:szCs w:val="32"/>
          <w:lang w:val="en-IN"/>
        </w:rPr>
        <w:t xml:space="preserve">iu, and B. Li, “Gearing resource-poor mobile devices with powerful clouds: architectures, challenges, and applications,” IEEE Wireless communications, vol. 20, no. 3, pp. 14–22, 2013. </w:t>
      </w:r>
    </w:p>
    <w:p w:rsidR="00000000" w:rsidRPr="00EC6D01" w:rsidRDefault="00112C07" w:rsidP="00EC6D01">
      <w:pPr>
        <w:pStyle w:val="BodyText"/>
        <w:numPr>
          <w:ilvl w:val="0"/>
          <w:numId w:val="42"/>
        </w:numPr>
        <w:rPr>
          <w:sz w:val="32"/>
          <w:szCs w:val="32"/>
          <w:lang w:val="en-IN"/>
        </w:rPr>
      </w:pPr>
      <w:r w:rsidRPr="00EC6D01">
        <w:rPr>
          <w:sz w:val="32"/>
          <w:szCs w:val="32"/>
          <w:lang w:val="en-IN"/>
        </w:rPr>
        <w:t>[2] Y. C. Hu, M. Patel, D. Sabella, N. Sprecher, and V. Young, “Mobile</w:t>
      </w:r>
      <w:r w:rsidRPr="00EC6D01">
        <w:rPr>
          <w:sz w:val="32"/>
          <w:szCs w:val="32"/>
          <w:lang w:val="en-IN"/>
        </w:rPr>
        <w:t xml:space="preserve"> edge computing—a key technology towards 5G,” ETSI white paper, vol. 11, no. 11, pp. 1–16, 2015. </w:t>
      </w:r>
    </w:p>
    <w:p w:rsidR="00000000" w:rsidRPr="00EC6D01" w:rsidRDefault="00112C07" w:rsidP="00EC6D01">
      <w:pPr>
        <w:pStyle w:val="BodyText"/>
        <w:numPr>
          <w:ilvl w:val="0"/>
          <w:numId w:val="42"/>
        </w:numPr>
        <w:rPr>
          <w:sz w:val="32"/>
          <w:szCs w:val="32"/>
          <w:lang w:val="en-IN"/>
        </w:rPr>
      </w:pPr>
      <w:r w:rsidRPr="00EC6D01">
        <w:rPr>
          <w:sz w:val="32"/>
          <w:szCs w:val="32"/>
          <w:lang w:val="en-IN"/>
        </w:rPr>
        <w:t xml:space="preserve">[3] Y. Mao, C. You, J. Zhang, K. Huang, and K. B. Letaief, “A survey on mobile edge computing: The communication perspective,” IEEE Communications Surveys &amp; </w:t>
      </w:r>
      <w:r w:rsidRPr="00EC6D01">
        <w:rPr>
          <w:sz w:val="32"/>
          <w:szCs w:val="32"/>
          <w:lang w:val="en-IN"/>
        </w:rPr>
        <w:t xml:space="preserve">Tutorials, vol. 19, no. 4, pp. 2322–2358, 2017. </w:t>
      </w:r>
    </w:p>
    <w:p w:rsidR="00000000" w:rsidRPr="00EC6D01" w:rsidRDefault="00112C07" w:rsidP="00EC6D01">
      <w:pPr>
        <w:pStyle w:val="BodyText"/>
        <w:numPr>
          <w:ilvl w:val="0"/>
          <w:numId w:val="42"/>
        </w:numPr>
        <w:rPr>
          <w:sz w:val="32"/>
          <w:szCs w:val="32"/>
          <w:lang w:val="en-IN"/>
        </w:rPr>
      </w:pPr>
      <w:r w:rsidRPr="00EC6D01">
        <w:rPr>
          <w:sz w:val="32"/>
          <w:szCs w:val="32"/>
          <w:lang w:val="en-IN"/>
        </w:rPr>
        <w:t xml:space="preserve">[4] T. Taleb, S. Dutta, A. Ksentini, M. Iqbal, and H. Flinck, “Mobile edge computing potential in making cities smarter,” IEEE Communications Magazine, vol. 55, no. 3, pp. 38–43, 2017. </w:t>
      </w:r>
    </w:p>
    <w:p w:rsidR="00000000" w:rsidRPr="00EC6D01" w:rsidRDefault="00112C07" w:rsidP="00EC6D01">
      <w:pPr>
        <w:pStyle w:val="BodyText"/>
        <w:numPr>
          <w:ilvl w:val="0"/>
          <w:numId w:val="42"/>
        </w:numPr>
        <w:rPr>
          <w:sz w:val="32"/>
          <w:szCs w:val="32"/>
          <w:lang w:val="en-IN"/>
        </w:rPr>
      </w:pPr>
      <w:r w:rsidRPr="00EC6D01">
        <w:rPr>
          <w:sz w:val="32"/>
          <w:szCs w:val="32"/>
          <w:lang w:val="en-IN"/>
        </w:rPr>
        <w:t xml:space="preserve">[5] T. X. Tran, A. </w:t>
      </w:r>
      <w:r w:rsidRPr="00EC6D01">
        <w:rPr>
          <w:sz w:val="32"/>
          <w:szCs w:val="32"/>
          <w:lang w:val="en-IN"/>
        </w:rPr>
        <w:t>Hajisami, P. Pandey, and D. Pompili, “Collaborative mobile edge computing in 5G networks: New paradigms, scenarios, and challenges,” IEEE Communications Magazine, vol. 55, no. 4, pp. 54–61, 2017.</w:t>
      </w:r>
      <w:r w:rsidRPr="00EC6D01">
        <w:rPr>
          <w:sz w:val="32"/>
          <w:szCs w:val="32"/>
        </w:rPr>
        <w:t xml:space="preserve"> </w:t>
      </w:r>
    </w:p>
    <w:p w:rsidR="00000000" w:rsidRPr="00EC6D01" w:rsidRDefault="00112C07" w:rsidP="00EC6D01">
      <w:pPr>
        <w:pStyle w:val="BodyText"/>
        <w:numPr>
          <w:ilvl w:val="0"/>
          <w:numId w:val="42"/>
        </w:numPr>
        <w:rPr>
          <w:sz w:val="32"/>
          <w:szCs w:val="32"/>
          <w:lang w:val="en-IN"/>
        </w:rPr>
      </w:pPr>
      <w:r w:rsidRPr="00EC6D01">
        <w:rPr>
          <w:sz w:val="32"/>
          <w:szCs w:val="32"/>
          <w:lang w:val="en-IN"/>
        </w:rPr>
        <w:t xml:space="preserve">[6] L. Wang, L. Jiao, T. He, J. Li, and M. Muhlh ¨ auser, </w:t>
      </w:r>
      <w:r w:rsidRPr="00EC6D01">
        <w:rPr>
          <w:sz w:val="32"/>
          <w:szCs w:val="32"/>
          <w:lang w:val="en-IN"/>
        </w:rPr>
        <w:t xml:space="preserve">“Service entity ¨ placement for social virtual reality applications in edge computing,” in Proceedings of IEEE INFOCOM, 2018. </w:t>
      </w:r>
    </w:p>
    <w:p w:rsidR="00000000" w:rsidRPr="00EC6D01" w:rsidRDefault="00112C07" w:rsidP="00EC6D01">
      <w:pPr>
        <w:pStyle w:val="BodyText"/>
        <w:numPr>
          <w:ilvl w:val="0"/>
          <w:numId w:val="42"/>
        </w:numPr>
        <w:rPr>
          <w:sz w:val="32"/>
          <w:szCs w:val="32"/>
          <w:lang w:val="en-IN"/>
        </w:rPr>
      </w:pPr>
      <w:r w:rsidRPr="00EC6D01">
        <w:rPr>
          <w:sz w:val="32"/>
          <w:szCs w:val="32"/>
          <w:lang w:val="en-IN"/>
        </w:rPr>
        <w:lastRenderedPageBreak/>
        <w:t>[7] T. Taleb, K. Samdanis, B. Mada, H. Flinck, S. Dutta, and D. Sabella, “On multi-access edge computing: A survey of the emergi</w:t>
      </w:r>
      <w:r w:rsidRPr="00EC6D01">
        <w:rPr>
          <w:sz w:val="32"/>
          <w:szCs w:val="32"/>
          <w:lang w:val="en-IN"/>
        </w:rPr>
        <w:t xml:space="preserve">ng 5G network edge cloud architecture and orchestration,” IEEE Communications Surveys &amp; Tutorials, vol. 19, no. 3, pp. 1657–1681, 2017. </w:t>
      </w:r>
    </w:p>
    <w:p w:rsidR="00000000" w:rsidRPr="00EC6D01" w:rsidRDefault="00112C07" w:rsidP="00EC6D01">
      <w:pPr>
        <w:pStyle w:val="BodyText"/>
        <w:numPr>
          <w:ilvl w:val="0"/>
          <w:numId w:val="42"/>
        </w:numPr>
        <w:rPr>
          <w:sz w:val="32"/>
          <w:szCs w:val="32"/>
          <w:lang w:val="en-IN"/>
        </w:rPr>
      </w:pPr>
      <w:r w:rsidRPr="00EC6D01">
        <w:rPr>
          <w:sz w:val="32"/>
          <w:szCs w:val="32"/>
          <w:lang w:val="en-IN"/>
        </w:rPr>
        <w:t xml:space="preserve">[8] S. Wang, J. Xu, N. Zhang, and Y. Liu, “A survey on service migration in mobile edge computing,” IEEE Access, vol. </w:t>
      </w:r>
      <w:r w:rsidRPr="00EC6D01">
        <w:rPr>
          <w:sz w:val="32"/>
          <w:szCs w:val="32"/>
          <w:lang w:val="en-IN"/>
        </w:rPr>
        <w:t xml:space="preserve">6, pp. 23 511–23 528, 2018. </w:t>
      </w:r>
    </w:p>
    <w:p w:rsidR="00000000" w:rsidRPr="00EC6D01" w:rsidRDefault="00112C07" w:rsidP="00EC6D01">
      <w:pPr>
        <w:pStyle w:val="BodyText"/>
        <w:numPr>
          <w:ilvl w:val="0"/>
          <w:numId w:val="42"/>
        </w:numPr>
        <w:rPr>
          <w:sz w:val="32"/>
          <w:szCs w:val="32"/>
          <w:lang w:val="en-IN"/>
        </w:rPr>
      </w:pPr>
      <w:r w:rsidRPr="00EC6D01">
        <w:rPr>
          <w:sz w:val="32"/>
          <w:szCs w:val="32"/>
          <w:lang w:val="en-IN"/>
        </w:rPr>
        <w:t xml:space="preserve">[9] T. Taleb and A. Ksentini, “An analytical model for follow me cloud,” in Proceedings of IEEE GLOBECOM, 2013. </w:t>
      </w:r>
    </w:p>
    <w:p w:rsidR="00000000" w:rsidRPr="00EC6D01" w:rsidRDefault="00112C07" w:rsidP="00EC6D01">
      <w:pPr>
        <w:pStyle w:val="BodyText"/>
        <w:numPr>
          <w:ilvl w:val="0"/>
          <w:numId w:val="42"/>
        </w:numPr>
        <w:rPr>
          <w:sz w:val="32"/>
          <w:szCs w:val="32"/>
          <w:lang w:val="en-IN"/>
        </w:rPr>
      </w:pPr>
      <w:r w:rsidRPr="00EC6D01">
        <w:rPr>
          <w:sz w:val="32"/>
          <w:szCs w:val="32"/>
          <w:lang w:val="en-IN"/>
        </w:rPr>
        <w:t xml:space="preserve">[10] A. Ksentini, T. Taleb, and M. Chen, “A Markov decision processbased service migration procedure for follow </w:t>
      </w:r>
      <w:r w:rsidRPr="00EC6D01">
        <w:rPr>
          <w:sz w:val="32"/>
          <w:szCs w:val="32"/>
          <w:lang w:val="en-IN"/>
        </w:rPr>
        <w:t xml:space="preserve">me cloud,” in Proceedings of IEEE ICC, 2014.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2C07" w:rsidRDefault="00112C07" w:rsidP="003654DF">
      <w:pPr>
        <w:spacing w:after="0" w:line="240" w:lineRule="auto"/>
      </w:pPr>
      <w:r>
        <w:separator/>
      </w:r>
    </w:p>
  </w:endnote>
  <w:endnote w:type="continuationSeparator" w:id="1">
    <w:p w:rsidR="00112C07" w:rsidRDefault="00112C0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2C07" w:rsidRDefault="00112C07" w:rsidP="003654DF">
      <w:pPr>
        <w:spacing w:after="0" w:line="240" w:lineRule="auto"/>
      </w:pPr>
      <w:r>
        <w:separator/>
      </w:r>
    </w:p>
  </w:footnote>
  <w:footnote w:type="continuationSeparator" w:id="1">
    <w:p w:rsidR="00112C07" w:rsidRDefault="00112C0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93DCB">
        <w:pPr>
          <w:pStyle w:val="Header"/>
          <w:jc w:val="right"/>
        </w:pPr>
        <w:fldSimple w:instr=" PAGE   \* MERGEFORMAT ">
          <w:r w:rsidR="007527EF">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CE78BE"/>
    <w:multiLevelType w:val="hybridMultilevel"/>
    <w:tmpl w:val="D7D80388"/>
    <w:lvl w:ilvl="0" w:tplc="E4A2CD86">
      <w:start w:val="1"/>
      <w:numFmt w:val="bullet"/>
      <w:lvlText w:val=""/>
      <w:lvlJc w:val="left"/>
      <w:pPr>
        <w:tabs>
          <w:tab w:val="num" w:pos="720"/>
        </w:tabs>
        <w:ind w:left="720" w:hanging="360"/>
      </w:pPr>
      <w:rPr>
        <w:rFonts w:ascii="Wingdings 2" w:hAnsi="Wingdings 2" w:hint="default"/>
      </w:rPr>
    </w:lvl>
    <w:lvl w:ilvl="1" w:tplc="1952B438" w:tentative="1">
      <w:start w:val="1"/>
      <w:numFmt w:val="bullet"/>
      <w:lvlText w:val=""/>
      <w:lvlJc w:val="left"/>
      <w:pPr>
        <w:tabs>
          <w:tab w:val="num" w:pos="1440"/>
        </w:tabs>
        <w:ind w:left="1440" w:hanging="360"/>
      </w:pPr>
      <w:rPr>
        <w:rFonts w:ascii="Wingdings 2" w:hAnsi="Wingdings 2" w:hint="default"/>
      </w:rPr>
    </w:lvl>
    <w:lvl w:ilvl="2" w:tplc="5D366C3C" w:tentative="1">
      <w:start w:val="1"/>
      <w:numFmt w:val="bullet"/>
      <w:lvlText w:val=""/>
      <w:lvlJc w:val="left"/>
      <w:pPr>
        <w:tabs>
          <w:tab w:val="num" w:pos="2160"/>
        </w:tabs>
        <w:ind w:left="2160" w:hanging="360"/>
      </w:pPr>
      <w:rPr>
        <w:rFonts w:ascii="Wingdings 2" w:hAnsi="Wingdings 2" w:hint="default"/>
      </w:rPr>
    </w:lvl>
    <w:lvl w:ilvl="3" w:tplc="D8AE1876" w:tentative="1">
      <w:start w:val="1"/>
      <w:numFmt w:val="bullet"/>
      <w:lvlText w:val=""/>
      <w:lvlJc w:val="left"/>
      <w:pPr>
        <w:tabs>
          <w:tab w:val="num" w:pos="2880"/>
        </w:tabs>
        <w:ind w:left="2880" w:hanging="360"/>
      </w:pPr>
      <w:rPr>
        <w:rFonts w:ascii="Wingdings 2" w:hAnsi="Wingdings 2" w:hint="default"/>
      </w:rPr>
    </w:lvl>
    <w:lvl w:ilvl="4" w:tplc="B810B900" w:tentative="1">
      <w:start w:val="1"/>
      <w:numFmt w:val="bullet"/>
      <w:lvlText w:val=""/>
      <w:lvlJc w:val="left"/>
      <w:pPr>
        <w:tabs>
          <w:tab w:val="num" w:pos="3600"/>
        </w:tabs>
        <w:ind w:left="3600" w:hanging="360"/>
      </w:pPr>
      <w:rPr>
        <w:rFonts w:ascii="Wingdings 2" w:hAnsi="Wingdings 2" w:hint="default"/>
      </w:rPr>
    </w:lvl>
    <w:lvl w:ilvl="5" w:tplc="A900041C" w:tentative="1">
      <w:start w:val="1"/>
      <w:numFmt w:val="bullet"/>
      <w:lvlText w:val=""/>
      <w:lvlJc w:val="left"/>
      <w:pPr>
        <w:tabs>
          <w:tab w:val="num" w:pos="4320"/>
        </w:tabs>
        <w:ind w:left="4320" w:hanging="360"/>
      </w:pPr>
      <w:rPr>
        <w:rFonts w:ascii="Wingdings 2" w:hAnsi="Wingdings 2" w:hint="default"/>
      </w:rPr>
    </w:lvl>
    <w:lvl w:ilvl="6" w:tplc="FE00F8D6" w:tentative="1">
      <w:start w:val="1"/>
      <w:numFmt w:val="bullet"/>
      <w:lvlText w:val=""/>
      <w:lvlJc w:val="left"/>
      <w:pPr>
        <w:tabs>
          <w:tab w:val="num" w:pos="5040"/>
        </w:tabs>
        <w:ind w:left="5040" w:hanging="360"/>
      </w:pPr>
      <w:rPr>
        <w:rFonts w:ascii="Wingdings 2" w:hAnsi="Wingdings 2" w:hint="default"/>
      </w:rPr>
    </w:lvl>
    <w:lvl w:ilvl="7" w:tplc="E11C7FB6" w:tentative="1">
      <w:start w:val="1"/>
      <w:numFmt w:val="bullet"/>
      <w:lvlText w:val=""/>
      <w:lvlJc w:val="left"/>
      <w:pPr>
        <w:tabs>
          <w:tab w:val="num" w:pos="5760"/>
        </w:tabs>
        <w:ind w:left="5760" w:hanging="360"/>
      </w:pPr>
      <w:rPr>
        <w:rFonts w:ascii="Wingdings 2" w:hAnsi="Wingdings 2" w:hint="default"/>
      </w:rPr>
    </w:lvl>
    <w:lvl w:ilvl="8" w:tplc="C65A0934" w:tentative="1">
      <w:start w:val="1"/>
      <w:numFmt w:val="bullet"/>
      <w:lvlText w:val=""/>
      <w:lvlJc w:val="left"/>
      <w:pPr>
        <w:tabs>
          <w:tab w:val="num" w:pos="6480"/>
        </w:tabs>
        <w:ind w:left="6480" w:hanging="360"/>
      </w:pPr>
      <w:rPr>
        <w:rFonts w:ascii="Wingdings 2" w:hAnsi="Wingdings 2"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E7E57D8"/>
    <w:multiLevelType w:val="hybridMultilevel"/>
    <w:tmpl w:val="A60220EA"/>
    <w:lvl w:ilvl="0" w:tplc="2D50E0F8">
      <w:start w:val="1"/>
      <w:numFmt w:val="bullet"/>
      <w:lvlText w:val=""/>
      <w:lvlJc w:val="left"/>
      <w:pPr>
        <w:tabs>
          <w:tab w:val="num" w:pos="720"/>
        </w:tabs>
        <w:ind w:left="720" w:hanging="360"/>
      </w:pPr>
      <w:rPr>
        <w:rFonts w:ascii="Wingdings 2" w:hAnsi="Wingdings 2" w:hint="default"/>
      </w:rPr>
    </w:lvl>
    <w:lvl w:ilvl="1" w:tplc="493860C0" w:tentative="1">
      <w:start w:val="1"/>
      <w:numFmt w:val="bullet"/>
      <w:lvlText w:val=""/>
      <w:lvlJc w:val="left"/>
      <w:pPr>
        <w:tabs>
          <w:tab w:val="num" w:pos="1440"/>
        </w:tabs>
        <w:ind w:left="1440" w:hanging="360"/>
      </w:pPr>
      <w:rPr>
        <w:rFonts w:ascii="Wingdings 2" w:hAnsi="Wingdings 2" w:hint="default"/>
      </w:rPr>
    </w:lvl>
    <w:lvl w:ilvl="2" w:tplc="05168062" w:tentative="1">
      <w:start w:val="1"/>
      <w:numFmt w:val="bullet"/>
      <w:lvlText w:val=""/>
      <w:lvlJc w:val="left"/>
      <w:pPr>
        <w:tabs>
          <w:tab w:val="num" w:pos="2160"/>
        </w:tabs>
        <w:ind w:left="2160" w:hanging="360"/>
      </w:pPr>
      <w:rPr>
        <w:rFonts w:ascii="Wingdings 2" w:hAnsi="Wingdings 2" w:hint="default"/>
      </w:rPr>
    </w:lvl>
    <w:lvl w:ilvl="3" w:tplc="ABF41A80" w:tentative="1">
      <w:start w:val="1"/>
      <w:numFmt w:val="bullet"/>
      <w:lvlText w:val=""/>
      <w:lvlJc w:val="left"/>
      <w:pPr>
        <w:tabs>
          <w:tab w:val="num" w:pos="2880"/>
        </w:tabs>
        <w:ind w:left="2880" w:hanging="360"/>
      </w:pPr>
      <w:rPr>
        <w:rFonts w:ascii="Wingdings 2" w:hAnsi="Wingdings 2" w:hint="default"/>
      </w:rPr>
    </w:lvl>
    <w:lvl w:ilvl="4" w:tplc="E9168148" w:tentative="1">
      <w:start w:val="1"/>
      <w:numFmt w:val="bullet"/>
      <w:lvlText w:val=""/>
      <w:lvlJc w:val="left"/>
      <w:pPr>
        <w:tabs>
          <w:tab w:val="num" w:pos="3600"/>
        </w:tabs>
        <w:ind w:left="3600" w:hanging="360"/>
      </w:pPr>
      <w:rPr>
        <w:rFonts w:ascii="Wingdings 2" w:hAnsi="Wingdings 2" w:hint="default"/>
      </w:rPr>
    </w:lvl>
    <w:lvl w:ilvl="5" w:tplc="0D8404B6" w:tentative="1">
      <w:start w:val="1"/>
      <w:numFmt w:val="bullet"/>
      <w:lvlText w:val=""/>
      <w:lvlJc w:val="left"/>
      <w:pPr>
        <w:tabs>
          <w:tab w:val="num" w:pos="4320"/>
        </w:tabs>
        <w:ind w:left="4320" w:hanging="360"/>
      </w:pPr>
      <w:rPr>
        <w:rFonts w:ascii="Wingdings 2" w:hAnsi="Wingdings 2" w:hint="default"/>
      </w:rPr>
    </w:lvl>
    <w:lvl w:ilvl="6" w:tplc="34B69DDE" w:tentative="1">
      <w:start w:val="1"/>
      <w:numFmt w:val="bullet"/>
      <w:lvlText w:val=""/>
      <w:lvlJc w:val="left"/>
      <w:pPr>
        <w:tabs>
          <w:tab w:val="num" w:pos="5040"/>
        </w:tabs>
        <w:ind w:left="5040" w:hanging="360"/>
      </w:pPr>
      <w:rPr>
        <w:rFonts w:ascii="Wingdings 2" w:hAnsi="Wingdings 2" w:hint="default"/>
      </w:rPr>
    </w:lvl>
    <w:lvl w:ilvl="7" w:tplc="B7888C02" w:tentative="1">
      <w:start w:val="1"/>
      <w:numFmt w:val="bullet"/>
      <w:lvlText w:val=""/>
      <w:lvlJc w:val="left"/>
      <w:pPr>
        <w:tabs>
          <w:tab w:val="num" w:pos="5760"/>
        </w:tabs>
        <w:ind w:left="5760" w:hanging="360"/>
      </w:pPr>
      <w:rPr>
        <w:rFonts w:ascii="Wingdings 2" w:hAnsi="Wingdings 2" w:hint="default"/>
      </w:rPr>
    </w:lvl>
    <w:lvl w:ilvl="8" w:tplc="8D72B53A" w:tentative="1">
      <w:start w:val="1"/>
      <w:numFmt w:val="bullet"/>
      <w:lvlText w:val=""/>
      <w:lvlJc w:val="left"/>
      <w:pPr>
        <w:tabs>
          <w:tab w:val="num" w:pos="6480"/>
        </w:tabs>
        <w:ind w:left="6480" w:hanging="360"/>
      </w:pPr>
      <w:rPr>
        <w:rFonts w:ascii="Wingdings 2" w:hAnsi="Wingdings 2"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96B76B8"/>
    <w:multiLevelType w:val="hybridMultilevel"/>
    <w:tmpl w:val="96CECB9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4711F9"/>
    <w:multiLevelType w:val="hybridMultilevel"/>
    <w:tmpl w:val="43547BFC"/>
    <w:lvl w:ilvl="0" w:tplc="136EC74C">
      <w:start w:val="1"/>
      <w:numFmt w:val="bullet"/>
      <w:lvlText w:val=""/>
      <w:lvlJc w:val="left"/>
      <w:pPr>
        <w:tabs>
          <w:tab w:val="num" w:pos="720"/>
        </w:tabs>
        <w:ind w:left="720" w:hanging="360"/>
      </w:pPr>
      <w:rPr>
        <w:rFonts w:ascii="Wingdings 2" w:hAnsi="Wingdings 2" w:hint="default"/>
      </w:rPr>
    </w:lvl>
    <w:lvl w:ilvl="1" w:tplc="2B3276B4" w:tentative="1">
      <w:start w:val="1"/>
      <w:numFmt w:val="bullet"/>
      <w:lvlText w:val=""/>
      <w:lvlJc w:val="left"/>
      <w:pPr>
        <w:tabs>
          <w:tab w:val="num" w:pos="1440"/>
        </w:tabs>
        <w:ind w:left="1440" w:hanging="360"/>
      </w:pPr>
      <w:rPr>
        <w:rFonts w:ascii="Wingdings 2" w:hAnsi="Wingdings 2" w:hint="default"/>
      </w:rPr>
    </w:lvl>
    <w:lvl w:ilvl="2" w:tplc="517432D4" w:tentative="1">
      <w:start w:val="1"/>
      <w:numFmt w:val="bullet"/>
      <w:lvlText w:val=""/>
      <w:lvlJc w:val="left"/>
      <w:pPr>
        <w:tabs>
          <w:tab w:val="num" w:pos="2160"/>
        </w:tabs>
        <w:ind w:left="2160" w:hanging="360"/>
      </w:pPr>
      <w:rPr>
        <w:rFonts w:ascii="Wingdings 2" w:hAnsi="Wingdings 2" w:hint="default"/>
      </w:rPr>
    </w:lvl>
    <w:lvl w:ilvl="3" w:tplc="6A781336" w:tentative="1">
      <w:start w:val="1"/>
      <w:numFmt w:val="bullet"/>
      <w:lvlText w:val=""/>
      <w:lvlJc w:val="left"/>
      <w:pPr>
        <w:tabs>
          <w:tab w:val="num" w:pos="2880"/>
        </w:tabs>
        <w:ind w:left="2880" w:hanging="360"/>
      </w:pPr>
      <w:rPr>
        <w:rFonts w:ascii="Wingdings 2" w:hAnsi="Wingdings 2" w:hint="default"/>
      </w:rPr>
    </w:lvl>
    <w:lvl w:ilvl="4" w:tplc="4C04C73A" w:tentative="1">
      <w:start w:val="1"/>
      <w:numFmt w:val="bullet"/>
      <w:lvlText w:val=""/>
      <w:lvlJc w:val="left"/>
      <w:pPr>
        <w:tabs>
          <w:tab w:val="num" w:pos="3600"/>
        </w:tabs>
        <w:ind w:left="3600" w:hanging="360"/>
      </w:pPr>
      <w:rPr>
        <w:rFonts w:ascii="Wingdings 2" w:hAnsi="Wingdings 2" w:hint="default"/>
      </w:rPr>
    </w:lvl>
    <w:lvl w:ilvl="5" w:tplc="75E09F9A" w:tentative="1">
      <w:start w:val="1"/>
      <w:numFmt w:val="bullet"/>
      <w:lvlText w:val=""/>
      <w:lvlJc w:val="left"/>
      <w:pPr>
        <w:tabs>
          <w:tab w:val="num" w:pos="4320"/>
        </w:tabs>
        <w:ind w:left="4320" w:hanging="360"/>
      </w:pPr>
      <w:rPr>
        <w:rFonts w:ascii="Wingdings 2" w:hAnsi="Wingdings 2" w:hint="default"/>
      </w:rPr>
    </w:lvl>
    <w:lvl w:ilvl="6" w:tplc="6760497C" w:tentative="1">
      <w:start w:val="1"/>
      <w:numFmt w:val="bullet"/>
      <w:lvlText w:val=""/>
      <w:lvlJc w:val="left"/>
      <w:pPr>
        <w:tabs>
          <w:tab w:val="num" w:pos="5040"/>
        </w:tabs>
        <w:ind w:left="5040" w:hanging="360"/>
      </w:pPr>
      <w:rPr>
        <w:rFonts w:ascii="Wingdings 2" w:hAnsi="Wingdings 2" w:hint="default"/>
      </w:rPr>
    </w:lvl>
    <w:lvl w:ilvl="7" w:tplc="90B04E0A" w:tentative="1">
      <w:start w:val="1"/>
      <w:numFmt w:val="bullet"/>
      <w:lvlText w:val=""/>
      <w:lvlJc w:val="left"/>
      <w:pPr>
        <w:tabs>
          <w:tab w:val="num" w:pos="5760"/>
        </w:tabs>
        <w:ind w:left="5760" w:hanging="360"/>
      </w:pPr>
      <w:rPr>
        <w:rFonts w:ascii="Wingdings 2" w:hAnsi="Wingdings 2" w:hint="default"/>
      </w:rPr>
    </w:lvl>
    <w:lvl w:ilvl="8" w:tplc="24BEFAC8" w:tentative="1">
      <w:start w:val="1"/>
      <w:numFmt w:val="bullet"/>
      <w:lvlText w:val=""/>
      <w:lvlJc w:val="left"/>
      <w:pPr>
        <w:tabs>
          <w:tab w:val="num" w:pos="6480"/>
        </w:tabs>
        <w:ind w:left="6480" w:hanging="360"/>
      </w:pPr>
      <w:rPr>
        <w:rFonts w:ascii="Wingdings 2" w:hAnsi="Wingdings 2"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0EB2E1E"/>
    <w:multiLevelType w:val="hybridMultilevel"/>
    <w:tmpl w:val="FCD293B8"/>
    <w:lvl w:ilvl="0" w:tplc="857C5844">
      <w:start w:val="1"/>
      <w:numFmt w:val="bullet"/>
      <w:lvlText w:val=""/>
      <w:lvlJc w:val="left"/>
      <w:pPr>
        <w:tabs>
          <w:tab w:val="num" w:pos="720"/>
        </w:tabs>
        <w:ind w:left="720" w:hanging="360"/>
      </w:pPr>
      <w:rPr>
        <w:rFonts w:ascii="Wingdings 2" w:hAnsi="Wingdings 2" w:hint="default"/>
      </w:rPr>
    </w:lvl>
    <w:lvl w:ilvl="1" w:tplc="C56C6162" w:tentative="1">
      <w:start w:val="1"/>
      <w:numFmt w:val="bullet"/>
      <w:lvlText w:val=""/>
      <w:lvlJc w:val="left"/>
      <w:pPr>
        <w:tabs>
          <w:tab w:val="num" w:pos="1440"/>
        </w:tabs>
        <w:ind w:left="1440" w:hanging="360"/>
      </w:pPr>
      <w:rPr>
        <w:rFonts w:ascii="Wingdings 2" w:hAnsi="Wingdings 2" w:hint="default"/>
      </w:rPr>
    </w:lvl>
    <w:lvl w:ilvl="2" w:tplc="6FE6338E" w:tentative="1">
      <w:start w:val="1"/>
      <w:numFmt w:val="bullet"/>
      <w:lvlText w:val=""/>
      <w:lvlJc w:val="left"/>
      <w:pPr>
        <w:tabs>
          <w:tab w:val="num" w:pos="2160"/>
        </w:tabs>
        <w:ind w:left="2160" w:hanging="360"/>
      </w:pPr>
      <w:rPr>
        <w:rFonts w:ascii="Wingdings 2" w:hAnsi="Wingdings 2" w:hint="default"/>
      </w:rPr>
    </w:lvl>
    <w:lvl w:ilvl="3" w:tplc="24005772" w:tentative="1">
      <w:start w:val="1"/>
      <w:numFmt w:val="bullet"/>
      <w:lvlText w:val=""/>
      <w:lvlJc w:val="left"/>
      <w:pPr>
        <w:tabs>
          <w:tab w:val="num" w:pos="2880"/>
        </w:tabs>
        <w:ind w:left="2880" w:hanging="360"/>
      </w:pPr>
      <w:rPr>
        <w:rFonts w:ascii="Wingdings 2" w:hAnsi="Wingdings 2" w:hint="default"/>
      </w:rPr>
    </w:lvl>
    <w:lvl w:ilvl="4" w:tplc="21DAEA08" w:tentative="1">
      <w:start w:val="1"/>
      <w:numFmt w:val="bullet"/>
      <w:lvlText w:val=""/>
      <w:lvlJc w:val="left"/>
      <w:pPr>
        <w:tabs>
          <w:tab w:val="num" w:pos="3600"/>
        </w:tabs>
        <w:ind w:left="3600" w:hanging="360"/>
      </w:pPr>
      <w:rPr>
        <w:rFonts w:ascii="Wingdings 2" w:hAnsi="Wingdings 2" w:hint="default"/>
      </w:rPr>
    </w:lvl>
    <w:lvl w:ilvl="5" w:tplc="D782340E" w:tentative="1">
      <w:start w:val="1"/>
      <w:numFmt w:val="bullet"/>
      <w:lvlText w:val=""/>
      <w:lvlJc w:val="left"/>
      <w:pPr>
        <w:tabs>
          <w:tab w:val="num" w:pos="4320"/>
        </w:tabs>
        <w:ind w:left="4320" w:hanging="360"/>
      </w:pPr>
      <w:rPr>
        <w:rFonts w:ascii="Wingdings 2" w:hAnsi="Wingdings 2" w:hint="default"/>
      </w:rPr>
    </w:lvl>
    <w:lvl w:ilvl="6" w:tplc="52645274" w:tentative="1">
      <w:start w:val="1"/>
      <w:numFmt w:val="bullet"/>
      <w:lvlText w:val=""/>
      <w:lvlJc w:val="left"/>
      <w:pPr>
        <w:tabs>
          <w:tab w:val="num" w:pos="5040"/>
        </w:tabs>
        <w:ind w:left="5040" w:hanging="360"/>
      </w:pPr>
      <w:rPr>
        <w:rFonts w:ascii="Wingdings 2" w:hAnsi="Wingdings 2" w:hint="default"/>
      </w:rPr>
    </w:lvl>
    <w:lvl w:ilvl="7" w:tplc="9FCCBE82" w:tentative="1">
      <w:start w:val="1"/>
      <w:numFmt w:val="bullet"/>
      <w:lvlText w:val=""/>
      <w:lvlJc w:val="left"/>
      <w:pPr>
        <w:tabs>
          <w:tab w:val="num" w:pos="5760"/>
        </w:tabs>
        <w:ind w:left="5760" w:hanging="360"/>
      </w:pPr>
      <w:rPr>
        <w:rFonts w:ascii="Wingdings 2" w:hAnsi="Wingdings 2" w:hint="default"/>
      </w:rPr>
    </w:lvl>
    <w:lvl w:ilvl="8" w:tplc="F7E6D40E"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560060"/>
    <w:multiLevelType w:val="hybridMultilevel"/>
    <w:tmpl w:val="1AA2F970"/>
    <w:lvl w:ilvl="0" w:tplc="D0420476">
      <w:start w:val="1"/>
      <w:numFmt w:val="bullet"/>
      <w:lvlText w:val=""/>
      <w:lvlJc w:val="left"/>
      <w:pPr>
        <w:tabs>
          <w:tab w:val="num" w:pos="720"/>
        </w:tabs>
        <w:ind w:left="720" w:hanging="360"/>
      </w:pPr>
      <w:rPr>
        <w:rFonts w:ascii="Wingdings 2" w:hAnsi="Wingdings 2" w:hint="default"/>
      </w:rPr>
    </w:lvl>
    <w:lvl w:ilvl="1" w:tplc="730AC86A" w:tentative="1">
      <w:start w:val="1"/>
      <w:numFmt w:val="bullet"/>
      <w:lvlText w:val=""/>
      <w:lvlJc w:val="left"/>
      <w:pPr>
        <w:tabs>
          <w:tab w:val="num" w:pos="1440"/>
        </w:tabs>
        <w:ind w:left="1440" w:hanging="360"/>
      </w:pPr>
      <w:rPr>
        <w:rFonts w:ascii="Wingdings 2" w:hAnsi="Wingdings 2" w:hint="default"/>
      </w:rPr>
    </w:lvl>
    <w:lvl w:ilvl="2" w:tplc="04D0E524" w:tentative="1">
      <w:start w:val="1"/>
      <w:numFmt w:val="bullet"/>
      <w:lvlText w:val=""/>
      <w:lvlJc w:val="left"/>
      <w:pPr>
        <w:tabs>
          <w:tab w:val="num" w:pos="2160"/>
        </w:tabs>
        <w:ind w:left="2160" w:hanging="360"/>
      </w:pPr>
      <w:rPr>
        <w:rFonts w:ascii="Wingdings 2" w:hAnsi="Wingdings 2" w:hint="default"/>
      </w:rPr>
    </w:lvl>
    <w:lvl w:ilvl="3" w:tplc="31DE8190" w:tentative="1">
      <w:start w:val="1"/>
      <w:numFmt w:val="bullet"/>
      <w:lvlText w:val=""/>
      <w:lvlJc w:val="left"/>
      <w:pPr>
        <w:tabs>
          <w:tab w:val="num" w:pos="2880"/>
        </w:tabs>
        <w:ind w:left="2880" w:hanging="360"/>
      </w:pPr>
      <w:rPr>
        <w:rFonts w:ascii="Wingdings 2" w:hAnsi="Wingdings 2" w:hint="default"/>
      </w:rPr>
    </w:lvl>
    <w:lvl w:ilvl="4" w:tplc="D53858D0" w:tentative="1">
      <w:start w:val="1"/>
      <w:numFmt w:val="bullet"/>
      <w:lvlText w:val=""/>
      <w:lvlJc w:val="left"/>
      <w:pPr>
        <w:tabs>
          <w:tab w:val="num" w:pos="3600"/>
        </w:tabs>
        <w:ind w:left="3600" w:hanging="360"/>
      </w:pPr>
      <w:rPr>
        <w:rFonts w:ascii="Wingdings 2" w:hAnsi="Wingdings 2" w:hint="default"/>
      </w:rPr>
    </w:lvl>
    <w:lvl w:ilvl="5" w:tplc="89C25374" w:tentative="1">
      <w:start w:val="1"/>
      <w:numFmt w:val="bullet"/>
      <w:lvlText w:val=""/>
      <w:lvlJc w:val="left"/>
      <w:pPr>
        <w:tabs>
          <w:tab w:val="num" w:pos="4320"/>
        </w:tabs>
        <w:ind w:left="4320" w:hanging="360"/>
      </w:pPr>
      <w:rPr>
        <w:rFonts w:ascii="Wingdings 2" w:hAnsi="Wingdings 2" w:hint="default"/>
      </w:rPr>
    </w:lvl>
    <w:lvl w:ilvl="6" w:tplc="1A70AB08" w:tentative="1">
      <w:start w:val="1"/>
      <w:numFmt w:val="bullet"/>
      <w:lvlText w:val=""/>
      <w:lvlJc w:val="left"/>
      <w:pPr>
        <w:tabs>
          <w:tab w:val="num" w:pos="5040"/>
        </w:tabs>
        <w:ind w:left="5040" w:hanging="360"/>
      </w:pPr>
      <w:rPr>
        <w:rFonts w:ascii="Wingdings 2" w:hAnsi="Wingdings 2" w:hint="default"/>
      </w:rPr>
    </w:lvl>
    <w:lvl w:ilvl="7" w:tplc="CBD8A37C" w:tentative="1">
      <w:start w:val="1"/>
      <w:numFmt w:val="bullet"/>
      <w:lvlText w:val=""/>
      <w:lvlJc w:val="left"/>
      <w:pPr>
        <w:tabs>
          <w:tab w:val="num" w:pos="5760"/>
        </w:tabs>
        <w:ind w:left="5760" w:hanging="360"/>
      </w:pPr>
      <w:rPr>
        <w:rFonts w:ascii="Wingdings 2" w:hAnsi="Wingdings 2" w:hint="default"/>
      </w:rPr>
    </w:lvl>
    <w:lvl w:ilvl="8" w:tplc="451A71A2" w:tentative="1">
      <w:start w:val="1"/>
      <w:numFmt w:val="bullet"/>
      <w:lvlText w:val=""/>
      <w:lvlJc w:val="left"/>
      <w:pPr>
        <w:tabs>
          <w:tab w:val="num" w:pos="6480"/>
        </w:tabs>
        <w:ind w:left="6480" w:hanging="360"/>
      </w:pPr>
      <w:rPr>
        <w:rFonts w:ascii="Wingdings 2" w:hAnsi="Wingdings 2"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4"/>
  </w:num>
  <w:num w:numId="9">
    <w:abstractNumId w:val="6"/>
  </w:num>
  <w:num w:numId="10">
    <w:abstractNumId w:val="1"/>
  </w:num>
  <w:num w:numId="11">
    <w:abstractNumId w:val="10"/>
  </w:num>
  <w:num w:numId="12">
    <w:abstractNumId w:val="33"/>
  </w:num>
  <w:num w:numId="13">
    <w:abstractNumId w:val="40"/>
  </w:num>
  <w:num w:numId="14">
    <w:abstractNumId w:val="44"/>
  </w:num>
  <w:num w:numId="15">
    <w:abstractNumId w:val="36"/>
  </w:num>
  <w:num w:numId="16">
    <w:abstractNumId w:val="32"/>
  </w:num>
  <w:num w:numId="17">
    <w:abstractNumId w:val="8"/>
  </w:num>
  <w:num w:numId="18">
    <w:abstractNumId w:val="34"/>
  </w:num>
  <w:num w:numId="19">
    <w:abstractNumId w:val="25"/>
  </w:num>
  <w:num w:numId="20">
    <w:abstractNumId w:val="7"/>
  </w:num>
  <w:num w:numId="21">
    <w:abstractNumId w:val="46"/>
  </w:num>
  <w:num w:numId="22">
    <w:abstractNumId w:val="19"/>
  </w:num>
  <w:num w:numId="23">
    <w:abstractNumId w:val="41"/>
  </w:num>
  <w:num w:numId="24">
    <w:abstractNumId w:val="43"/>
  </w:num>
  <w:num w:numId="25">
    <w:abstractNumId w:val="30"/>
  </w:num>
  <w:num w:numId="26">
    <w:abstractNumId w:val="18"/>
  </w:num>
  <w:num w:numId="27">
    <w:abstractNumId w:val="3"/>
  </w:num>
  <w:num w:numId="28">
    <w:abstractNumId w:val="11"/>
  </w:num>
  <w:num w:numId="29">
    <w:abstractNumId w:val="31"/>
  </w:num>
  <w:num w:numId="30">
    <w:abstractNumId w:val="38"/>
  </w:num>
  <w:num w:numId="31">
    <w:abstractNumId w:val="28"/>
  </w:num>
  <w:num w:numId="32">
    <w:abstractNumId w:val="2"/>
  </w:num>
  <w:num w:numId="33">
    <w:abstractNumId w:val="27"/>
  </w:num>
  <w:num w:numId="34">
    <w:abstractNumId w:val="22"/>
  </w:num>
  <w:num w:numId="35">
    <w:abstractNumId w:val="14"/>
  </w:num>
  <w:num w:numId="36">
    <w:abstractNumId w:val="12"/>
  </w:num>
  <w:num w:numId="37">
    <w:abstractNumId w:val="9"/>
  </w:num>
  <w:num w:numId="38">
    <w:abstractNumId w:val="37"/>
  </w:num>
  <w:num w:numId="39">
    <w:abstractNumId w:val="17"/>
  </w:num>
  <w:num w:numId="40">
    <w:abstractNumId w:val="13"/>
  </w:num>
  <w:num w:numId="41">
    <w:abstractNumId w:val="24"/>
  </w:num>
  <w:num w:numId="42">
    <w:abstractNumId w:val="35"/>
  </w:num>
  <w:num w:numId="43">
    <w:abstractNumId w:val="16"/>
  </w:num>
  <w:num w:numId="44">
    <w:abstractNumId w:val="42"/>
  </w:num>
  <w:num w:numId="45">
    <w:abstractNumId w:val="45"/>
  </w:num>
  <w:num w:numId="46">
    <w:abstractNumId w:val="23"/>
  </w:num>
  <w:num w:numId="47">
    <w:abstractNumId w:val="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1C05"/>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2C07"/>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00E0"/>
    <w:rsid w:val="00744F09"/>
    <w:rsid w:val="00744F96"/>
    <w:rsid w:val="00746537"/>
    <w:rsid w:val="00747CE5"/>
    <w:rsid w:val="0075076D"/>
    <w:rsid w:val="007508E6"/>
    <w:rsid w:val="00750F66"/>
    <w:rsid w:val="007527EF"/>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0A3"/>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C6D01"/>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3DCB"/>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46728210">
      <w:bodyDiv w:val="1"/>
      <w:marLeft w:val="0"/>
      <w:marRight w:val="0"/>
      <w:marTop w:val="0"/>
      <w:marBottom w:val="0"/>
      <w:divBdr>
        <w:top w:val="none" w:sz="0" w:space="0" w:color="auto"/>
        <w:left w:val="none" w:sz="0" w:space="0" w:color="auto"/>
        <w:bottom w:val="none" w:sz="0" w:space="0" w:color="auto"/>
        <w:right w:val="none" w:sz="0" w:space="0" w:color="auto"/>
      </w:divBdr>
    </w:div>
    <w:div w:id="66270206">
      <w:bodyDiv w:val="1"/>
      <w:marLeft w:val="0"/>
      <w:marRight w:val="0"/>
      <w:marTop w:val="0"/>
      <w:marBottom w:val="0"/>
      <w:divBdr>
        <w:top w:val="none" w:sz="0" w:space="0" w:color="auto"/>
        <w:left w:val="none" w:sz="0" w:space="0" w:color="auto"/>
        <w:bottom w:val="none" w:sz="0" w:space="0" w:color="auto"/>
        <w:right w:val="none" w:sz="0" w:space="0" w:color="auto"/>
      </w:divBdr>
      <w:divsChild>
        <w:div w:id="1122385615">
          <w:marLeft w:val="576"/>
          <w:marRight w:val="0"/>
          <w:marTop w:val="120"/>
          <w:marBottom w:val="0"/>
          <w:divBdr>
            <w:top w:val="none" w:sz="0" w:space="0" w:color="auto"/>
            <w:left w:val="none" w:sz="0" w:space="0" w:color="auto"/>
            <w:bottom w:val="none" w:sz="0" w:space="0" w:color="auto"/>
            <w:right w:val="none" w:sz="0" w:space="0" w:color="auto"/>
          </w:divBdr>
        </w:div>
        <w:div w:id="484781320">
          <w:marLeft w:val="576"/>
          <w:marRight w:val="0"/>
          <w:marTop w:val="120"/>
          <w:marBottom w:val="0"/>
          <w:divBdr>
            <w:top w:val="none" w:sz="0" w:space="0" w:color="auto"/>
            <w:left w:val="none" w:sz="0" w:space="0" w:color="auto"/>
            <w:bottom w:val="none" w:sz="0" w:space="0" w:color="auto"/>
            <w:right w:val="none" w:sz="0" w:space="0" w:color="auto"/>
          </w:divBdr>
        </w:div>
        <w:div w:id="693070416">
          <w:marLeft w:val="576"/>
          <w:marRight w:val="0"/>
          <w:marTop w:val="120"/>
          <w:marBottom w:val="0"/>
          <w:divBdr>
            <w:top w:val="none" w:sz="0" w:space="0" w:color="auto"/>
            <w:left w:val="none" w:sz="0" w:space="0" w:color="auto"/>
            <w:bottom w:val="none" w:sz="0" w:space="0" w:color="auto"/>
            <w:right w:val="none" w:sz="0" w:space="0" w:color="auto"/>
          </w:divBdr>
        </w:div>
        <w:div w:id="475797809">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62390516">
      <w:bodyDiv w:val="1"/>
      <w:marLeft w:val="0"/>
      <w:marRight w:val="0"/>
      <w:marTop w:val="0"/>
      <w:marBottom w:val="0"/>
      <w:divBdr>
        <w:top w:val="none" w:sz="0" w:space="0" w:color="auto"/>
        <w:left w:val="none" w:sz="0" w:space="0" w:color="auto"/>
        <w:bottom w:val="none" w:sz="0" w:space="0" w:color="auto"/>
        <w:right w:val="none" w:sz="0" w:space="0" w:color="auto"/>
      </w:divBdr>
      <w:divsChild>
        <w:div w:id="1232934680">
          <w:marLeft w:val="576"/>
          <w:marRight w:val="0"/>
          <w:marTop w:val="120"/>
          <w:marBottom w:val="0"/>
          <w:divBdr>
            <w:top w:val="none" w:sz="0" w:space="0" w:color="auto"/>
            <w:left w:val="none" w:sz="0" w:space="0" w:color="auto"/>
            <w:bottom w:val="none" w:sz="0" w:space="0" w:color="auto"/>
            <w:right w:val="none" w:sz="0" w:space="0" w:color="auto"/>
          </w:divBdr>
        </w:div>
        <w:div w:id="229847128">
          <w:marLeft w:val="576"/>
          <w:marRight w:val="0"/>
          <w:marTop w:val="120"/>
          <w:marBottom w:val="0"/>
          <w:divBdr>
            <w:top w:val="none" w:sz="0" w:space="0" w:color="auto"/>
            <w:left w:val="none" w:sz="0" w:space="0" w:color="auto"/>
            <w:bottom w:val="none" w:sz="0" w:space="0" w:color="auto"/>
            <w:right w:val="none" w:sz="0" w:space="0" w:color="auto"/>
          </w:divBdr>
        </w:div>
        <w:div w:id="905651581">
          <w:marLeft w:val="576"/>
          <w:marRight w:val="0"/>
          <w:marTop w:val="120"/>
          <w:marBottom w:val="0"/>
          <w:divBdr>
            <w:top w:val="none" w:sz="0" w:space="0" w:color="auto"/>
            <w:left w:val="none" w:sz="0" w:space="0" w:color="auto"/>
            <w:bottom w:val="none" w:sz="0" w:space="0" w:color="auto"/>
            <w:right w:val="none" w:sz="0" w:space="0" w:color="auto"/>
          </w:divBdr>
        </w:div>
        <w:div w:id="977413477">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64377438">
      <w:bodyDiv w:val="1"/>
      <w:marLeft w:val="0"/>
      <w:marRight w:val="0"/>
      <w:marTop w:val="0"/>
      <w:marBottom w:val="0"/>
      <w:divBdr>
        <w:top w:val="none" w:sz="0" w:space="0" w:color="auto"/>
        <w:left w:val="none" w:sz="0" w:space="0" w:color="auto"/>
        <w:bottom w:val="none" w:sz="0" w:space="0" w:color="auto"/>
        <w:right w:val="none" w:sz="0" w:space="0" w:color="auto"/>
      </w:divBdr>
      <w:divsChild>
        <w:div w:id="1541281141">
          <w:marLeft w:val="0"/>
          <w:marRight w:val="0"/>
          <w:marTop w:val="0"/>
          <w:marBottom w:val="0"/>
          <w:divBdr>
            <w:top w:val="none" w:sz="0" w:space="0" w:color="auto"/>
            <w:left w:val="none" w:sz="0" w:space="0" w:color="auto"/>
            <w:bottom w:val="none" w:sz="0" w:space="0" w:color="auto"/>
            <w:right w:val="none" w:sz="0" w:space="0" w:color="auto"/>
          </w:divBdr>
          <w:divsChild>
            <w:div w:id="2097676971">
              <w:marLeft w:val="0"/>
              <w:marRight w:val="0"/>
              <w:marTop w:val="0"/>
              <w:marBottom w:val="0"/>
              <w:divBdr>
                <w:top w:val="none" w:sz="0" w:space="0" w:color="auto"/>
                <w:left w:val="none" w:sz="0" w:space="0" w:color="auto"/>
                <w:bottom w:val="none" w:sz="0" w:space="0" w:color="auto"/>
                <w:right w:val="none" w:sz="0" w:space="0" w:color="auto"/>
              </w:divBdr>
              <w:divsChild>
                <w:div w:id="1600748312">
                  <w:marLeft w:val="0"/>
                  <w:marRight w:val="0"/>
                  <w:marTop w:val="0"/>
                  <w:marBottom w:val="0"/>
                  <w:divBdr>
                    <w:top w:val="none" w:sz="0" w:space="0" w:color="auto"/>
                    <w:left w:val="none" w:sz="0" w:space="0" w:color="auto"/>
                    <w:bottom w:val="none" w:sz="0" w:space="0" w:color="auto"/>
                    <w:right w:val="none" w:sz="0" w:space="0" w:color="auto"/>
                  </w:divBdr>
                  <w:divsChild>
                    <w:div w:id="47533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33167115">
      <w:bodyDiv w:val="1"/>
      <w:marLeft w:val="0"/>
      <w:marRight w:val="0"/>
      <w:marTop w:val="0"/>
      <w:marBottom w:val="0"/>
      <w:divBdr>
        <w:top w:val="none" w:sz="0" w:space="0" w:color="auto"/>
        <w:left w:val="none" w:sz="0" w:space="0" w:color="auto"/>
        <w:bottom w:val="none" w:sz="0" w:space="0" w:color="auto"/>
        <w:right w:val="none" w:sz="0" w:space="0" w:color="auto"/>
      </w:divBdr>
      <w:divsChild>
        <w:div w:id="1738891186">
          <w:marLeft w:val="576"/>
          <w:marRight w:val="0"/>
          <w:marTop w:val="120"/>
          <w:marBottom w:val="0"/>
          <w:divBdr>
            <w:top w:val="none" w:sz="0" w:space="0" w:color="auto"/>
            <w:left w:val="none" w:sz="0" w:space="0" w:color="auto"/>
            <w:bottom w:val="none" w:sz="0" w:space="0" w:color="auto"/>
            <w:right w:val="none" w:sz="0" w:space="0" w:color="auto"/>
          </w:divBdr>
        </w:div>
        <w:div w:id="1480655749">
          <w:marLeft w:val="576"/>
          <w:marRight w:val="0"/>
          <w:marTop w:val="120"/>
          <w:marBottom w:val="0"/>
          <w:divBdr>
            <w:top w:val="none" w:sz="0" w:space="0" w:color="auto"/>
            <w:left w:val="none" w:sz="0" w:space="0" w:color="auto"/>
            <w:bottom w:val="none" w:sz="0" w:space="0" w:color="auto"/>
            <w:right w:val="none" w:sz="0" w:space="0" w:color="auto"/>
          </w:divBdr>
        </w:div>
        <w:div w:id="2143499300">
          <w:marLeft w:val="576"/>
          <w:marRight w:val="0"/>
          <w:marTop w:val="120"/>
          <w:marBottom w:val="0"/>
          <w:divBdr>
            <w:top w:val="none" w:sz="0" w:space="0" w:color="auto"/>
            <w:left w:val="none" w:sz="0" w:space="0" w:color="auto"/>
            <w:bottom w:val="none" w:sz="0" w:space="0" w:color="auto"/>
            <w:right w:val="none" w:sz="0" w:space="0" w:color="auto"/>
          </w:divBdr>
        </w:div>
        <w:div w:id="1432159635">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90121941">
      <w:bodyDiv w:val="1"/>
      <w:marLeft w:val="0"/>
      <w:marRight w:val="0"/>
      <w:marTop w:val="0"/>
      <w:marBottom w:val="0"/>
      <w:divBdr>
        <w:top w:val="none" w:sz="0" w:space="0" w:color="auto"/>
        <w:left w:val="none" w:sz="0" w:space="0" w:color="auto"/>
        <w:bottom w:val="none" w:sz="0" w:space="0" w:color="auto"/>
        <w:right w:val="none" w:sz="0" w:space="0" w:color="auto"/>
      </w:divBdr>
      <w:divsChild>
        <w:div w:id="1100249970">
          <w:marLeft w:val="576"/>
          <w:marRight w:val="0"/>
          <w:marTop w:val="120"/>
          <w:marBottom w:val="0"/>
          <w:divBdr>
            <w:top w:val="none" w:sz="0" w:space="0" w:color="auto"/>
            <w:left w:val="none" w:sz="0" w:space="0" w:color="auto"/>
            <w:bottom w:val="none" w:sz="0" w:space="0" w:color="auto"/>
            <w:right w:val="none" w:sz="0" w:space="0" w:color="auto"/>
          </w:divBdr>
        </w:div>
        <w:div w:id="1635211982">
          <w:marLeft w:val="576"/>
          <w:marRight w:val="0"/>
          <w:marTop w:val="120"/>
          <w:marBottom w:val="0"/>
          <w:divBdr>
            <w:top w:val="none" w:sz="0" w:space="0" w:color="auto"/>
            <w:left w:val="none" w:sz="0" w:space="0" w:color="auto"/>
            <w:bottom w:val="none" w:sz="0" w:space="0" w:color="auto"/>
            <w:right w:val="none" w:sz="0" w:space="0" w:color="auto"/>
          </w:divBdr>
        </w:div>
        <w:div w:id="723871716">
          <w:marLeft w:val="576"/>
          <w:marRight w:val="0"/>
          <w:marTop w:val="120"/>
          <w:marBottom w:val="0"/>
          <w:divBdr>
            <w:top w:val="none" w:sz="0" w:space="0" w:color="auto"/>
            <w:left w:val="none" w:sz="0" w:space="0" w:color="auto"/>
            <w:bottom w:val="none" w:sz="0" w:space="0" w:color="auto"/>
            <w:right w:val="none" w:sz="0" w:space="0" w:color="auto"/>
          </w:divBdr>
        </w:div>
        <w:div w:id="1225025045">
          <w:marLeft w:val="576"/>
          <w:marRight w:val="0"/>
          <w:marTop w:val="120"/>
          <w:marBottom w:val="0"/>
          <w:divBdr>
            <w:top w:val="none" w:sz="0" w:space="0" w:color="auto"/>
            <w:left w:val="none" w:sz="0" w:space="0" w:color="auto"/>
            <w:bottom w:val="none" w:sz="0" w:space="0" w:color="auto"/>
            <w:right w:val="none" w:sz="0" w:space="0" w:color="auto"/>
          </w:divBdr>
        </w:div>
        <w:div w:id="1356806841">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0931105">
      <w:bodyDiv w:val="1"/>
      <w:marLeft w:val="0"/>
      <w:marRight w:val="0"/>
      <w:marTop w:val="0"/>
      <w:marBottom w:val="0"/>
      <w:divBdr>
        <w:top w:val="none" w:sz="0" w:space="0" w:color="auto"/>
        <w:left w:val="none" w:sz="0" w:space="0" w:color="auto"/>
        <w:bottom w:val="none" w:sz="0" w:space="0" w:color="auto"/>
        <w:right w:val="none" w:sz="0" w:space="0" w:color="auto"/>
      </w:divBdr>
      <w:divsChild>
        <w:div w:id="1402829945">
          <w:marLeft w:val="576"/>
          <w:marRight w:val="0"/>
          <w:marTop w:val="120"/>
          <w:marBottom w:val="0"/>
          <w:divBdr>
            <w:top w:val="none" w:sz="0" w:space="0" w:color="auto"/>
            <w:left w:val="none" w:sz="0" w:space="0" w:color="auto"/>
            <w:bottom w:val="none" w:sz="0" w:space="0" w:color="auto"/>
            <w:right w:val="none" w:sz="0" w:space="0" w:color="auto"/>
          </w:divBdr>
        </w:div>
        <w:div w:id="1719861749">
          <w:marLeft w:val="576"/>
          <w:marRight w:val="0"/>
          <w:marTop w:val="120"/>
          <w:marBottom w:val="0"/>
          <w:divBdr>
            <w:top w:val="none" w:sz="0" w:space="0" w:color="auto"/>
            <w:left w:val="none" w:sz="0" w:space="0" w:color="auto"/>
            <w:bottom w:val="none" w:sz="0" w:space="0" w:color="auto"/>
            <w:right w:val="none" w:sz="0" w:space="0" w:color="auto"/>
          </w:divBdr>
        </w:div>
        <w:div w:id="423770957">
          <w:marLeft w:val="576"/>
          <w:marRight w:val="0"/>
          <w:marTop w:val="120"/>
          <w:marBottom w:val="0"/>
          <w:divBdr>
            <w:top w:val="none" w:sz="0" w:space="0" w:color="auto"/>
            <w:left w:val="none" w:sz="0" w:space="0" w:color="auto"/>
            <w:bottom w:val="none" w:sz="0" w:space="0" w:color="auto"/>
            <w:right w:val="none" w:sz="0" w:space="0" w:color="auto"/>
          </w:divBdr>
        </w:div>
        <w:div w:id="190999936">
          <w:marLeft w:val="576"/>
          <w:marRight w:val="0"/>
          <w:marTop w:val="12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01742219">
      <w:bodyDiv w:val="1"/>
      <w:marLeft w:val="0"/>
      <w:marRight w:val="0"/>
      <w:marTop w:val="0"/>
      <w:marBottom w:val="0"/>
      <w:divBdr>
        <w:top w:val="none" w:sz="0" w:space="0" w:color="auto"/>
        <w:left w:val="none" w:sz="0" w:space="0" w:color="auto"/>
        <w:bottom w:val="none" w:sz="0" w:space="0" w:color="auto"/>
        <w:right w:val="none" w:sz="0" w:space="0" w:color="auto"/>
      </w:divBdr>
      <w:divsChild>
        <w:div w:id="1975745510">
          <w:marLeft w:val="576"/>
          <w:marRight w:val="0"/>
          <w:marTop w:val="120"/>
          <w:marBottom w:val="0"/>
          <w:divBdr>
            <w:top w:val="none" w:sz="0" w:space="0" w:color="auto"/>
            <w:left w:val="none" w:sz="0" w:space="0" w:color="auto"/>
            <w:bottom w:val="none" w:sz="0" w:space="0" w:color="auto"/>
            <w:right w:val="none" w:sz="0" w:space="0" w:color="auto"/>
          </w:divBdr>
        </w:div>
        <w:div w:id="1214730223">
          <w:marLeft w:val="576"/>
          <w:marRight w:val="0"/>
          <w:marTop w:val="120"/>
          <w:marBottom w:val="0"/>
          <w:divBdr>
            <w:top w:val="none" w:sz="0" w:space="0" w:color="auto"/>
            <w:left w:val="none" w:sz="0" w:space="0" w:color="auto"/>
            <w:bottom w:val="none" w:sz="0" w:space="0" w:color="auto"/>
            <w:right w:val="none" w:sz="0" w:space="0" w:color="auto"/>
          </w:divBdr>
        </w:div>
        <w:div w:id="392898018">
          <w:marLeft w:val="576"/>
          <w:marRight w:val="0"/>
          <w:marTop w:val="120"/>
          <w:marBottom w:val="0"/>
          <w:divBdr>
            <w:top w:val="none" w:sz="0" w:space="0" w:color="auto"/>
            <w:left w:val="none" w:sz="0" w:space="0" w:color="auto"/>
            <w:bottom w:val="none" w:sz="0" w:space="0" w:color="auto"/>
            <w:right w:val="none" w:sz="0" w:space="0" w:color="auto"/>
          </w:divBdr>
        </w:div>
        <w:div w:id="1562132806">
          <w:marLeft w:val="576"/>
          <w:marRight w:val="0"/>
          <w:marTop w:val="120"/>
          <w:marBottom w:val="0"/>
          <w:divBdr>
            <w:top w:val="none" w:sz="0" w:space="0" w:color="auto"/>
            <w:left w:val="none" w:sz="0" w:space="0" w:color="auto"/>
            <w:bottom w:val="none" w:sz="0" w:space="0" w:color="auto"/>
            <w:right w:val="none" w:sz="0" w:space="0" w:color="auto"/>
          </w:divBdr>
        </w:div>
        <w:div w:id="1154184076">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3600</TotalTime>
  <Pages>14</Pages>
  <Words>1875</Words>
  <Characters>10692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2021-08-02T09:30:00Z</dcterms:modified>
</cp:coreProperties>
</file>