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9D1084" w:rsidRDefault="00845895" w:rsidP="009D1084">
      <w:pPr>
        <w:spacing w:line="360" w:lineRule="auto"/>
        <w:jc w:val="center"/>
        <w:rPr>
          <w:rFonts w:ascii="Times New Roman" w:hAnsi="Times New Roman" w:cs="Times New Roman"/>
          <w:b/>
          <w:sz w:val="48"/>
          <w:szCs w:val="48"/>
        </w:rPr>
      </w:pPr>
    </w:p>
    <w:p w:rsidR="00CF3C1B" w:rsidRPr="009D1084" w:rsidRDefault="009D1084" w:rsidP="009D1084">
      <w:pPr>
        <w:spacing w:line="360" w:lineRule="auto"/>
        <w:jc w:val="center"/>
        <w:rPr>
          <w:rFonts w:ascii="Times New Roman" w:hAnsi="Times New Roman" w:cs="Times New Roman"/>
          <w:b/>
          <w:sz w:val="48"/>
          <w:szCs w:val="48"/>
        </w:rPr>
      </w:pPr>
      <w:r w:rsidRPr="009D1084">
        <w:rPr>
          <w:rFonts w:ascii="Times New Roman" w:hAnsi="Times New Roman" w:cs="Times New Roman"/>
          <w:b/>
          <w:sz w:val="48"/>
          <w:szCs w:val="48"/>
        </w:rPr>
        <w:t>Accurate and Efficient Monitoring for Virtualized SDN in Clouds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D1084" w:rsidRDefault="009D1084" w:rsidP="00E53AA4">
      <w:pPr>
        <w:spacing w:line="360" w:lineRule="auto"/>
        <w:jc w:val="both"/>
        <w:rPr>
          <w:rFonts w:ascii="Times New Roman" w:hAnsi="Times New Roman" w:cs="Times New Roman"/>
          <w:b/>
          <w:sz w:val="44"/>
          <w:szCs w:val="44"/>
        </w:rPr>
      </w:pPr>
    </w:p>
    <w:p w:rsidR="009D1084" w:rsidRDefault="009D108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16E08" w:rsidRPr="00D16E08" w:rsidRDefault="00D16E08" w:rsidP="00D16E08">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16E08">
        <w:rPr>
          <w:rFonts w:ascii="Times New Roman" w:eastAsia="Times New Roman" w:hAnsi="Times New Roman" w:cs="Times New Roman"/>
          <w:color w:val="333333"/>
          <w:sz w:val="32"/>
          <w:szCs w:val="32"/>
          <w:lang w:val="en-IN" w:eastAsia="en-IN" w:bidi="ta-IN"/>
        </w:rPr>
        <w:t>This paper presents V-Sight, a network monitoring framework for programmable virtual networks in clouds. Network virtualization based on software-defined networking (SDN-NV) in clouds makes it possible to realize programmable virtual networks; consequently, this technology offers many benefits to cloud services for tenants. However, to the best of our knowledge, network monitoring, which is a prerequisite for managing and optimizing virtual networks, has not been investigated in the context of SDN-NV systems. As the first framework for network monitoring in SDN-NV, we identify three challenges: non-isolated and inaccurate statistics, high monitoring delay, and excessive control channel consumption for gathering statistics. To address these challenges, V-Sight introduces three key mechanisms: 1) statistics virtualization for isolated statistics, 2) transmission disaggregation for reduced transmission delay, and 3) pCollector aggregation for efficient control channel consumption. The evaluation results reveal that V-Sight successfully provides accurate and isolated statistics while reducing the monitoring delay and control channel consumption in orders of magnitude. We also show that V-Sight can achieve a data plane throughput close to that of non-virtualized SDN.</w:t>
      </w:r>
    </w:p>
    <w:p w:rsidR="00845895" w:rsidRDefault="00845895" w:rsidP="00E53AA4">
      <w:pPr>
        <w:spacing w:line="360" w:lineRule="auto"/>
        <w:jc w:val="both"/>
        <w:rPr>
          <w:rFonts w:ascii="Times New Roman" w:hAnsi="Times New Roman" w:cs="Times New Roman"/>
          <w:b/>
          <w:sz w:val="40"/>
          <w:szCs w:val="40"/>
        </w:rPr>
      </w:pPr>
    </w:p>
    <w:p w:rsidR="00491919" w:rsidRDefault="00491919" w:rsidP="00BA6C84">
      <w:pPr>
        <w:tabs>
          <w:tab w:val="left" w:pos="6210"/>
        </w:tabs>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9609F" w:rsidRDefault="0018627C" w:rsidP="0069609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9609F">
        <w:rPr>
          <w:rFonts w:ascii="Times New Roman" w:hAnsi="Times New Roman" w:cs="Times New Roman"/>
          <w:sz w:val="32"/>
          <w:szCs w:val="32"/>
          <w:lang w:val="en-IN"/>
        </w:rPr>
        <w:t>The special features of cloud-fog, other existing orchestrations, such as the one from cloud, cannot be applied.</w:t>
      </w:r>
    </w:p>
    <w:p w:rsidR="00000000" w:rsidRPr="0069609F" w:rsidRDefault="0018627C" w:rsidP="0069609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9609F">
        <w:rPr>
          <w:rFonts w:ascii="Times New Roman" w:hAnsi="Times New Roman" w:cs="Times New Roman"/>
          <w:sz w:val="32"/>
          <w:szCs w:val="32"/>
          <w:lang w:val="en-IN"/>
        </w:rPr>
        <w:t>It can</w:t>
      </w:r>
      <w:r w:rsidRPr="0069609F">
        <w:rPr>
          <w:rFonts w:ascii="Times New Roman" w:hAnsi="Times New Roman" w:cs="Times New Roman"/>
          <w:sz w:val="32"/>
          <w:szCs w:val="32"/>
          <w:lang w:val="en-IN"/>
        </w:rPr>
        <w:t xml:space="preserve"> reduce the overall energy consumption by an average of 20%, compared to existing IoT networks.</w:t>
      </w:r>
    </w:p>
    <w:p w:rsidR="00000000" w:rsidRPr="0069609F" w:rsidRDefault="0018627C" w:rsidP="0069609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9609F">
        <w:rPr>
          <w:rFonts w:ascii="Times New Roman" w:hAnsi="Times New Roman" w:cs="Times New Roman"/>
          <w:sz w:val="32"/>
          <w:szCs w:val="32"/>
          <w:lang w:val="en-IN"/>
        </w:rPr>
        <w:t>There exist already research studies for each layer. In this paper, we introduce some works used SDN in hybrid cloud-fog systems, mostly for connecting the clo</w:t>
      </w:r>
      <w:r w:rsidRPr="0069609F">
        <w:rPr>
          <w:rFonts w:ascii="Times New Roman" w:hAnsi="Times New Roman" w:cs="Times New Roman"/>
          <w:sz w:val="32"/>
          <w:szCs w:val="32"/>
          <w:lang w:val="en-IN"/>
        </w:rPr>
        <w:t>ud layer to the fog layer, or connecting fog nodes together for different use cases.</w:t>
      </w:r>
    </w:p>
    <w:p w:rsidR="00000000" w:rsidRPr="0069609F" w:rsidRDefault="0018627C" w:rsidP="0069609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9609F">
        <w:rPr>
          <w:rFonts w:ascii="Times New Roman" w:hAnsi="Times New Roman" w:cs="Times New Roman"/>
          <w:sz w:val="32"/>
          <w:szCs w:val="32"/>
          <w:lang w:val="en-IN"/>
        </w:rPr>
        <w:t>We should consider that fog is tightly linked to the existence of a cloud, and it cannot work in a standalone mode.</w:t>
      </w:r>
    </w:p>
    <w:p w:rsidR="00000000" w:rsidRPr="0069609F" w:rsidRDefault="0018627C" w:rsidP="0069609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9609F">
        <w:rPr>
          <w:rFonts w:ascii="Times New Roman" w:hAnsi="Times New Roman" w:cs="Times New Roman"/>
          <w:sz w:val="32"/>
          <w:szCs w:val="32"/>
          <w:lang w:val="en-IN"/>
        </w:rPr>
        <w:t>ScalCon outperforms existing schemes in terms of path</w:t>
      </w:r>
      <w:r w:rsidRPr="0069609F">
        <w:rPr>
          <w:rFonts w:ascii="Times New Roman" w:hAnsi="Times New Roman" w:cs="Times New Roman"/>
          <w:sz w:val="32"/>
          <w:szCs w:val="32"/>
          <w:lang w:val="en-IN"/>
        </w:rPr>
        <w:t xml:space="preserve"> computation time, path setup latency, end-to-end delay and communication overhead.</w:t>
      </w:r>
      <w:r w:rsidRPr="0069609F">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9609F" w:rsidRDefault="0018627C" w:rsidP="0069609F">
      <w:pPr>
        <w:numPr>
          <w:ilvl w:val="0"/>
          <w:numId w:val="45"/>
        </w:numPr>
        <w:spacing w:line="360" w:lineRule="auto"/>
        <w:jc w:val="both"/>
        <w:rPr>
          <w:rFonts w:ascii="Times New Roman" w:hAnsi="Times New Roman" w:cs="Times New Roman"/>
          <w:bCs/>
          <w:sz w:val="32"/>
          <w:szCs w:val="32"/>
          <w:lang w:val="en-IN"/>
        </w:rPr>
      </w:pPr>
      <w:r w:rsidRPr="0069609F">
        <w:rPr>
          <w:rFonts w:ascii="Times New Roman" w:hAnsi="Times New Roman" w:cs="Times New Roman"/>
          <w:bCs/>
          <w:sz w:val="32"/>
          <w:szCs w:val="32"/>
          <w:lang w:val="en-IN"/>
        </w:rPr>
        <w:t>One way to solve this problem is for the “hypervisor” software that provides processor virtualization also implements as many virtual NICs (vNICs) as there are VMs.</w:t>
      </w:r>
    </w:p>
    <w:p w:rsidR="00000000" w:rsidRPr="0069609F" w:rsidRDefault="0018627C" w:rsidP="0069609F">
      <w:pPr>
        <w:numPr>
          <w:ilvl w:val="0"/>
          <w:numId w:val="45"/>
        </w:numPr>
        <w:spacing w:line="360" w:lineRule="auto"/>
        <w:jc w:val="both"/>
        <w:rPr>
          <w:rFonts w:ascii="Times New Roman" w:hAnsi="Times New Roman" w:cs="Times New Roman"/>
          <w:bCs/>
          <w:sz w:val="32"/>
          <w:szCs w:val="32"/>
          <w:lang w:val="en-IN"/>
        </w:rPr>
      </w:pPr>
      <w:r w:rsidRPr="0069609F">
        <w:rPr>
          <w:rFonts w:ascii="Times New Roman" w:hAnsi="Times New Roman" w:cs="Times New Roman"/>
          <w:bCs/>
          <w:sz w:val="32"/>
          <w:szCs w:val="32"/>
          <w:lang w:val="en-IN"/>
        </w:rPr>
        <w:t>Howe</w:t>
      </w:r>
      <w:r w:rsidRPr="0069609F">
        <w:rPr>
          <w:rFonts w:ascii="Times New Roman" w:hAnsi="Times New Roman" w:cs="Times New Roman"/>
          <w:bCs/>
          <w:sz w:val="32"/>
          <w:szCs w:val="32"/>
          <w:lang w:val="en-IN"/>
        </w:rPr>
        <w:t xml:space="preserve">ver, the problem of routing using ASPs’ policies in a very dynamic multi-cloud environment is not possible since Internet </w:t>
      </w:r>
      <w:r w:rsidRPr="0069609F">
        <w:rPr>
          <w:rFonts w:ascii="Times New Roman" w:hAnsi="Times New Roman" w:cs="Times New Roman"/>
          <w:bCs/>
          <w:sz w:val="32"/>
          <w:szCs w:val="32"/>
          <w:lang w:val="en-IN"/>
        </w:rPr>
        <w:lastRenderedPageBreak/>
        <w:t>service providers (ISPs) offer no service to dynamically route messages to a different server using an ASP’s policies.</w:t>
      </w:r>
    </w:p>
    <w:p w:rsidR="00000000" w:rsidRPr="0069609F" w:rsidRDefault="0018627C" w:rsidP="0069609F">
      <w:pPr>
        <w:numPr>
          <w:ilvl w:val="0"/>
          <w:numId w:val="45"/>
        </w:numPr>
        <w:spacing w:line="360" w:lineRule="auto"/>
        <w:jc w:val="both"/>
        <w:rPr>
          <w:rFonts w:ascii="Times New Roman" w:hAnsi="Times New Roman" w:cs="Times New Roman"/>
          <w:bCs/>
          <w:sz w:val="32"/>
          <w:szCs w:val="32"/>
          <w:lang w:val="en-IN"/>
        </w:rPr>
      </w:pPr>
      <w:r w:rsidRPr="0069609F">
        <w:rPr>
          <w:rFonts w:ascii="Times New Roman" w:hAnsi="Times New Roman" w:cs="Times New Roman"/>
          <w:bCs/>
          <w:sz w:val="32"/>
          <w:szCs w:val="32"/>
          <w:lang w:val="en-IN"/>
        </w:rPr>
        <w:t>This is the ti</w:t>
      </w:r>
      <w:r w:rsidRPr="0069609F">
        <w:rPr>
          <w:rFonts w:ascii="Times New Roman" w:hAnsi="Times New Roman" w:cs="Times New Roman"/>
          <w:bCs/>
          <w:sz w:val="32"/>
          <w:szCs w:val="32"/>
          <w:lang w:val="en-IN"/>
        </w:rPr>
        <w:t>me when researchers, startups, and all vendors need to pay attention since this is the opportunity to make an impact.</w:t>
      </w:r>
    </w:p>
    <w:p w:rsidR="00000000" w:rsidRPr="0069609F" w:rsidRDefault="0018627C" w:rsidP="0069609F">
      <w:pPr>
        <w:numPr>
          <w:ilvl w:val="0"/>
          <w:numId w:val="45"/>
        </w:numPr>
        <w:spacing w:line="360" w:lineRule="auto"/>
        <w:jc w:val="both"/>
        <w:rPr>
          <w:rFonts w:ascii="Times New Roman" w:hAnsi="Times New Roman" w:cs="Times New Roman"/>
          <w:bCs/>
          <w:sz w:val="32"/>
          <w:szCs w:val="32"/>
          <w:lang w:val="en-IN"/>
        </w:rPr>
      </w:pPr>
      <w:r w:rsidRPr="0069609F">
        <w:rPr>
          <w:rFonts w:ascii="Times New Roman" w:hAnsi="Times New Roman" w:cs="Times New Roman"/>
          <w:bCs/>
          <w:sz w:val="32"/>
          <w:szCs w:val="32"/>
          <w:lang w:val="en-IN"/>
        </w:rPr>
        <w:t>SDN is expected to make the networks programmable and easily partitionable and virtualizable. These features are required for cloud compu</w:t>
      </w:r>
      <w:r w:rsidRPr="0069609F">
        <w:rPr>
          <w:rFonts w:ascii="Times New Roman" w:hAnsi="Times New Roman" w:cs="Times New Roman"/>
          <w:bCs/>
          <w:sz w:val="32"/>
          <w:szCs w:val="32"/>
          <w:lang w:val="en-IN"/>
        </w:rPr>
        <w:t xml:space="preserve">ting where the network infrastructure is shared by a number of competing entities. </w:t>
      </w:r>
    </w:p>
    <w:p w:rsidR="000B33B0" w:rsidRPr="0069609F" w:rsidRDefault="006A300A" w:rsidP="0069609F">
      <w:pPr>
        <w:spacing w:line="360" w:lineRule="auto"/>
        <w:jc w:val="both"/>
        <w:rPr>
          <w:rFonts w:ascii="Times New Roman" w:eastAsia="Times New Roman" w:hAnsi="Times New Roman" w:cs="Times New Roman"/>
          <w:sz w:val="32"/>
          <w:szCs w:val="32"/>
        </w:rPr>
      </w:pPr>
      <w:r w:rsidRPr="0069609F">
        <w:rPr>
          <w:rFonts w:ascii="Times New Roman" w:hAnsi="Times New Roman" w:cs="Times New Roman"/>
          <w:b/>
          <w:sz w:val="36"/>
          <w:szCs w:val="36"/>
        </w:rPr>
        <w:t xml:space="preserve">2.2. PROPOSED </w:t>
      </w:r>
      <w:r w:rsidR="000B33B0" w:rsidRPr="0069609F">
        <w:rPr>
          <w:rFonts w:ascii="Times New Roman" w:hAnsi="Times New Roman" w:cs="Times New Roman"/>
          <w:b/>
          <w:sz w:val="36"/>
          <w:szCs w:val="36"/>
        </w:rPr>
        <w:t xml:space="preserve">SYSTEM </w:t>
      </w:r>
    </w:p>
    <w:p w:rsidR="0069609F" w:rsidRPr="0069609F" w:rsidRDefault="0069609F" w:rsidP="0069609F">
      <w:pPr>
        <w:pStyle w:val="NormalWeb"/>
        <w:numPr>
          <w:ilvl w:val="0"/>
          <w:numId w:val="46"/>
        </w:numPr>
        <w:spacing w:before="0" w:beforeAutospacing="0" w:after="0" w:afterAutospacing="0" w:line="360" w:lineRule="auto"/>
        <w:ind w:left="426"/>
        <w:jc w:val="both"/>
        <w:rPr>
          <w:sz w:val="32"/>
          <w:szCs w:val="32"/>
        </w:rPr>
      </w:pPr>
      <w:r w:rsidRPr="0069609F">
        <w:rPr>
          <w:sz w:val="32"/>
          <w:szCs w:val="32"/>
        </w:rPr>
        <w:t xml:space="preserve">In the research paper, the authors proposed a dynamic offloading mechanism among the fog nodes to address the challenge of static offloading and oblivious link selection in vehicular networks. </w:t>
      </w:r>
    </w:p>
    <w:p w:rsidR="0069609F" w:rsidRPr="0069609F" w:rsidRDefault="0069609F" w:rsidP="0069609F">
      <w:pPr>
        <w:pStyle w:val="NormalWeb"/>
        <w:numPr>
          <w:ilvl w:val="0"/>
          <w:numId w:val="46"/>
        </w:numPr>
        <w:spacing w:before="0" w:beforeAutospacing="0" w:after="0" w:afterAutospacing="0" w:line="360" w:lineRule="auto"/>
        <w:ind w:left="426"/>
        <w:jc w:val="both"/>
        <w:rPr>
          <w:sz w:val="32"/>
          <w:szCs w:val="32"/>
        </w:rPr>
      </w:pPr>
      <w:r w:rsidRPr="0069609F">
        <w:rPr>
          <w:sz w:val="32"/>
          <w:szCs w:val="32"/>
        </w:rPr>
        <w:t>In the proposed method, the SDN controller collects the statistics, computational capabilities status, and supported services of a fog node, using the fog agent.</w:t>
      </w:r>
    </w:p>
    <w:p w:rsidR="0069609F" w:rsidRPr="0069609F" w:rsidRDefault="0069609F" w:rsidP="0069609F">
      <w:pPr>
        <w:pStyle w:val="NormalWeb"/>
        <w:numPr>
          <w:ilvl w:val="0"/>
          <w:numId w:val="46"/>
        </w:numPr>
        <w:spacing w:before="0" w:beforeAutospacing="0" w:after="0" w:afterAutospacing="0" w:line="360" w:lineRule="auto"/>
        <w:ind w:left="426"/>
        <w:jc w:val="both"/>
        <w:rPr>
          <w:sz w:val="32"/>
          <w:szCs w:val="32"/>
        </w:rPr>
      </w:pPr>
      <w:r w:rsidRPr="0069609F">
        <w:rPr>
          <w:sz w:val="32"/>
          <w:szCs w:val="32"/>
        </w:rPr>
        <w:t xml:space="preserve">To analyze the performance of proposed solutions, the authors considered three environments, where the links and nodes reliability could be good, poor and mixed. </w:t>
      </w:r>
    </w:p>
    <w:p w:rsidR="0069609F" w:rsidRPr="0069609F" w:rsidRDefault="0069609F" w:rsidP="0069609F">
      <w:pPr>
        <w:pStyle w:val="NormalWeb"/>
        <w:numPr>
          <w:ilvl w:val="0"/>
          <w:numId w:val="46"/>
        </w:numPr>
        <w:spacing w:before="0" w:beforeAutospacing="0" w:after="0" w:afterAutospacing="0" w:line="360" w:lineRule="auto"/>
        <w:ind w:left="426"/>
        <w:jc w:val="both"/>
        <w:rPr>
          <w:sz w:val="32"/>
          <w:szCs w:val="32"/>
        </w:rPr>
      </w:pPr>
      <w:r w:rsidRPr="0069609F">
        <w:rPr>
          <w:sz w:val="32"/>
          <w:szCs w:val="32"/>
        </w:rPr>
        <w:t>They also proposed an algorithm (which is dependent on partitioning the SDN virtually) to select the optimal access point and optimal place to process the data.</w:t>
      </w:r>
    </w:p>
    <w:p w:rsidR="0069609F" w:rsidRDefault="0069609F"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69609F" w:rsidRDefault="0018627C" w:rsidP="0069609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9609F">
        <w:rPr>
          <w:rFonts w:ascii="Times New Roman" w:eastAsia="AdvGulliv-R" w:hAnsi="Times New Roman" w:cs="Times New Roman"/>
          <w:bCs/>
          <w:sz w:val="32"/>
          <w:szCs w:val="32"/>
          <w:lang w:val="en-IN"/>
        </w:rPr>
        <w:t>The service may be pa</w:t>
      </w:r>
      <w:r w:rsidRPr="0069609F">
        <w:rPr>
          <w:rFonts w:ascii="Times New Roman" w:eastAsia="AdvGulliv-R" w:hAnsi="Times New Roman" w:cs="Times New Roman"/>
          <w:bCs/>
          <w:sz w:val="32"/>
          <w:szCs w:val="32"/>
          <w:lang w:val="en-IN"/>
        </w:rPr>
        <w:t>rtitioned for improved performance, with each partition hosted on a different group of servers.</w:t>
      </w:r>
    </w:p>
    <w:p w:rsidR="00000000" w:rsidRPr="0069609F" w:rsidRDefault="0018627C" w:rsidP="0069609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9609F">
        <w:rPr>
          <w:rFonts w:ascii="Times New Roman" w:eastAsia="AdvGulliv-R" w:hAnsi="Times New Roman" w:cs="Times New Roman"/>
          <w:bCs/>
          <w:sz w:val="32"/>
          <w:szCs w:val="32"/>
          <w:lang w:val="en-IN"/>
        </w:rPr>
        <w:t>Proxies can be located anywhere on the global Internet. Of course, they should be located in proximity to users and servers for optimal performance.</w:t>
      </w:r>
    </w:p>
    <w:p w:rsidR="00000000" w:rsidRPr="0069609F" w:rsidRDefault="0018627C" w:rsidP="0069609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9609F">
        <w:rPr>
          <w:rFonts w:ascii="Times New Roman" w:eastAsia="AdvGulliv-R" w:hAnsi="Times New Roman" w:cs="Times New Roman"/>
          <w:bCs/>
          <w:sz w:val="32"/>
          <w:szCs w:val="32"/>
          <w:lang w:val="en-IN"/>
        </w:rPr>
        <w:t>This is q</w:t>
      </w:r>
      <w:r w:rsidRPr="0069609F">
        <w:rPr>
          <w:rFonts w:ascii="Times New Roman" w:eastAsia="AdvGulliv-R" w:hAnsi="Times New Roman" w:cs="Times New Roman"/>
          <w:bCs/>
          <w:sz w:val="32"/>
          <w:szCs w:val="32"/>
          <w:lang w:val="en-IN"/>
        </w:rPr>
        <w:t>uite inefficient, but is how current Internet control protocols work. Centralization of control makes sensing the state and adjusting the control dynamically based on state changes much faster than with distributed protocols.</w:t>
      </w:r>
    </w:p>
    <w:p w:rsidR="00000000" w:rsidRPr="0069609F" w:rsidRDefault="0018627C" w:rsidP="0069609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9609F">
        <w:rPr>
          <w:rFonts w:ascii="Times New Roman" w:eastAsia="AdvGulliv-R" w:hAnsi="Times New Roman" w:cs="Times New Roman"/>
          <w:bCs/>
          <w:sz w:val="32"/>
          <w:szCs w:val="32"/>
          <w:lang w:val="en-IN"/>
        </w:rPr>
        <w:t>Each processor can run multip</w:t>
      </w:r>
      <w:r w:rsidRPr="0069609F">
        <w:rPr>
          <w:rFonts w:ascii="Times New Roman" w:eastAsia="AdvGulliv-R" w:hAnsi="Times New Roman" w:cs="Times New Roman"/>
          <w:bCs/>
          <w:sz w:val="32"/>
          <w:szCs w:val="32"/>
          <w:lang w:val="en-IN"/>
        </w:rPr>
        <w:t xml:space="preserve">le virtual machines (VMs), and each machine can be used by a different user. </w:t>
      </w:r>
    </w:p>
    <w:p w:rsidR="00000000" w:rsidRPr="0069609F" w:rsidRDefault="0018627C" w:rsidP="0069609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9609F">
        <w:rPr>
          <w:rFonts w:ascii="Times New Roman" w:eastAsia="AdvGulliv-R" w:hAnsi="Times New Roman" w:cs="Times New Roman"/>
          <w:bCs/>
          <w:sz w:val="32"/>
          <w:szCs w:val="32"/>
          <w:lang w:val="en-IN"/>
        </w:rPr>
        <w:t>This is the case with storage, where a large number of inexpensive unreliable disks can be used to make up large reliable storage.</w:t>
      </w:r>
      <w:r w:rsidRPr="0069609F">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55FAE" w:rsidRDefault="0069609F" w:rsidP="00E53AA4">
            <w:pPr>
              <w:tabs>
                <w:tab w:val="left" w:pos="720"/>
              </w:tabs>
              <w:spacing w:after="100" w:line="360" w:lineRule="auto"/>
              <w:jc w:val="both"/>
              <w:rPr>
                <w:rFonts w:ascii="Times New Roman" w:hAnsi="Times New Roman" w:cs="Times New Roman"/>
                <w:sz w:val="28"/>
                <w:szCs w:val="28"/>
              </w:rPr>
            </w:pPr>
            <w:r w:rsidRPr="00B55FAE">
              <w:rPr>
                <w:rFonts w:ascii="Times New Roman" w:hAnsi="Times New Roman" w:cs="Times New Roman"/>
                <w:sz w:val="28"/>
                <w:szCs w:val="28"/>
              </w:rPr>
              <w:t>Routing Bridges (RBridges): Base Protocol Specification</w:t>
            </w:r>
          </w:p>
        </w:tc>
        <w:tc>
          <w:tcPr>
            <w:tcW w:w="3192" w:type="dxa"/>
          </w:tcPr>
          <w:p w:rsidR="000C407B" w:rsidRPr="00B55FAE" w:rsidRDefault="0069609F" w:rsidP="0069609F">
            <w:pPr>
              <w:tabs>
                <w:tab w:val="left" w:pos="720"/>
              </w:tabs>
              <w:spacing w:after="100" w:line="360" w:lineRule="auto"/>
              <w:jc w:val="both"/>
              <w:rPr>
                <w:rFonts w:ascii="Times New Roman" w:hAnsi="Times New Roman" w:cs="Times New Roman"/>
                <w:sz w:val="28"/>
                <w:szCs w:val="28"/>
              </w:rPr>
            </w:pPr>
            <w:r w:rsidRPr="00B55FAE">
              <w:rPr>
                <w:rFonts w:ascii="Times New Roman" w:hAnsi="Times New Roman" w:cs="Times New Roman"/>
                <w:sz w:val="28"/>
                <w:szCs w:val="28"/>
              </w:rPr>
              <w:t xml:space="preserve">R. Perlman et al., </w:t>
            </w:r>
          </w:p>
        </w:tc>
        <w:tc>
          <w:tcPr>
            <w:tcW w:w="3192" w:type="dxa"/>
          </w:tcPr>
          <w:p w:rsidR="000C407B" w:rsidRPr="00B55FAE" w:rsidRDefault="0069609F" w:rsidP="0069609F">
            <w:pPr>
              <w:tabs>
                <w:tab w:val="left" w:pos="720"/>
              </w:tabs>
              <w:spacing w:after="100" w:line="360" w:lineRule="auto"/>
              <w:jc w:val="both"/>
              <w:rPr>
                <w:rFonts w:ascii="Times New Roman" w:hAnsi="Times New Roman" w:cs="Times New Roman"/>
                <w:sz w:val="28"/>
                <w:szCs w:val="28"/>
              </w:rPr>
            </w:pPr>
            <w:r w:rsidRPr="00B55FAE">
              <w:rPr>
                <w:rFonts w:ascii="Times New Roman" w:hAnsi="Times New Roman" w:cs="Times New Roman"/>
                <w:sz w:val="28"/>
                <w:szCs w:val="28"/>
              </w:rPr>
              <w:t>The design supports VLANs and the</w:t>
            </w:r>
            <w:r w:rsidRPr="00B55FAE">
              <w:rPr>
                <w:rFonts w:ascii="Times New Roman" w:hAnsi="Times New Roman" w:cs="Times New Roman"/>
                <w:sz w:val="28"/>
                <w:szCs w:val="28"/>
              </w:rPr>
              <w:t xml:space="preserve"> </w:t>
            </w:r>
            <w:r w:rsidRPr="00B55FAE">
              <w:rPr>
                <w:rFonts w:ascii="Times New Roman" w:hAnsi="Times New Roman" w:cs="Times New Roman"/>
                <w:sz w:val="28"/>
                <w:szCs w:val="28"/>
              </w:rPr>
              <w:t>optimization of the distribution of multi-destination frames based on</w:t>
            </w:r>
            <w:r w:rsidR="001211F7">
              <w:rPr>
                <w:rFonts w:ascii="Times New Roman" w:hAnsi="Times New Roman" w:cs="Times New Roman"/>
                <w:sz w:val="28"/>
                <w:szCs w:val="28"/>
              </w:rPr>
              <w:t xml:space="preserve"> </w:t>
            </w:r>
            <w:r w:rsidRPr="00B55FAE">
              <w:rPr>
                <w:rFonts w:ascii="Times New Roman" w:hAnsi="Times New Roman" w:cs="Times New Roman"/>
                <w:sz w:val="28"/>
                <w:szCs w:val="28"/>
              </w:rPr>
              <w:t>VLAN ID and based on IP-derived multicast groups.</w:t>
            </w:r>
          </w:p>
        </w:tc>
      </w:tr>
      <w:tr w:rsidR="000C407B" w:rsidTr="000C407B">
        <w:trPr>
          <w:trHeight w:val="2942"/>
        </w:trPr>
        <w:tc>
          <w:tcPr>
            <w:tcW w:w="3192" w:type="dxa"/>
          </w:tcPr>
          <w:p w:rsidR="000C407B" w:rsidRPr="00B55FAE" w:rsidRDefault="0069609F" w:rsidP="00E53AA4">
            <w:pPr>
              <w:tabs>
                <w:tab w:val="left" w:pos="720"/>
              </w:tabs>
              <w:spacing w:after="100" w:line="360" w:lineRule="auto"/>
              <w:jc w:val="both"/>
              <w:rPr>
                <w:rFonts w:ascii="Times New Roman" w:hAnsi="Times New Roman" w:cs="Times New Roman"/>
                <w:sz w:val="28"/>
                <w:szCs w:val="28"/>
              </w:rPr>
            </w:pPr>
            <w:r w:rsidRPr="00B55FAE">
              <w:rPr>
                <w:rFonts w:ascii="Times New Roman" w:hAnsi="Times New Roman" w:cs="Times New Roman"/>
                <w:sz w:val="28"/>
                <w:szCs w:val="28"/>
              </w:rPr>
              <w:lastRenderedPageBreak/>
              <w:t>NVGRE: Network Virtualization Using Generic Routing Encapsulation</w:t>
            </w:r>
          </w:p>
        </w:tc>
        <w:tc>
          <w:tcPr>
            <w:tcW w:w="3192" w:type="dxa"/>
          </w:tcPr>
          <w:p w:rsidR="000C407B" w:rsidRPr="00B55FAE" w:rsidRDefault="0069609F" w:rsidP="0069609F">
            <w:pPr>
              <w:tabs>
                <w:tab w:val="left" w:pos="720"/>
              </w:tabs>
              <w:spacing w:after="100" w:line="360" w:lineRule="auto"/>
              <w:jc w:val="both"/>
              <w:rPr>
                <w:rFonts w:ascii="Times New Roman" w:hAnsi="Times New Roman" w:cs="Times New Roman"/>
                <w:sz w:val="28"/>
                <w:szCs w:val="28"/>
              </w:rPr>
            </w:pPr>
            <w:r w:rsidRPr="00B55FAE">
              <w:rPr>
                <w:rFonts w:ascii="Times New Roman" w:hAnsi="Times New Roman" w:cs="Times New Roman"/>
                <w:sz w:val="28"/>
                <w:szCs w:val="28"/>
              </w:rPr>
              <w:t xml:space="preserve">M. Sridharan et al., </w:t>
            </w:r>
          </w:p>
        </w:tc>
        <w:tc>
          <w:tcPr>
            <w:tcW w:w="3192" w:type="dxa"/>
          </w:tcPr>
          <w:p w:rsidR="000C407B" w:rsidRPr="00B55FAE" w:rsidRDefault="0069609F" w:rsidP="0069609F">
            <w:pPr>
              <w:tabs>
                <w:tab w:val="left" w:pos="720"/>
              </w:tabs>
              <w:spacing w:after="100" w:line="360" w:lineRule="auto"/>
              <w:jc w:val="both"/>
              <w:rPr>
                <w:rFonts w:ascii="Times New Roman" w:hAnsi="Times New Roman" w:cs="Times New Roman"/>
                <w:sz w:val="28"/>
                <w:szCs w:val="28"/>
              </w:rPr>
            </w:pPr>
            <w:r w:rsidRPr="00B55FAE">
              <w:rPr>
                <w:rFonts w:ascii="Times New Roman" w:hAnsi="Times New Roman" w:cs="Times New Roman"/>
                <w:sz w:val="28"/>
                <w:szCs w:val="28"/>
              </w:rPr>
              <w:t>Network Virtualization decouples virtual networks and</w:t>
            </w:r>
            <w:r w:rsidRPr="00B55FAE">
              <w:rPr>
                <w:rFonts w:ascii="Times New Roman" w:hAnsi="Times New Roman" w:cs="Times New Roman"/>
                <w:sz w:val="28"/>
                <w:szCs w:val="28"/>
              </w:rPr>
              <w:t xml:space="preserve"> </w:t>
            </w:r>
            <w:r w:rsidRPr="00B55FAE">
              <w:rPr>
                <w:rFonts w:ascii="Times New Roman" w:hAnsi="Times New Roman" w:cs="Times New Roman"/>
                <w:sz w:val="28"/>
                <w:szCs w:val="28"/>
              </w:rPr>
              <w:t>addresses from physical network infrastructure, providing isolation</w:t>
            </w:r>
            <w:r w:rsidRPr="00B55FAE">
              <w:rPr>
                <w:rFonts w:ascii="Times New Roman" w:hAnsi="Times New Roman" w:cs="Times New Roman"/>
                <w:sz w:val="28"/>
                <w:szCs w:val="28"/>
              </w:rPr>
              <w:t xml:space="preserve"> </w:t>
            </w:r>
            <w:r w:rsidRPr="00B55FAE">
              <w:rPr>
                <w:rFonts w:ascii="Times New Roman" w:hAnsi="Times New Roman" w:cs="Times New Roman"/>
                <w:sz w:val="28"/>
                <w:szCs w:val="28"/>
              </w:rPr>
              <w:t>and concurrency between multiple virtual networks on the same physical</w:t>
            </w:r>
            <w:r w:rsidRPr="00B55FAE">
              <w:rPr>
                <w:rFonts w:ascii="Times New Roman" w:hAnsi="Times New Roman" w:cs="Times New Roman"/>
                <w:sz w:val="28"/>
                <w:szCs w:val="28"/>
              </w:rPr>
              <w:t xml:space="preserve"> </w:t>
            </w:r>
            <w:r w:rsidRPr="00B55FAE">
              <w:rPr>
                <w:rFonts w:ascii="Times New Roman" w:hAnsi="Times New Roman" w:cs="Times New Roman"/>
                <w:sz w:val="28"/>
                <w:szCs w:val="28"/>
              </w:rPr>
              <w:t>network infrastructure.</w:t>
            </w:r>
          </w:p>
        </w:tc>
      </w:tr>
      <w:tr w:rsidR="000C407B" w:rsidTr="000C407B">
        <w:tc>
          <w:tcPr>
            <w:tcW w:w="3192" w:type="dxa"/>
          </w:tcPr>
          <w:p w:rsidR="000C407B" w:rsidRPr="00B55FAE" w:rsidRDefault="0069609F" w:rsidP="00E53AA4">
            <w:pPr>
              <w:tabs>
                <w:tab w:val="left" w:pos="720"/>
              </w:tabs>
              <w:spacing w:after="100" w:line="360" w:lineRule="auto"/>
              <w:jc w:val="both"/>
              <w:rPr>
                <w:rFonts w:ascii="Times New Roman" w:hAnsi="Times New Roman" w:cs="Times New Roman"/>
                <w:sz w:val="28"/>
                <w:szCs w:val="28"/>
              </w:rPr>
            </w:pPr>
            <w:r w:rsidRPr="00B55FAE">
              <w:rPr>
                <w:rFonts w:ascii="Times New Roman" w:hAnsi="Times New Roman" w:cs="Times New Roman"/>
                <w:sz w:val="28"/>
                <w:szCs w:val="28"/>
              </w:rPr>
              <w:t>VXLAN: A Framework for Overlaying Virtualized Layer 2 Networks over Layer 3 Networks</w:t>
            </w:r>
          </w:p>
        </w:tc>
        <w:tc>
          <w:tcPr>
            <w:tcW w:w="3192" w:type="dxa"/>
          </w:tcPr>
          <w:p w:rsidR="000C407B" w:rsidRPr="00B55FAE" w:rsidRDefault="0069609F" w:rsidP="0069609F">
            <w:pPr>
              <w:tabs>
                <w:tab w:val="left" w:pos="720"/>
              </w:tabs>
              <w:spacing w:after="100" w:line="360" w:lineRule="auto"/>
              <w:jc w:val="both"/>
              <w:rPr>
                <w:rFonts w:ascii="Times New Roman" w:hAnsi="Times New Roman" w:cs="Times New Roman"/>
                <w:sz w:val="28"/>
                <w:szCs w:val="28"/>
              </w:rPr>
            </w:pPr>
            <w:r w:rsidRPr="00B55FAE">
              <w:rPr>
                <w:rFonts w:ascii="Times New Roman" w:hAnsi="Times New Roman" w:cs="Times New Roman"/>
                <w:sz w:val="28"/>
                <w:szCs w:val="28"/>
              </w:rPr>
              <w:t xml:space="preserve">M. Mahalingam et al., </w:t>
            </w:r>
          </w:p>
        </w:tc>
        <w:tc>
          <w:tcPr>
            <w:tcW w:w="3192" w:type="dxa"/>
          </w:tcPr>
          <w:p w:rsidR="000C407B" w:rsidRPr="00B55FAE" w:rsidRDefault="0069609F" w:rsidP="0069609F">
            <w:pPr>
              <w:tabs>
                <w:tab w:val="left" w:pos="720"/>
              </w:tabs>
              <w:spacing w:after="100" w:line="360" w:lineRule="auto"/>
              <w:jc w:val="both"/>
              <w:rPr>
                <w:rFonts w:ascii="Times New Roman" w:hAnsi="Times New Roman" w:cs="Times New Roman"/>
                <w:sz w:val="28"/>
                <w:szCs w:val="28"/>
              </w:rPr>
            </w:pPr>
            <w:r w:rsidRPr="00B55FAE">
              <w:rPr>
                <w:rFonts w:ascii="Times New Roman" w:hAnsi="Times New Roman" w:cs="Times New Roman"/>
                <w:sz w:val="28"/>
                <w:szCs w:val="28"/>
              </w:rPr>
              <w:t>The scheme</w:t>
            </w:r>
            <w:r w:rsidRPr="00B55FAE">
              <w:rPr>
                <w:rFonts w:ascii="Times New Roman" w:hAnsi="Times New Roman" w:cs="Times New Roman"/>
                <w:sz w:val="28"/>
                <w:szCs w:val="28"/>
              </w:rPr>
              <w:t xml:space="preserve"> </w:t>
            </w:r>
            <w:r w:rsidRPr="00B55FAE">
              <w:rPr>
                <w:rFonts w:ascii="Times New Roman" w:hAnsi="Times New Roman" w:cs="Times New Roman"/>
                <w:sz w:val="28"/>
                <w:szCs w:val="28"/>
              </w:rPr>
              <w:t>and the related protocols can be used in networks for cloud service</w:t>
            </w:r>
            <w:r w:rsidRPr="00B55FAE">
              <w:rPr>
                <w:rFonts w:ascii="Times New Roman" w:hAnsi="Times New Roman" w:cs="Times New Roman"/>
                <w:sz w:val="28"/>
                <w:szCs w:val="28"/>
              </w:rPr>
              <w:t xml:space="preserve"> </w:t>
            </w:r>
            <w:r w:rsidRPr="00B55FAE">
              <w:rPr>
                <w:rFonts w:ascii="Times New Roman" w:hAnsi="Times New Roman" w:cs="Times New Roman"/>
                <w:sz w:val="28"/>
                <w:szCs w:val="28"/>
              </w:rPr>
              <w:t>providers and enterprise data centers.</w:t>
            </w:r>
          </w:p>
        </w:tc>
      </w:tr>
      <w:tr w:rsidR="000C407B" w:rsidTr="000C407B">
        <w:tc>
          <w:tcPr>
            <w:tcW w:w="3192" w:type="dxa"/>
          </w:tcPr>
          <w:p w:rsidR="000C407B" w:rsidRPr="00B55FAE" w:rsidRDefault="0069609F" w:rsidP="00E53AA4">
            <w:pPr>
              <w:tabs>
                <w:tab w:val="left" w:pos="720"/>
              </w:tabs>
              <w:spacing w:after="100" w:line="360" w:lineRule="auto"/>
              <w:jc w:val="both"/>
              <w:rPr>
                <w:rFonts w:ascii="Times New Roman" w:hAnsi="Times New Roman" w:cs="Times New Roman"/>
                <w:sz w:val="28"/>
                <w:szCs w:val="28"/>
              </w:rPr>
            </w:pPr>
            <w:r w:rsidRPr="00B55FAE">
              <w:rPr>
                <w:rFonts w:ascii="Times New Roman" w:hAnsi="Times New Roman" w:cs="Times New Roman"/>
                <w:sz w:val="28"/>
                <w:szCs w:val="28"/>
              </w:rPr>
              <w:t>A Stateless Transport Tunneling Protocol for Network Virtualization (STT)</w:t>
            </w:r>
          </w:p>
        </w:tc>
        <w:tc>
          <w:tcPr>
            <w:tcW w:w="3192" w:type="dxa"/>
          </w:tcPr>
          <w:p w:rsidR="000C407B" w:rsidRPr="00B55FAE" w:rsidRDefault="0069609F" w:rsidP="0069609F">
            <w:pPr>
              <w:tabs>
                <w:tab w:val="left" w:pos="720"/>
              </w:tabs>
              <w:spacing w:after="100" w:line="360" w:lineRule="auto"/>
              <w:jc w:val="both"/>
              <w:rPr>
                <w:rFonts w:ascii="Times New Roman" w:hAnsi="Times New Roman" w:cs="Times New Roman"/>
                <w:sz w:val="28"/>
                <w:szCs w:val="28"/>
              </w:rPr>
            </w:pPr>
            <w:r w:rsidRPr="00B55FAE">
              <w:rPr>
                <w:rFonts w:ascii="Times New Roman" w:hAnsi="Times New Roman" w:cs="Times New Roman"/>
                <w:sz w:val="28"/>
                <w:szCs w:val="28"/>
              </w:rPr>
              <w:t xml:space="preserve">B. Davie, Ed., J. Gross, </w:t>
            </w:r>
          </w:p>
        </w:tc>
        <w:tc>
          <w:tcPr>
            <w:tcW w:w="3192" w:type="dxa"/>
          </w:tcPr>
          <w:p w:rsidR="000C407B" w:rsidRPr="00B55FAE" w:rsidRDefault="0069609F" w:rsidP="0069609F">
            <w:pPr>
              <w:tabs>
                <w:tab w:val="left" w:pos="720"/>
              </w:tabs>
              <w:spacing w:after="100" w:line="360" w:lineRule="auto"/>
              <w:jc w:val="both"/>
              <w:rPr>
                <w:rFonts w:ascii="Times New Roman" w:hAnsi="Times New Roman" w:cs="Times New Roman"/>
                <w:sz w:val="28"/>
                <w:szCs w:val="28"/>
              </w:rPr>
            </w:pPr>
            <w:r w:rsidRPr="00B55FAE">
              <w:rPr>
                <w:rFonts w:ascii="Times New Roman" w:hAnsi="Times New Roman" w:cs="Times New Roman"/>
                <w:sz w:val="28"/>
                <w:szCs w:val="28"/>
              </w:rPr>
              <w:t>STT is particularly useful when some tunnel</w:t>
            </w:r>
            <w:r w:rsidRPr="00B55FAE">
              <w:rPr>
                <w:rFonts w:ascii="Times New Roman" w:hAnsi="Times New Roman" w:cs="Times New Roman"/>
                <w:sz w:val="28"/>
                <w:szCs w:val="28"/>
              </w:rPr>
              <w:t xml:space="preserve"> </w:t>
            </w:r>
            <w:r w:rsidRPr="00B55FAE">
              <w:rPr>
                <w:rFonts w:ascii="Times New Roman" w:hAnsi="Times New Roman" w:cs="Times New Roman"/>
                <w:sz w:val="28"/>
                <w:szCs w:val="28"/>
              </w:rPr>
              <w:t>endpoints are in end-systems, as it utilizes the capabilities of the</w:t>
            </w:r>
            <w:r w:rsidRPr="00B55FAE">
              <w:rPr>
                <w:rFonts w:ascii="Times New Roman" w:hAnsi="Times New Roman" w:cs="Times New Roman"/>
                <w:sz w:val="28"/>
                <w:szCs w:val="28"/>
              </w:rPr>
              <w:t xml:space="preserve"> </w:t>
            </w:r>
            <w:r w:rsidRPr="00B55FAE">
              <w:rPr>
                <w:rFonts w:ascii="Times New Roman" w:hAnsi="Times New Roman" w:cs="Times New Roman"/>
                <w:sz w:val="28"/>
                <w:szCs w:val="28"/>
              </w:rPr>
              <w:t>network interface card to improve performance.</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1211F7" w:rsidRDefault="001211F7" w:rsidP="00E53AA4">
      <w:pPr>
        <w:tabs>
          <w:tab w:val="left" w:pos="720"/>
        </w:tabs>
        <w:spacing w:after="100" w:line="360" w:lineRule="auto"/>
        <w:jc w:val="both"/>
        <w:rPr>
          <w:rFonts w:ascii="Times New Roman" w:hAnsi="Times New Roman" w:cs="Times New Roman"/>
          <w:b/>
          <w:sz w:val="24"/>
          <w:szCs w:val="24"/>
        </w:rPr>
      </w:pPr>
    </w:p>
    <w:p w:rsidR="001211F7" w:rsidRDefault="001211F7" w:rsidP="00E53AA4">
      <w:pPr>
        <w:tabs>
          <w:tab w:val="left" w:pos="720"/>
        </w:tabs>
        <w:spacing w:after="100" w:line="360" w:lineRule="auto"/>
        <w:jc w:val="both"/>
        <w:rPr>
          <w:rFonts w:ascii="Times New Roman" w:hAnsi="Times New Roman" w:cs="Times New Roman"/>
          <w:b/>
          <w:sz w:val="24"/>
          <w:szCs w:val="24"/>
        </w:rPr>
      </w:pPr>
    </w:p>
    <w:p w:rsidR="001211F7" w:rsidRDefault="001211F7"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781546" w:rsidRDefault="00781546"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781546" w:rsidRDefault="00781546"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81546" w:rsidP="00E53AA4">
      <w:pPr>
        <w:spacing w:after="0" w:line="360" w:lineRule="auto"/>
        <w:jc w:val="both"/>
        <w:rPr>
          <w:rFonts w:ascii="Times New Roman" w:hAnsi="Times New Roman" w:cs="Times New Roman"/>
        </w:rPr>
      </w:pPr>
      <w:r w:rsidRPr="00781546">
        <w:rPr>
          <w:rFonts w:ascii="Times New Roman" w:hAnsi="Times New Roman" w:cs="Times New Roman"/>
        </w:rPr>
        <w:drawing>
          <wp:inline distT="0" distB="0" distL="0" distR="0">
            <wp:extent cx="5943600" cy="420751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2075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781546" w:rsidRDefault="0078154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84AD1" w:rsidRPr="00884AD1" w:rsidRDefault="00884AD1" w:rsidP="00884AD1">
      <w:pPr>
        <w:pStyle w:val="BodyText"/>
        <w:rPr>
          <w:bCs/>
          <w:iCs/>
          <w:sz w:val="32"/>
          <w:szCs w:val="32"/>
          <w:lang w:val="en-IN"/>
        </w:rPr>
      </w:pPr>
      <w:r w:rsidRPr="00884AD1">
        <w:rPr>
          <w:bCs/>
          <w:iCs/>
          <w:sz w:val="32"/>
          <w:szCs w:val="32"/>
          <w:lang w:val="en-IN"/>
        </w:rPr>
        <w:t xml:space="preserve">    Cloud computing is a result of advances in virtualization in computing, storage, and networking. Networking virtualization is still in its infancy. Numerous standards related to network virtualization have recently been developed in the IEEE and Internet Engineering Task Force (IETF), and several are still being developed. One of the key recent developments in this direction is software defined networking. The key innovations of SDN are separation of the control and data planes, centralization of control, programmability, and standard southbound, northbound, and east-west APIs. This will allow a large number of devices to easily be orchestrated (programmed). OpenFlow is the standard southbound API being defined by Open Networking Forum. We are working on OpenADN, which is a network application based on SDN that enables application partitioning and delivery in a multi-cloud environment.</w:t>
      </w:r>
      <w:r w:rsidRPr="00884AD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84AD1" w:rsidRDefault="00884AD1" w:rsidP="00E53AA4">
      <w:pPr>
        <w:pStyle w:val="BodyText"/>
        <w:rPr>
          <w:b/>
          <w:iCs/>
          <w:sz w:val="28"/>
          <w:szCs w:val="28"/>
        </w:rPr>
      </w:pPr>
    </w:p>
    <w:p w:rsidR="00884AD1" w:rsidRDefault="00884AD1" w:rsidP="00E53AA4">
      <w:pPr>
        <w:pStyle w:val="BodyText"/>
        <w:rPr>
          <w:b/>
          <w:iCs/>
          <w:sz w:val="28"/>
          <w:szCs w:val="28"/>
        </w:rPr>
      </w:pPr>
    </w:p>
    <w:p w:rsidR="00884AD1" w:rsidRDefault="00884AD1" w:rsidP="00E53AA4">
      <w:pPr>
        <w:pStyle w:val="BodyText"/>
        <w:rPr>
          <w:b/>
          <w:iCs/>
          <w:sz w:val="28"/>
          <w:szCs w:val="28"/>
        </w:rPr>
      </w:pPr>
    </w:p>
    <w:p w:rsidR="00884AD1" w:rsidRDefault="00884AD1" w:rsidP="00E53AA4">
      <w:pPr>
        <w:pStyle w:val="BodyText"/>
        <w:rPr>
          <w:b/>
          <w:iCs/>
          <w:sz w:val="28"/>
          <w:szCs w:val="28"/>
        </w:rPr>
      </w:pPr>
    </w:p>
    <w:p w:rsidR="00884AD1" w:rsidRDefault="00884AD1" w:rsidP="00E53AA4">
      <w:pPr>
        <w:pStyle w:val="BodyText"/>
        <w:rPr>
          <w:b/>
          <w:iCs/>
          <w:sz w:val="28"/>
          <w:szCs w:val="28"/>
        </w:rPr>
      </w:pPr>
    </w:p>
    <w:p w:rsidR="00884AD1" w:rsidRDefault="00884AD1" w:rsidP="00E53AA4">
      <w:pPr>
        <w:pStyle w:val="BodyText"/>
        <w:rPr>
          <w:b/>
          <w:iCs/>
          <w:sz w:val="28"/>
          <w:szCs w:val="28"/>
        </w:rPr>
      </w:pPr>
    </w:p>
    <w:p w:rsidR="00884AD1" w:rsidRDefault="00884AD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84AD1" w:rsidRDefault="0018627C" w:rsidP="00884AD1">
      <w:pPr>
        <w:pStyle w:val="BodyText"/>
        <w:numPr>
          <w:ilvl w:val="0"/>
          <w:numId w:val="42"/>
        </w:numPr>
        <w:rPr>
          <w:sz w:val="32"/>
          <w:szCs w:val="32"/>
          <w:lang w:val="en-IN"/>
        </w:rPr>
      </w:pPr>
      <w:r w:rsidRPr="00884AD1">
        <w:rPr>
          <w:sz w:val="32"/>
          <w:szCs w:val="32"/>
          <w:lang w:val="en-IN"/>
        </w:rPr>
        <w:t>[1] PCI-SIG, “Single Root I/O Virtualization and Sharing 1.1 Specifi</w:t>
      </w:r>
      <w:r w:rsidRPr="00884AD1">
        <w:rPr>
          <w:sz w:val="32"/>
          <w:szCs w:val="32"/>
          <w:lang w:val="en-IN"/>
        </w:rPr>
        <w:t xml:space="preserve">cation,” http://www.pcisig.com/members/downloads/specifications/iov/sr-iov1_1_20Jan10.pdf, available only to members. </w:t>
      </w:r>
    </w:p>
    <w:p w:rsidR="00000000" w:rsidRPr="00884AD1" w:rsidRDefault="0018627C" w:rsidP="00884AD1">
      <w:pPr>
        <w:pStyle w:val="BodyText"/>
        <w:numPr>
          <w:ilvl w:val="0"/>
          <w:numId w:val="42"/>
        </w:numPr>
        <w:rPr>
          <w:sz w:val="32"/>
          <w:szCs w:val="32"/>
          <w:lang w:val="en-IN"/>
        </w:rPr>
      </w:pPr>
      <w:r w:rsidRPr="00884AD1">
        <w:rPr>
          <w:sz w:val="32"/>
          <w:szCs w:val="32"/>
          <w:lang w:val="en-IN"/>
        </w:rPr>
        <w:t>[2] IEEE Std. 802.1Qbg-2012, “IEEE Standard for Local and Metropolitan Area Networks — Media Access Control (MAC) Bridges and Virtual Br</w:t>
      </w:r>
      <w:r w:rsidRPr="00884AD1">
        <w:rPr>
          <w:sz w:val="32"/>
          <w:szCs w:val="32"/>
          <w:lang w:val="en-IN"/>
        </w:rPr>
        <w:t xml:space="preserve">idged Local Area Networks — Amendment 21: Edge Virtual Bridging,” July 5, 2012, http://standards.ieee.org/getieee802/download/802.1Qbg-2012.pdf, p. 191. </w:t>
      </w:r>
    </w:p>
    <w:p w:rsidR="00000000" w:rsidRPr="00884AD1" w:rsidRDefault="0018627C" w:rsidP="00884AD1">
      <w:pPr>
        <w:pStyle w:val="BodyText"/>
        <w:numPr>
          <w:ilvl w:val="0"/>
          <w:numId w:val="42"/>
        </w:numPr>
        <w:rPr>
          <w:sz w:val="32"/>
          <w:szCs w:val="32"/>
          <w:lang w:val="en-IN"/>
        </w:rPr>
      </w:pPr>
      <w:r w:rsidRPr="00884AD1">
        <w:rPr>
          <w:sz w:val="32"/>
          <w:szCs w:val="32"/>
          <w:lang w:val="en-IN"/>
        </w:rPr>
        <w:t>[3] R. Perlman et al., “Routing Bridges (RBridges): Base Protocol Specification,” IEEE RFC 6325, July</w:t>
      </w:r>
      <w:r w:rsidRPr="00884AD1">
        <w:rPr>
          <w:sz w:val="32"/>
          <w:szCs w:val="32"/>
          <w:lang w:val="en-IN"/>
        </w:rPr>
        <w:t xml:space="preserve"> 2011, 99 pages, http://tools.ietf.org/html/rfc6325. </w:t>
      </w:r>
    </w:p>
    <w:p w:rsidR="00000000" w:rsidRPr="00884AD1" w:rsidRDefault="0018627C" w:rsidP="00884AD1">
      <w:pPr>
        <w:pStyle w:val="BodyText"/>
        <w:numPr>
          <w:ilvl w:val="0"/>
          <w:numId w:val="42"/>
        </w:numPr>
        <w:rPr>
          <w:sz w:val="32"/>
          <w:szCs w:val="32"/>
          <w:lang w:val="en-IN"/>
        </w:rPr>
      </w:pPr>
      <w:r w:rsidRPr="00884AD1">
        <w:rPr>
          <w:sz w:val="32"/>
          <w:szCs w:val="32"/>
          <w:lang w:val="en-IN"/>
        </w:rPr>
        <w:t>[4] M. Sridharan et al., “NVGRE: Network Virtualization Using Generic Routing Encapsulation,” IETF Draft draftsridharan-virtualization-nvgre-03.txt, Aug. 2013, http://tools.ietf.org/html/draft-sridhara</w:t>
      </w:r>
      <w:r w:rsidRPr="00884AD1">
        <w:rPr>
          <w:sz w:val="32"/>
          <w:szCs w:val="32"/>
          <w:lang w:val="en-IN"/>
        </w:rPr>
        <w:t xml:space="preserve">n-virtualizationnvgre-03, pp. 17. </w:t>
      </w:r>
    </w:p>
    <w:p w:rsidR="00000000" w:rsidRPr="00884AD1" w:rsidRDefault="0018627C" w:rsidP="00884AD1">
      <w:pPr>
        <w:pStyle w:val="BodyText"/>
        <w:numPr>
          <w:ilvl w:val="0"/>
          <w:numId w:val="42"/>
        </w:numPr>
        <w:rPr>
          <w:sz w:val="32"/>
          <w:szCs w:val="32"/>
          <w:lang w:val="en-IN"/>
        </w:rPr>
      </w:pPr>
      <w:r w:rsidRPr="00884AD1">
        <w:rPr>
          <w:sz w:val="32"/>
          <w:szCs w:val="32"/>
          <w:lang w:val="en-IN"/>
        </w:rPr>
        <w:t>[5] M. Mahalingam et al., “VXLAN: A Framework for Overlaying Virtualized Layer 2 Networks over Layer 3 Networks,” IETF Draft draft-mahalingam-dutt-dcops-vxlan04.txt, May 8, 2013, 22 pages, http://tools.ietf.org/html/ dra</w:t>
      </w:r>
      <w:r w:rsidRPr="00884AD1">
        <w:rPr>
          <w:sz w:val="32"/>
          <w:szCs w:val="32"/>
          <w:lang w:val="en-IN"/>
        </w:rPr>
        <w:t>ft-mahalingam-dutt-dcops-vxlan-04.</w:t>
      </w:r>
      <w:r w:rsidRPr="00884AD1">
        <w:rPr>
          <w:sz w:val="32"/>
          <w:szCs w:val="32"/>
        </w:rPr>
        <w:t xml:space="preserve"> </w:t>
      </w:r>
    </w:p>
    <w:p w:rsidR="00000000" w:rsidRPr="00884AD1" w:rsidRDefault="0018627C" w:rsidP="00884AD1">
      <w:pPr>
        <w:pStyle w:val="BodyText"/>
        <w:numPr>
          <w:ilvl w:val="0"/>
          <w:numId w:val="42"/>
        </w:numPr>
        <w:rPr>
          <w:sz w:val="32"/>
          <w:szCs w:val="32"/>
          <w:lang w:val="en-IN"/>
        </w:rPr>
      </w:pPr>
      <w:r w:rsidRPr="00884AD1">
        <w:rPr>
          <w:sz w:val="32"/>
          <w:szCs w:val="32"/>
          <w:lang w:val="en-IN"/>
        </w:rPr>
        <w:lastRenderedPageBreak/>
        <w:t xml:space="preserve">[6] B. Davie, Ed., J. Gross, “A Stateless Transport Tunneling Protocol for Network Virtualization (STT),” IETF Draft draft-davie-stt-03.txt, Mar. 12, 2013, 19 pages, http://tools.ietf.org/html/draft-davie-stt-03. </w:t>
      </w:r>
    </w:p>
    <w:p w:rsidR="00000000" w:rsidRPr="00884AD1" w:rsidRDefault="0018627C" w:rsidP="00884AD1">
      <w:pPr>
        <w:pStyle w:val="BodyText"/>
        <w:numPr>
          <w:ilvl w:val="0"/>
          <w:numId w:val="42"/>
        </w:numPr>
        <w:rPr>
          <w:sz w:val="32"/>
          <w:szCs w:val="32"/>
          <w:lang w:val="en-IN"/>
        </w:rPr>
      </w:pPr>
      <w:r w:rsidRPr="00884AD1">
        <w:rPr>
          <w:sz w:val="32"/>
          <w:szCs w:val="32"/>
          <w:lang w:val="en-IN"/>
        </w:rPr>
        <w:t xml:space="preserve">[7] </w:t>
      </w:r>
      <w:r w:rsidRPr="00884AD1">
        <w:rPr>
          <w:sz w:val="32"/>
          <w:szCs w:val="32"/>
          <w:lang w:val="en-IN"/>
        </w:rPr>
        <w:t xml:space="preserve">IEEE Std 802.1BR-2012, “IEEE Standard for Local and Metropolitan Area Networks—Virtual Bridged Local Area Networks — Bridge Port Extension,” July 16, 2012, 135 pages, http://standards.ieee.org/getieee802/ download/802.1BR-2012.pdf </w:t>
      </w:r>
    </w:p>
    <w:p w:rsidR="00000000" w:rsidRPr="00884AD1" w:rsidRDefault="0018627C" w:rsidP="00884AD1">
      <w:pPr>
        <w:pStyle w:val="BodyText"/>
        <w:numPr>
          <w:ilvl w:val="0"/>
          <w:numId w:val="42"/>
        </w:numPr>
        <w:rPr>
          <w:sz w:val="32"/>
          <w:szCs w:val="32"/>
          <w:lang w:val="en-IN"/>
        </w:rPr>
      </w:pPr>
      <w:r w:rsidRPr="00884AD1">
        <w:rPr>
          <w:sz w:val="32"/>
          <w:szCs w:val="32"/>
          <w:lang w:val="en-IN"/>
        </w:rPr>
        <w:t>[8] T. Narten et al., “</w:t>
      </w:r>
      <w:r w:rsidRPr="00884AD1">
        <w:rPr>
          <w:sz w:val="32"/>
          <w:szCs w:val="32"/>
          <w:lang w:val="en-IN"/>
        </w:rPr>
        <w:t xml:space="preserve">Problem Statement: Overlays for Network Virtualization,” IETF Draft draft-ietf-nvo3-overlayproblem-statement-04, July 31, 2013, 24 pages, http://datatracker.ietf.org/doc/draft-ietf-nvo3-overlayproblem-statement/. </w:t>
      </w:r>
    </w:p>
    <w:p w:rsidR="00000000" w:rsidRPr="00884AD1" w:rsidRDefault="0018627C" w:rsidP="00884AD1">
      <w:pPr>
        <w:pStyle w:val="BodyText"/>
        <w:numPr>
          <w:ilvl w:val="0"/>
          <w:numId w:val="42"/>
        </w:numPr>
        <w:rPr>
          <w:sz w:val="32"/>
          <w:szCs w:val="32"/>
          <w:lang w:val="en-IN"/>
        </w:rPr>
      </w:pPr>
      <w:r w:rsidRPr="00884AD1">
        <w:rPr>
          <w:sz w:val="32"/>
          <w:szCs w:val="32"/>
          <w:lang w:val="en-IN"/>
        </w:rPr>
        <w:t>[9] ETSI, “NFV Whitepaper,” Oct 22, 2012,</w:t>
      </w:r>
      <w:r w:rsidRPr="00884AD1">
        <w:rPr>
          <w:sz w:val="32"/>
          <w:szCs w:val="32"/>
          <w:lang w:val="en-IN"/>
        </w:rPr>
        <w:t xml:space="preserve"> http://portal.etsi. org/NFV/NFV_White_Paper.pdf </w:t>
      </w:r>
    </w:p>
    <w:p w:rsidR="00000000" w:rsidRPr="00884AD1" w:rsidRDefault="0018627C" w:rsidP="00884AD1">
      <w:pPr>
        <w:pStyle w:val="BodyText"/>
        <w:numPr>
          <w:ilvl w:val="0"/>
          <w:numId w:val="42"/>
        </w:numPr>
        <w:rPr>
          <w:sz w:val="32"/>
          <w:szCs w:val="32"/>
          <w:lang w:val="en-IN"/>
        </w:rPr>
      </w:pPr>
      <w:r w:rsidRPr="00884AD1">
        <w:rPr>
          <w:sz w:val="32"/>
          <w:szCs w:val="32"/>
          <w:lang w:val="en-IN"/>
        </w:rPr>
        <w:t xml:space="preserve">[10] Floodlight OpenFlow Controller, http://www.projectfloodlight.org/floodlight/.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627C" w:rsidRDefault="0018627C" w:rsidP="003654DF">
      <w:pPr>
        <w:spacing w:after="0" w:line="240" w:lineRule="auto"/>
      </w:pPr>
      <w:r>
        <w:separator/>
      </w:r>
    </w:p>
  </w:endnote>
  <w:endnote w:type="continuationSeparator" w:id="1">
    <w:p w:rsidR="0018627C" w:rsidRDefault="0018627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627C" w:rsidRDefault="0018627C" w:rsidP="003654DF">
      <w:pPr>
        <w:spacing w:after="0" w:line="240" w:lineRule="auto"/>
      </w:pPr>
      <w:r>
        <w:separator/>
      </w:r>
    </w:p>
  </w:footnote>
  <w:footnote w:type="continuationSeparator" w:id="1">
    <w:p w:rsidR="0018627C" w:rsidRDefault="0018627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67AE6">
        <w:pPr>
          <w:pStyle w:val="Header"/>
          <w:jc w:val="right"/>
        </w:pPr>
        <w:fldSimple w:instr=" PAGE   \* MERGEFORMAT ">
          <w:r w:rsidR="00781546">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2623F15"/>
    <w:multiLevelType w:val="hybridMultilevel"/>
    <w:tmpl w:val="801E7842"/>
    <w:lvl w:ilvl="0" w:tplc="D7F67E66">
      <w:start w:val="1"/>
      <w:numFmt w:val="bullet"/>
      <w:lvlText w:val=""/>
      <w:lvlJc w:val="left"/>
      <w:pPr>
        <w:tabs>
          <w:tab w:val="num" w:pos="720"/>
        </w:tabs>
        <w:ind w:left="720" w:hanging="360"/>
      </w:pPr>
      <w:rPr>
        <w:rFonts w:ascii="Wingdings 2" w:hAnsi="Wingdings 2" w:hint="default"/>
      </w:rPr>
    </w:lvl>
    <w:lvl w:ilvl="1" w:tplc="8F10FBAC" w:tentative="1">
      <w:start w:val="1"/>
      <w:numFmt w:val="bullet"/>
      <w:lvlText w:val=""/>
      <w:lvlJc w:val="left"/>
      <w:pPr>
        <w:tabs>
          <w:tab w:val="num" w:pos="1440"/>
        </w:tabs>
        <w:ind w:left="1440" w:hanging="360"/>
      </w:pPr>
      <w:rPr>
        <w:rFonts w:ascii="Wingdings 2" w:hAnsi="Wingdings 2" w:hint="default"/>
      </w:rPr>
    </w:lvl>
    <w:lvl w:ilvl="2" w:tplc="8B84F00C" w:tentative="1">
      <w:start w:val="1"/>
      <w:numFmt w:val="bullet"/>
      <w:lvlText w:val=""/>
      <w:lvlJc w:val="left"/>
      <w:pPr>
        <w:tabs>
          <w:tab w:val="num" w:pos="2160"/>
        </w:tabs>
        <w:ind w:left="2160" w:hanging="360"/>
      </w:pPr>
      <w:rPr>
        <w:rFonts w:ascii="Wingdings 2" w:hAnsi="Wingdings 2" w:hint="default"/>
      </w:rPr>
    </w:lvl>
    <w:lvl w:ilvl="3" w:tplc="94A4C59C" w:tentative="1">
      <w:start w:val="1"/>
      <w:numFmt w:val="bullet"/>
      <w:lvlText w:val=""/>
      <w:lvlJc w:val="left"/>
      <w:pPr>
        <w:tabs>
          <w:tab w:val="num" w:pos="2880"/>
        </w:tabs>
        <w:ind w:left="2880" w:hanging="360"/>
      </w:pPr>
      <w:rPr>
        <w:rFonts w:ascii="Wingdings 2" w:hAnsi="Wingdings 2" w:hint="default"/>
      </w:rPr>
    </w:lvl>
    <w:lvl w:ilvl="4" w:tplc="A614EC8A" w:tentative="1">
      <w:start w:val="1"/>
      <w:numFmt w:val="bullet"/>
      <w:lvlText w:val=""/>
      <w:lvlJc w:val="left"/>
      <w:pPr>
        <w:tabs>
          <w:tab w:val="num" w:pos="3600"/>
        </w:tabs>
        <w:ind w:left="3600" w:hanging="360"/>
      </w:pPr>
      <w:rPr>
        <w:rFonts w:ascii="Wingdings 2" w:hAnsi="Wingdings 2" w:hint="default"/>
      </w:rPr>
    </w:lvl>
    <w:lvl w:ilvl="5" w:tplc="23143E7C" w:tentative="1">
      <w:start w:val="1"/>
      <w:numFmt w:val="bullet"/>
      <w:lvlText w:val=""/>
      <w:lvlJc w:val="left"/>
      <w:pPr>
        <w:tabs>
          <w:tab w:val="num" w:pos="4320"/>
        </w:tabs>
        <w:ind w:left="4320" w:hanging="360"/>
      </w:pPr>
      <w:rPr>
        <w:rFonts w:ascii="Wingdings 2" w:hAnsi="Wingdings 2" w:hint="default"/>
      </w:rPr>
    </w:lvl>
    <w:lvl w:ilvl="6" w:tplc="AAFAC78C" w:tentative="1">
      <w:start w:val="1"/>
      <w:numFmt w:val="bullet"/>
      <w:lvlText w:val=""/>
      <w:lvlJc w:val="left"/>
      <w:pPr>
        <w:tabs>
          <w:tab w:val="num" w:pos="5040"/>
        </w:tabs>
        <w:ind w:left="5040" w:hanging="360"/>
      </w:pPr>
      <w:rPr>
        <w:rFonts w:ascii="Wingdings 2" w:hAnsi="Wingdings 2" w:hint="default"/>
      </w:rPr>
    </w:lvl>
    <w:lvl w:ilvl="7" w:tplc="DBDABE26" w:tentative="1">
      <w:start w:val="1"/>
      <w:numFmt w:val="bullet"/>
      <w:lvlText w:val=""/>
      <w:lvlJc w:val="left"/>
      <w:pPr>
        <w:tabs>
          <w:tab w:val="num" w:pos="5760"/>
        </w:tabs>
        <w:ind w:left="5760" w:hanging="360"/>
      </w:pPr>
      <w:rPr>
        <w:rFonts w:ascii="Wingdings 2" w:hAnsi="Wingdings 2" w:hint="default"/>
      </w:rPr>
    </w:lvl>
    <w:lvl w:ilvl="8" w:tplc="30A6B202"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FA5FD3"/>
    <w:multiLevelType w:val="hybridMultilevel"/>
    <w:tmpl w:val="FC9C72F2"/>
    <w:lvl w:ilvl="0" w:tplc="3F9CB456">
      <w:start w:val="1"/>
      <w:numFmt w:val="bullet"/>
      <w:lvlText w:val=""/>
      <w:lvlJc w:val="left"/>
      <w:pPr>
        <w:tabs>
          <w:tab w:val="num" w:pos="720"/>
        </w:tabs>
        <w:ind w:left="720" w:hanging="360"/>
      </w:pPr>
      <w:rPr>
        <w:rFonts w:ascii="Wingdings 2" w:hAnsi="Wingdings 2" w:hint="default"/>
      </w:rPr>
    </w:lvl>
    <w:lvl w:ilvl="1" w:tplc="DB6A1F58" w:tentative="1">
      <w:start w:val="1"/>
      <w:numFmt w:val="bullet"/>
      <w:lvlText w:val=""/>
      <w:lvlJc w:val="left"/>
      <w:pPr>
        <w:tabs>
          <w:tab w:val="num" w:pos="1440"/>
        </w:tabs>
        <w:ind w:left="1440" w:hanging="360"/>
      </w:pPr>
      <w:rPr>
        <w:rFonts w:ascii="Wingdings 2" w:hAnsi="Wingdings 2" w:hint="default"/>
      </w:rPr>
    </w:lvl>
    <w:lvl w:ilvl="2" w:tplc="CC5688FC" w:tentative="1">
      <w:start w:val="1"/>
      <w:numFmt w:val="bullet"/>
      <w:lvlText w:val=""/>
      <w:lvlJc w:val="left"/>
      <w:pPr>
        <w:tabs>
          <w:tab w:val="num" w:pos="2160"/>
        </w:tabs>
        <w:ind w:left="2160" w:hanging="360"/>
      </w:pPr>
      <w:rPr>
        <w:rFonts w:ascii="Wingdings 2" w:hAnsi="Wingdings 2" w:hint="default"/>
      </w:rPr>
    </w:lvl>
    <w:lvl w:ilvl="3" w:tplc="8ECA4874" w:tentative="1">
      <w:start w:val="1"/>
      <w:numFmt w:val="bullet"/>
      <w:lvlText w:val=""/>
      <w:lvlJc w:val="left"/>
      <w:pPr>
        <w:tabs>
          <w:tab w:val="num" w:pos="2880"/>
        </w:tabs>
        <w:ind w:left="2880" w:hanging="360"/>
      </w:pPr>
      <w:rPr>
        <w:rFonts w:ascii="Wingdings 2" w:hAnsi="Wingdings 2" w:hint="default"/>
      </w:rPr>
    </w:lvl>
    <w:lvl w:ilvl="4" w:tplc="D932EECA" w:tentative="1">
      <w:start w:val="1"/>
      <w:numFmt w:val="bullet"/>
      <w:lvlText w:val=""/>
      <w:lvlJc w:val="left"/>
      <w:pPr>
        <w:tabs>
          <w:tab w:val="num" w:pos="3600"/>
        </w:tabs>
        <w:ind w:left="3600" w:hanging="360"/>
      </w:pPr>
      <w:rPr>
        <w:rFonts w:ascii="Wingdings 2" w:hAnsi="Wingdings 2" w:hint="default"/>
      </w:rPr>
    </w:lvl>
    <w:lvl w:ilvl="5" w:tplc="3E32703E" w:tentative="1">
      <w:start w:val="1"/>
      <w:numFmt w:val="bullet"/>
      <w:lvlText w:val=""/>
      <w:lvlJc w:val="left"/>
      <w:pPr>
        <w:tabs>
          <w:tab w:val="num" w:pos="4320"/>
        </w:tabs>
        <w:ind w:left="4320" w:hanging="360"/>
      </w:pPr>
      <w:rPr>
        <w:rFonts w:ascii="Wingdings 2" w:hAnsi="Wingdings 2" w:hint="default"/>
      </w:rPr>
    </w:lvl>
    <w:lvl w:ilvl="6" w:tplc="71E6F3A2" w:tentative="1">
      <w:start w:val="1"/>
      <w:numFmt w:val="bullet"/>
      <w:lvlText w:val=""/>
      <w:lvlJc w:val="left"/>
      <w:pPr>
        <w:tabs>
          <w:tab w:val="num" w:pos="5040"/>
        </w:tabs>
        <w:ind w:left="5040" w:hanging="360"/>
      </w:pPr>
      <w:rPr>
        <w:rFonts w:ascii="Wingdings 2" w:hAnsi="Wingdings 2" w:hint="default"/>
      </w:rPr>
    </w:lvl>
    <w:lvl w:ilvl="7" w:tplc="4B5EE224" w:tentative="1">
      <w:start w:val="1"/>
      <w:numFmt w:val="bullet"/>
      <w:lvlText w:val=""/>
      <w:lvlJc w:val="left"/>
      <w:pPr>
        <w:tabs>
          <w:tab w:val="num" w:pos="5760"/>
        </w:tabs>
        <w:ind w:left="5760" w:hanging="360"/>
      </w:pPr>
      <w:rPr>
        <w:rFonts w:ascii="Wingdings 2" w:hAnsi="Wingdings 2" w:hint="default"/>
      </w:rPr>
    </w:lvl>
    <w:lvl w:ilvl="8" w:tplc="43964BD2" w:tentative="1">
      <w:start w:val="1"/>
      <w:numFmt w:val="bullet"/>
      <w:lvlText w:val=""/>
      <w:lvlJc w:val="left"/>
      <w:pPr>
        <w:tabs>
          <w:tab w:val="num" w:pos="6480"/>
        </w:tabs>
        <w:ind w:left="6480" w:hanging="360"/>
      </w:pPr>
      <w:rPr>
        <w:rFonts w:ascii="Wingdings 2" w:hAnsi="Wingdings 2"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901200"/>
    <w:multiLevelType w:val="hybridMultilevel"/>
    <w:tmpl w:val="598CD150"/>
    <w:lvl w:ilvl="0" w:tplc="76783B8A">
      <w:start w:val="1"/>
      <w:numFmt w:val="bullet"/>
      <w:lvlText w:val=""/>
      <w:lvlJc w:val="left"/>
      <w:pPr>
        <w:tabs>
          <w:tab w:val="num" w:pos="720"/>
        </w:tabs>
        <w:ind w:left="720" w:hanging="360"/>
      </w:pPr>
      <w:rPr>
        <w:rFonts w:ascii="Wingdings 2" w:hAnsi="Wingdings 2" w:hint="default"/>
      </w:rPr>
    </w:lvl>
    <w:lvl w:ilvl="1" w:tplc="91166D4A" w:tentative="1">
      <w:start w:val="1"/>
      <w:numFmt w:val="bullet"/>
      <w:lvlText w:val=""/>
      <w:lvlJc w:val="left"/>
      <w:pPr>
        <w:tabs>
          <w:tab w:val="num" w:pos="1440"/>
        </w:tabs>
        <w:ind w:left="1440" w:hanging="360"/>
      </w:pPr>
      <w:rPr>
        <w:rFonts w:ascii="Wingdings 2" w:hAnsi="Wingdings 2" w:hint="default"/>
      </w:rPr>
    </w:lvl>
    <w:lvl w:ilvl="2" w:tplc="0D04BF1A" w:tentative="1">
      <w:start w:val="1"/>
      <w:numFmt w:val="bullet"/>
      <w:lvlText w:val=""/>
      <w:lvlJc w:val="left"/>
      <w:pPr>
        <w:tabs>
          <w:tab w:val="num" w:pos="2160"/>
        </w:tabs>
        <w:ind w:left="2160" w:hanging="360"/>
      </w:pPr>
      <w:rPr>
        <w:rFonts w:ascii="Wingdings 2" w:hAnsi="Wingdings 2" w:hint="default"/>
      </w:rPr>
    </w:lvl>
    <w:lvl w:ilvl="3" w:tplc="D01A0BBE" w:tentative="1">
      <w:start w:val="1"/>
      <w:numFmt w:val="bullet"/>
      <w:lvlText w:val=""/>
      <w:lvlJc w:val="left"/>
      <w:pPr>
        <w:tabs>
          <w:tab w:val="num" w:pos="2880"/>
        </w:tabs>
        <w:ind w:left="2880" w:hanging="360"/>
      </w:pPr>
      <w:rPr>
        <w:rFonts w:ascii="Wingdings 2" w:hAnsi="Wingdings 2" w:hint="default"/>
      </w:rPr>
    </w:lvl>
    <w:lvl w:ilvl="4" w:tplc="C3E489D8" w:tentative="1">
      <w:start w:val="1"/>
      <w:numFmt w:val="bullet"/>
      <w:lvlText w:val=""/>
      <w:lvlJc w:val="left"/>
      <w:pPr>
        <w:tabs>
          <w:tab w:val="num" w:pos="3600"/>
        </w:tabs>
        <w:ind w:left="3600" w:hanging="360"/>
      </w:pPr>
      <w:rPr>
        <w:rFonts w:ascii="Wingdings 2" w:hAnsi="Wingdings 2" w:hint="default"/>
      </w:rPr>
    </w:lvl>
    <w:lvl w:ilvl="5" w:tplc="C4C07DC8" w:tentative="1">
      <w:start w:val="1"/>
      <w:numFmt w:val="bullet"/>
      <w:lvlText w:val=""/>
      <w:lvlJc w:val="left"/>
      <w:pPr>
        <w:tabs>
          <w:tab w:val="num" w:pos="4320"/>
        </w:tabs>
        <w:ind w:left="4320" w:hanging="360"/>
      </w:pPr>
      <w:rPr>
        <w:rFonts w:ascii="Wingdings 2" w:hAnsi="Wingdings 2" w:hint="default"/>
      </w:rPr>
    </w:lvl>
    <w:lvl w:ilvl="6" w:tplc="DF185E30" w:tentative="1">
      <w:start w:val="1"/>
      <w:numFmt w:val="bullet"/>
      <w:lvlText w:val=""/>
      <w:lvlJc w:val="left"/>
      <w:pPr>
        <w:tabs>
          <w:tab w:val="num" w:pos="5040"/>
        </w:tabs>
        <w:ind w:left="5040" w:hanging="360"/>
      </w:pPr>
      <w:rPr>
        <w:rFonts w:ascii="Wingdings 2" w:hAnsi="Wingdings 2" w:hint="default"/>
      </w:rPr>
    </w:lvl>
    <w:lvl w:ilvl="7" w:tplc="E5241D72" w:tentative="1">
      <w:start w:val="1"/>
      <w:numFmt w:val="bullet"/>
      <w:lvlText w:val=""/>
      <w:lvlJc w:val="left"/>
      <w:pPr>
        <w:tabs>
          <w:tab w:val="num" w:pos="5760"/>
        </w:tabs>
        <w:ind w:left="5760" w:hanging="360"/>
      </w:pPr>
      <w:rPr>
        <w:rFonts w:ascii="Wingdings 2" w:hAnsi="Wingdings 2" w:hint="default"/>
      </w:rPr>
    </w:lvl>
    <w:lvl w:ilvl="8" w:tplc="0A280E84"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154C49"/>
    <w:multiLevelType w:val="hybridMultilevel"/>
    <w:tmpl w:val="ADCCFAF4"/>
    <w:lvl w:ilvl="0" w:tplc="2D2A1EB2">
      <w:start w:val="1"/>
      <w:numFmt w:val="bullet"/>
      <w:lvlText w:val=""/>
      <w:lvlJc w:val="left"/>
      <w:pPr>
        <w:tabs>
          <w:tab w:val="num" w:pos="720"/>
        </w:tabs>
        <w:ind w:left="720" w:hanging="360"/>
      </w:pPr>
      <w:rPr>
        <w:rFonts w:ascii="Wingdings 2" w:hAnsi="Wingdings 2" w:hint="default"/>
      </w:rPr>
    </w:lvl>
    <w:lvl w:ilvl="1" w:tplc="0B4492BE" w:tentative="1">
      <w:start w:val="1"/>
      <w:numFmt w:val="bullet"/>
      <w:lvlText w:val=""/>
      <w:lvlJc w:val="left"/>
      <w:pPr>
        <w:tabs>
          <w:tab w:val="num" w:pos="1440"/>
        </w:tabs>
        <w:ind w:left="1440" w:hanging="360"/>
      </w:pPr>
      <w:rPr>
        <w:rFonts w:ascii="Wingdings 2" w:hAnsi="Wingdings 2" w:hint="default"/>
      </w:rPr>
    </w:lvl>
    <w:lvl w:ilvl="2" w:tplc="1D386B42" w:tentative="1">
      <w:start w:val="1"/>
      <w:numFmt w:val="bullet"/>
      <w:lvlText w:val=""/>
      <w:lvlJc w:val="left"/>
      <w:pPr>
        <w:tabs>
          <w:tab w:val="num" w:pos="2160"/>
        </w:tabs>
        <w:ind w:left="2160" w:hanging="360"/>
      </w:pPr>
      <w:rPr>
        <w:rFonts w:ascii="Wingdings 2" w:hAnsi="Wingdings 2" w:hint="default"/>
      </w:rPr>
    </w:lvl>
    <w:lvl w:ilvl="3" w:tplc="2C82C8B4" w:tentative="1">
      <w:start w:val="1"/>
      <w:numFmt w:val="bullet"/>
      <w:lvlText w:val=""/>
      <w:lvlJc w:val="left"/>
      <w:pPr>
        <w:tabs>
          <w:tab w:val="num" w:pos="2880"/>
        </w:tabs>
        <w:ind w:left="2880" w:hanging="360"/>
      </w:pPr>
      <w:rPr>
        <w:rFonts w:ascii="Wingdings 2" w:hAnsi="Wingdings 2" w:hint="default"/>
      </w:rPr>
    </w:lvl>
    <w:lvl w:ilvl="4" w:tplc="55AC219E" w:tentative="1">
      <w:start w:val="1"/>
      <w:numFmt w:val="bullet"/>
      <w:lvlText w:val=""/>
      <w:lvlJc w:val="left"/>
      <w:pPr>
        <w:tabs>
          <w:tab w:val="num" w:pos="3600"/>
        </w:tabs>
        <w:ind w:left="3600" w:hanging="360"/>
      </w:pPr>
      <w:rPr>
        <w:rFonts w:ascii="Wingdings 2" w:hAnsi="Wingdings 2" w:hint="default"/>
      </w:rPr>
    </w:lvl>
    <w:lvl w:ilvl="5" w:tplc="EC8C433C" w:tentative="1">
      <w:start w:val="1"/>
      <w:numFmt w:val="bullet"/>
      <w:lvlText w:val=""/>
      <w:lvlJc w:val="left"/>
      <w:pPr>
        <w:tabs>
          <w:tab w:val="num" w:pos="4320"/>
        </w:tabs>
        <w:ind w:left="4320" w:hanging="360"/>
      </w:pPr>
      <w:rPr>
        <w:rFonts w:ascii="Wingdings 2" w:hAnsi="Wingdings 2" w:hint="default"/>
      </w:rPr>
    </w:lvl>
    <w:lvl w:ilvl="6" w:tplc="B608D1EA" w:tentative="1">
      <w:start w:val="1"/>
      <w:numFmt w:val="bullet"/>
      <w:lvlText w:val=""/>
      <w:lvlJc w:val="left"/>
      <w:pPr>
        <w:tabs>
          <w:tab w:val="num" w:pos="5040"/>
        </w:tabs>
        <w:ind w:left="5040" w:hanging="360"/>
      </w:pPr>
      <w:rPr>
        <w:rFonts w:ascii="Wingdings 2" w:hAnsi="Wingdings 2" w:hint="default"/>
      </w:rPr>
    </w:lvl>
    <w:lvl w:ilvl="7" w:tplc="B71A05A2" w:tentative="1">
      <w:start w:val="1"/>
      <w:numFmt w:val="bullet"/>
      <w:lvlText w:val=""/>
      <w:lvlJc w:val="left"/>
      <w:pPr>
        <w:tabs>
          <w:tab w:val="num" w:pos="5760"/>
        </w:tabs>
        <w:ind w:left="5760" w:hanging="360"/>
      </w:pPr>
      <w:rPr>
        <w:rFonts w:ascii="Wingdings 2" w:hAnsi="Wingdings 2" w:hint="default"/>
      </w:rPr>
    </w:lvl>
    <w:lvl w:ilvl="8" w:tplc="55A88830"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30A27CD"/>
    <w:multiLevelType w:val="hybridMultilevel"/>
    <w:tmpl w:val="40BCED2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9877860"/>
    <w:multiLevelType w:val="hybridMultilevel"/>
    <w:tmpl w:val="BE28B428"/>
    <w:lvl w:ilvl="0" w:tplc="185E47EE">
      <w:start w:val="1"/>
      <w:numFmt w:val="bullet"/>
      <w:lvlText w:val=""/>
      <w:lvlJc w:val="left"/>
      <w:pPr>
        <w:tabs>
          <w:tab w:val="num" w:pos="720"/>
        </w:tabs>
        <w:ind w:left="720" w:hanging="360"/>
      </w:pPr>
      <w:rPr>
        <w:rFonts w:ascii="Wingdings 2" w:hAnsi="Wingdings 2" w:hint="default"/>
      </w:rPr>
    </w:lvl>
    <w:lvl w:ilvl="1" w:tplc="E0A26C86" w:tentative="1">
      <w:start w:val="1"/>
      <w:numFmt w:val="bullet"/>
      <w:lvlText w:val=""/>
      <w:lvlJc w:val="left"/>
      <w:pPr>
        <w:tabs>
          <w:tab w:val="num" w:pos="1440"/>
        </w:tabs>
        <w:ind w:left="1440" w:hanging="360"/>
      </w:pPr>
      <w:rPr>
        <w:rFonts w:ascii="Wingdings 2" w:hAnsi="Wingdings 2" w:hint="default"/>
      </w:rPr>
    </w:lvl>
    <w:lvl w:ilvl="2" w:tplc="D902D634" w:tentative="1">
      <w:start w:val="1"/>
      <w:numFmt w:val="bullet"/>
      <w:lvlText w:val=""/>
      <w:lvlJc w:val="left"/>
      <w:pPr>
        <w:tabs>
          <w:tab w:val="num" w:pos="2160"/>
        </w:tabs>
        <w:ind w:left="2160" w:hanging="360"/>
      </w:pPr>
      <w:rPr>
        <w:rFonts w:ascii="Wingdings 2" w:hAnsi="Wingdings 2" w:hint="default"/>
      </w:rPr>
    </w:lvl>
    <w:lvl w:ilvl="3" w:tplc="3F0C17E8" w:tentative="1">
      <w:start w:val="1"/>
      <w:numFmt w:val="bullet"/>
      <w:lvlText w:val=""/>
      <w:lvlJc w:val="left"/>
      <w:pPr>
        <w:tabs>
          <w:tab w:val="num" w:pos="2880"/>
        </w:tabs>
        <w:ind w:left="2880" w:hanging="360"/>
      </w:pPr>
      <w:rPr>
        <w:rFonts w:ascii="Wingdings 2" w:hAnsi="Wingdings 2" w:hint="default"/>
      </w:rPr>
    </w:lvl>
    <w:lvl w:ilvl="4" w:tplc="63E480F2" w:tentative="1">
      <w:start w:val="1"/>
      <w:numFmt w:val="bullet"/>
      <w:lvlText w:val=""/>
      <w:lvlJc w:val="left"/>
      <w:pPr>
        <w:tabs>
          <w:tab w:val="num" w:pos="3600"/>
        </w:tabs>
        <w:ind w:left="3600" w:hanging="360"/>
      </w:pPr>
      <w:rPr>
        <w:rFonts w:ascii="Wingdings 2" w:hAnsi="Wingdings 2" w:hint="default"/>
      </w:rPr>
    </w:lvl>
    <w:lvl w:ilvl="5" w:tplc="519C4A1E" w:tentative="1">
      <w:start w:val="1"/>
      <w:numFmt w:val="bullet"/>
      <w:lvlText w:val=""/>
      <w:lvlJc w:val="left"/>
      <w:pPr>
        <w:tabs>
          <w:tab w:val="num" w:pos="4320"/>
        </w:tabs>
        <w:ind w:left="4320" w:hanging="360"/>
      </w:pPr>
      <w:rPr>
        <w:rFonts w:ascii="Wingdings 2" w:hAnsi="Wingdings 2" w:hint="default"/>
      </w:rPr>
    </w:lvl>
    <w:lvl w:ilvl="6" w:tplc="C0E0EBE4" w:tentative="1">
      <w:start w:val="1"/>
      <w:numFmt w:val="bullet"/>
      <w:lvlText w:val=""/>
      <w:lvlJc w:val="left"/>
      <w:pPr>
        <w:tabs>
          <w:tab w:val="num" w:pos="5040"/>
        </w:tabs>
        <w:ind w:left="5040" w:hanging="360"/>
      </w:pPr>
      <w:rPr>
        <w:rFonts w:ascii="Wingdings 2" w:hAnsi="Wingdings 2" w:hint="default"/>
      </w:rPr>
    </w:lvl>
    <w:lvl w:ilvl="7" w:tplc="17B27138" w:tentative="1">
      <w:start w:val="1"/>
      <w:numFmt w:val="bullet"/>
      <w:lvlText w:val=""/>
      <w:lvlJc w:val="left"/>
      <w:pPr>
        <w:tabs>
          <w:tab w:val="num" w:pos="5760"/>
        </w:tabs>
        <w:ind w:left="5760" w:hanging="360"/>
      </w:pPr>
      <w:rPr>
        <w:rFonts w:ascii="Wingdings 2" w:hAnsi="Wingdings 2" w:hint="default"/>
      </w:rPr>
    </w:lvl>
    <w:lvl w:ilvl="8" w:tplc="CDB8A940"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3"/>
  </w:num>
  <w:num w:numId="13">
    <w:abstractNumId w:val="40"/>
  </w:num>
  <w:num w:numId="14">
    <w:abstractNumId w:val="45"/>
  </w:num>
  <w:num w:numId="15">
    <w:abstractNumId w:val="36"/>
  </w:num>
  <w:num w:numId="16">
    <w:abstractNumId w:val="32"/>
  </w:num>
  <w:num w:numId="17">
    <w:abstractNumId w:val="7"/>
  </w:num>
  <w:num w:numId="18">
    <w:abstractNumId w:val="34"/>
  </w:num>
  <w:num w:numId="19">
    <w:abstractNumId w:val="24"/>
  </w:num>
  <w:num w:numId="20">
    <w:abstractNumId w:val="6"/>
  </w:num>
  <w:num w:numId="21">
    <w:abstractNumId w:val="46"/>
  </w:num>
  <w:num w:numId="22">
    <w:abstractNumId w:val="19"/>
  </w:num>
  <w:num w:numId="23">
    <w:abstractNumId w:val="41"/>
  </w:num>
  <w:num w:numId="24">
    <w:abstractNumId w:val="44"/>
  </w:num>
  <w:num w:numId="25">
    <w:abstractNumId w:val="30"/>
  </w:num>
  <w:num w:numId="26">
    <w:abstractNumId w:val="18"/>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7"/>
  </w:num>
  <w:num w:numId="34">
    <w:abstractNumId w:val="22"/>
  </w:num>
  <w:num w:numId="35">
    <w:abstractNumId w:val="15"/>
  </w:num>
  <w:num w:numId="36">
    <w:abstractNumId w:val="13"/>
  </w:num>
  <w:num w:numId="37">
    <w:abstractNumId w:val="8"/>
  </w:num>
  <w:num w:numId="38">
    <w:abstractNumId w:val="37"/>
  </w:num>
  <w:num w:numId="39">
    <w:abstractNumId w:val="17"/>
  </w:num>
  <w:num w:numId="40">
    <w:abstractNumId w:val="14"/>
  </w:num>
  <w:num w:numId="41">
    <w:abstractNumId w:val="23"/>
  </w:num>
  <w:num w:numId="42">
    <w:abstractNumId w:val="35"/>
  </w:num>
  <w:num w:numId="43">
    <w:abstractNumId w:val="12"/>
  </w:num>
  <w:num w:numId="44">
    <w:abstractNumId w:val="26"/>
  </w:num>
  <w:num w:numId="45">
    <w:abstractNumId w:val="9"/>
  </w:num>
  <w:num w:numId="46">
    <w:abstractNumId w:val="42"/>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1F7"/>
    <w:rsid w:val="001212D3"/>
    <w:rsid w:val="00123654"/>
    <w:rsid w:val="0012611F"/>
    <w:rsid w:val="001263BA"/>
    <w:rsid w:val="00126561"/>
    <w:rsid w:val="00126752"/>
    <w:rsid w:val="00127738"/>
    <w:rsid w:val="0013001A"/>
    <w:rsid w:val="0013143B"/>
    <w:rsid w:val="00131B8C"/>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8627C"/>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67AE6"/>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9609F"/>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1546"/>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4AD1"/>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084"/>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5FAE"/>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6C84"/>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08"/>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88900056">
      <w:bodyDiv w:val="1"/>
      <w:marLeft w:val="0"/>
      <w:marRight w:val="0"/>
      <w:marTop w:val="0"/>
      <w:marBottom w:val="0"/>
      <w:divBdr>
        <w:top w:val="none" w:sz="0" w:space="0" w:color="auto"/>
        <w:left w:val="none" w:sz="0" w:space="0" w:color="auto"/>
        <w:bottom w:val="none" w:sz="0" w:space="0" w:color="auto"/>
        <w:right w:val="none" w:sz="0" w:space="0" w:color="auto"/>
      </w:divBdr>
      <w:divsChild>
        <w:div w:id="897059610">
          <w:marLeft w:val="576"/>
          <w:marRight w:val="0"/>
          <w:marTop w:val="120"/>
          <w:marBottom w:val="0"/>
          <w:divBdr>
            <w:top w:val="none" w:sz="0" w:space="0" w:color="auto"/>
            <w:left w:val="none" w:sz="0" w:space="0" w:color="auto"/>
            <w:bottom w:val="none" w:sz="0" w:space="0" w:color="auto"/>
            <w:right w:val="none" w:sz="0" w:space="0" w:color="auto"/>
          </w:divBdr>
        </w:div>
        <w:div w:id="1759279970">
          <w:marLeft w:val="576"/>
          <w:marRight w:val="0"/>
          <w:marTop w:val="120"/>
          <w:marBottom w:val="0"/>
          <w:divBdr>
            <w:top w:val="none" w:sz="0" w:space="0" w:color="auto"/>
            <w:left w:val="none" w:sz="0" w:space="0" w:color="auto"/>
            <w:bottom w:val="none" w:sz="0" w:space="0" w:color="auto"/>
            <w:right w:val="none" w:sz="0" w:space="0" w:color="auto"/>
          </w:divBdr>
        </w:div>
        <w:div w:id="326323197">
          <w:marLeft w:val="576"/>
          <w:marRight w:val="0"/>
          <w:marTop w:val="120"/>
          <w:marBottom w:val="0"/>
          <w:divBdr>
            <w:top w:val="none" w:sz="0" w:space="0" w:color="auto"/>
            <w:left w:val="none" w:sz="0" w:space="0" w:color="auto"/>
            <w:bottom w:val="none" w:sz="0" w:space="0" w:color="auto"/>
            <w:right w:val="none" w:sz="0" w:space="0" w:color="auto"/>
          </w:divBdr>
        </w:div>
        <w:div w:id="901015920">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0546440">
      <w:bodyDiv w:val="1"/>
      <w:marLeft w:val="0"/>
      <w:marRight w:val="0"/>
      <w:marTop w:val="0"/>
      <w:marBottom w:val="0"/>
      <w:divBdr>
        <w:top w:val="none" w:sz="0" w:space="0" w:color="auto"/>
        <w:left w:val="none" w:sz="0" w:space="0" w:color="auto"/>
        <w:bottom w:val="none" w:sz="0" w:space="0" w:color="auto"/>
        <w:right w:val="none" w:sz="0" w:space="0" w:color="auto"/>
      </w:divBdr>
      <w:divsChild>
        <w:div w:id="1235049158">
          <w:marLeft w:val="576"/>
          <w:marRight w:val="0"/>
          <w:marTop w:val="120"/>
          <w:marBottom w:val="0"/>
          <w:divBdr>
            <w:top w:val="none" w:sz="0" w:space="0" w:color="auto"/>
            <w:left w:val="none" w:sz="0" w:space="0" w:color="auto"/>
            <w:bottom w:val="none" w:sz="0" w:space="0" w:color="auto"/>
            <w:right w:val="none" w:sz="0" w:space="0" w:color="auto"/>
          </w:divBdr>
        </w:div>
        <w:div w:id="88502466">
          <w:marLeft w:val="576"/>
          <w:marRight w:val="0"/>
          <w:marTop w:val="120"/>
          <w:marBottom w:val="0"/>
          <w:divBdr>
            <w:top w:val="none" w:sz="0" w:space="0" w:color="auto"/>
            <w:left w:val="none" w:sz="0" w:space="0" w:color="auto"/>
            <w:bottom w:val="none" w:sz="0" w:space="0" w:color="auto"/>
            <w:right w:val="none" w:sz="0" w:space="0" w:color="auto"/>
          </w:divBdr>
        </w:div>
        <w:div w:id="2021615144">
          <w:marLeft w:val="576"/>
          <w:marRight w:val="0"/>
          <w:marTop w:val="120"/>
          <w:marBottom w:val="0"/>
          <w:divBdr>
            <w:top w:val="none" w:sz="0" w:space="0" w:color="auto"/>
            <w:left w:val="none" w:sz="0" w:space="0" w:color="auto"/>
            <w:bottom w:val="none" w:sz="0" w:space="0" w:color="auto"/>
            <w:right w:val="none" w:sz="0" w:space="0" w:color="auto"/>
          </w:divBdr>
        </w:div>
        <w:div w:id="846140545">
          <w:marLeft w:val="576"/>
          <w:marRight w:val="0"/>
          <w:marTop w:val="120"/>
          <w:marBottom w:val="0"/>
          <w:divBdr>
            <w:top w:val="none" w:sz="0" w:space="0" w:color="auto"/>
            <w:left w:val="none" w:sz="0" w:space="0" w:color="auto"/>
            <w:bottom w:val="none" w:sz="0" w:space="0" w:color="auto"/>
            <w:right w:val="none" w:sz="0" w:space="0" w:color="auto"/>
          </w:divBdr>
        </w:div>
        <w:div w:id="399597095">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3185689">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5761001">
      <w:bodyDiv w:val="1"/>
      <w:marLeft w:val="0"/>
      <w:marRight w:val="0"/>
      <w:marTop w:val="0"/>
      <w:marBottom w:val="0"/>
      <w:divBdr>
        <w:top w:val="none" w:sz="0" w:space="0" w:color="auto"/>
        <w:left w:val="none" w:sz="0" w:space="0" w:color="auto"/>
        <w:bottom w:val="none" w:sz="0" w:space="0" w:color="auto"/>
        <w:right w:val="none" w:sz="0" w:space="0" w:color="auto"/>
      </w:divBdr>
      <w:divsChild>
        <w:div w:id="989946555">
          <w:marLeft w:val="576"/>
          <w:marRight w:val="0"/>
          <w:marTop w:val="120"/>
          <w:marBottom w:val="0"/>
          <w:divBdr>
            <w:top w:val="none" w:sz="0" w:space="0" w:color="auto"/>
            <w:left w:val="none" w:sz="0" w:space="0" w:color="auto"/>
            <w:bottom w:val="none" w:sz="0" w:space="0" w:color="auto"/>
            <w:right w:val="none" w:sz="0" w:space="0" w:color="auto"/>
          </w:divBdr>
        </w:div>
        <w:div w:id="1118908977">
          <w:marLeft w:val="576"/>
          <w:marRight w:val="0"/>
          <w:marTop w:val="120"/>
          <w:marBottom w:val="0"/>
          <w:divBdr>
            <w:top w:val="none" w:sz="0" w:space="0" w:color="auto"/>
            <w:left w:val="none" w:sz="0" w:space="0" w:color="auto"/>
            <w:bottom w:val="none" w:sz="0" w:space="0" w:color="auto"/>
            <w:right w:val="none" w:sz="0" w:space="0" w:color="auto"/>
          </w:divBdr>
        </w:div>
        <w:div w:id="610478985">
          <w:marLeft w:val="576"/>
          <w:marRight w:val="0"/>
          <w:marTop w:val="120"/>
          <w:marBottom w:val="0"/>
          <w:divBdr>
            <w:top w:val="none" w:sz="0" w:space="0" w:color="auto"/>
            <w:left w:val="none" w:sz="0" w:space="0" w:color="auto"/>
            <w:bottom w:val="none" w:sz="0" w:space="0" w:color="auto"/>
            <w:right w:val="none" w:sz="0" w:space="0" w:color="auto"/>
          </w:divBdr>
        </w:div>
        <w:div w:id="122324731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2463070">
      <w:bodyDiv w:val="1"/>
      <w:marLeft w:val="0"/>
      <w:marRight w:val="0"/>
      <w:marTop w:val="0"/>
      <w:marBottom w:val="0"/>
      <w:divBdr>
        <w:top w:val="none" w:sz="0" w:space="0" w:color="auto"/>
        <w:left w:val="none" w:sz="0" w:space="0" w:color="auto"/>
        <w:bottom w:val="none" w:sz="0" w:space="0" w:color="auto"/>
        <w:right w:val="none" w:sz="0" w:space="0" w:color="auto"/>
      </w:divBdr>
      <w:divsChild>
        <w:div w:id="76483548">
          <w:marLeft w:val="576"/>
          <w:marRight w:val="0"/>
          <w:marTop w:val="120"/>
          <w:marBottom w:val="0"/>
          <w:divBdr>
            <w:top w:val="none" w:sz="0" w:space="0" w:color="auto"/>
            <w:left w:val="none" w:sz="0" w:space="0" w:color="auto"/>
            <w:bottom w:val="none" w:sz="0" w:space="0" w:color="auto"/>
            <w:right w:val="none" w:sz="0" w:space="0" w:color="auto"/>
          </w:divBdr>
        </w:div>
        <w:div w:id="1955939094">
          <w:marLeft w:val="576"/>
          <w:marRight w:val="0"/>
          <w:marTop w:val="120"/>
          <w:marBottom w:val="0"/>
          <w:divBdr>
            <w:top w:val="none" w:sz="0" w:space="0" w:color="auto"/>
            <w:left w:val="none" w:sz="0" w:space="0" w:color="auto"/>
            <w:bottom w:val="none" w:sz="0" w:space="0" w:color="auto"/>
            <w:right w:val="none" w:sz="0" w:space="0" w:color="auto"/>
          </w:divBdr>
        </w:div>
        <w:div w:id="1344163363">
          <w:marLeft w:val="576"/>
          <w:marRight w:val="0"/>
          <w:marTop w:val="120"/>
          <w:marBottom w:val="0"/>
          <w:divBdr>
            <w:top w:val="none" w:sz="0" w:space="0" w:color="auto"/>
            <w:left w:val="none" w:sz="0" w:space="0" w:color="auto"/>
            <w:bottom w:val="none" w:sz="0" w:space="0" w:color="auto"/>
            <w:right w:val="none" w:sz="0" w:space="0" w:color="auto"/>
          </w:divBdr>
        </w:div>
        <w:div w:id="836382954">
          <w:marLeft w:val="576"/>
          <w:marRight w:val="0"/>
          <w:marTop w:val="120"/>
          <w:marBottom w:val="0"/>
          <w:divBdr>
            <w:top w:val="none" w:sz="0" w:space="0" w:color="auto"/>
            <w:left w:val="none" w:sz="0" w:space="0" w:color="auto"/>
            <w:bottom w:val="none" w:sz="0" w:space="0" w:color="auto"/>
            <w:right w:val="none" w:sz="0" w:space="0" w:color="auto"/>
          </w:divBdr>
        </w:div>
        <w:div w:id="211120519">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9739787">
      <w:bodyDiv w:val="1"/>
      <w:marLeft w:val="0"/>
      <w:marRight w:val="0"/>
      <w:marTop w:val="0"/>
      <w:marBottom w:val="0"/>
      <w:divBdr>
        <w:top w:val="none" w:sz="0" w:space="0" w:color="auto"/>
        <w:left w:val="none" w:sz="0" w:space="0" w:color="auto"/>
        <w:bottom w:val="none" w:sz="0" w:space="0" w:color="auto"/>
        <w:right w:val="none" w:sz="0" w:space="0" w:color="auto"/>
      </w:divBdr>
      <w:divsChild>
        <w:div w:id="600574931">
          <w:marLeft w:val="576"/>
          <w:marRight w:val="0"/>
          <w:marTop w:val="120"/>
          <w:marBottom w:val="0"/>
          <w:divBdr>
            <w:top w:val="none" w:sz="0" w:space="0" w:color="auto"/>
            <w:left w:val="none" w:sz="0" w:space="0" w:color="auto"/>
            <w:bottom w:val="none" w:sz="0" w:space="0" w:color="auto"/>
            <w:right w:val="none" w:sz="0" w:space="0" w:color="auto"/>
          </w:divBdr>
        </w:div>
        <w:div w:id="428278635">
          <w:marLeft w:val="576"/>
          <w:marRight w:val="0"/>
          <w:marTop w:val="120"/>
          <w:marBottom w:val="0"/>
          <w:divBdr>
            <w:top w:val="none" w:sz="0" w:space="0" w:color="auto"/>
            <w:left w:val="none" w:sz="0" w:space="0" w:color="auto"/>
            <w:bottom w:val="none" w:sz="0" w:space="0" w:color="auto"/>
            <w:right w:val="none" w:sz="0" w:space="0" w:color="auto"/>
          </w:divBdr>
        </w:div>
        <w:div w:id="465465647">
          <w:marLeft w:val="576"/>
          <w:marRight w:val="0"/>
          <w:marTop w:val="120"/>
          <w:marBottom w:val="0"/>
          <w:divBdr>
            <w:top w:val="none" w:sz="0" w:space="0" w:color="auto"/>
            <w:left w:val="none" w:sz="0" w:space="0" w:color="auto"/>
            <w:bottom w:val="none" w:sz="0" w:space="0" w:color="auto"/>
            <w:right w:val="none" w:sz="0" w:space="0" w:color="auto"/>
          </w:divBdr>
        </w:div>
        <w:div w:id="936640692">
          <w:marLeft w:val="576"/>
          <w:marRight w:val="0"/>
          <w:marTop w:val="120"/>
          <w:marBottom w:val="0"/>
          <w:divBdr>
            <w:top w:val="none" w:sz="0" w:space="0" w:color="auto"/>
            <w:left w:val="none" w:sz="0" w:space="0" w:color="auto"/>
            <w:bottom w:val="none" w:sz="0" w:space="0" w:color="auto"/>
            <w:right w:val="none" w:sz="0" w:space="0" w:color="auto"/>
          </w:divBdr>
        </w:div>
        <w:div w:id="228076740">
          <w:marLeft w:val="576"/>
          <w:marRight w:val="0"/>
          <w:marTop w:val="120"/>
          <w:marBottom w:val="0"/>
          <w:divBdr>
            <w:top w:val="none" w:sz="0" w:space="0" w:color="auto"/>
            <w:left w:val="none" w:sz="0" w:space="0" w:color="auto"/>
            <w:bottom w:val="none" w:sz="0" w:space="0" w:color="auto"/>
            <w:right w:val="none" w:sz="0" w:space="0" w:color="auto"/>
          </w:divBdr>
        </w:div>
      </w:divsChild>
    </w:div>
    <w:div w:id="1749574415">
      <w:bodyDiv w:val="1"/>
      <w:marLeft w:val="0"/>
      <w:marRight w:val="0"/>
      <w:marTop w:val="0"/>
      <w:marBottom w:val="0"/>
      <w:divBdr>
        <w:top w:val="none" w:sz="0" w:space="0" w:color="auto"/>
        <w:left w:val="none" w:sz="0" w:space="0" w:color="auto"/>
        <w:bottom w:val="none" w:sz="0" w:space="0" w:color="auto"/>
        <w:right w:val="none" w:sz="0" w:space="0" w:color="auto"/>
      </w:divBdr>
      <w:divsChild>
        <w:div w:id="655379278">
          <w:marLeft w:val="576"/>
          <w:marRight w:val="0"/>
          <w:marTop w:val="120"/>
          <w:marBottom w:val="0"/>
          <w:divBdr>
            <w:top w:val="none" w:sz="0" w:space="0" w:color="auto"/>
            <w:left w:val="none" w:sz="0" w:space="0" w:color="auto"/>
            <w:bottom w:val="none" w:sz="0" w:space="0" w:color="auto"/>
            <w:right w:val="none" w:sz="0" w:space="0" w:color="auto"/>
          </w:divBdr>
        </w:div>
        <w:div w:id="205988892">
          <w:marLeft w:val="576"/>
          <w:marRight w:val="0"/>
          <w:marTop w:val="120"/>
          <w:marBottom w:val="0"/>
          <w:divBdr>
            <w:top w:val="none" w:sz="0" w:space="0" w:color="auto"/>
            <w:left w:val="none" w:sz="0" w:space="0" w:color="auto"/>
            <w:bottom w:val="none" w:sz="0" w:space="0" w:color="auto"/>
            <w:right w:val="none" w:sz="0" w:space="0" w:color="auto"/>
          </w:divBdr>
        </w:div>
        <w:div w:id="1431121861">
          <w:marLeft w:val="576"/>
          <w:marRight w:val="0"/>
          <w:marTop w:val="120"/>
          <w:marBottom w:val="0"/>
          <w:divBdr>
            <w:top w:val="none" w:sz="0" w:space="0" w:color="auto"/>
            <w:left w:val="none" w:sz="0" w:space="0" w:color="auto"/>
            <w:bottom w:val="none" w:sz="0" w:space="0" w:color="auto"/>
            <w:right w:val="none" w:sz="0" w:space="0" w:color="auto"/>
          </w:divBdr>
        </w:div>
        <w:div w:id="928654661">
          <w:marLeft w:val="576"/>
          <w:marRight w:val="0"/>
          <w:marTop w:val="120"/>
          <w:marBottom w:val="0"/>
          <w:divBdr>
            <w:top w:val="none" w:sz="0" w:space="0" w:color="auto"/>
            <w:left w:val="none" w:sz="0" w:space="0" w:color="auto"/>
            <w:bottom w:val="none" w:sz="0" w:space="0" w:color="auto"/>
            <w:right w:val="none" w:sz="0" w:space="0" w:color="auto"/>
          </w:divBdr>
        </w:div>
        <w:div w:id="1729109097">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6207019">
      <w:bodyDiv w:val="1"/>
      <w:marLeft w:val="0"/>
      <w:marRight w:val="0"/>
      <w:marTop w:val="0"/>
      <w:marBottom w:val="0"/>
      <w:divBdr>
        <w:top w:val="none" w:sz="0" w:space="0" w:color="auto"/>
        <w:left w:val="none" w:sz="0" w:space="0" w:color="auto"/>
        <w:bottom w:val="none" w:sz="0" w:space="0" w:color="auto"/>
        <w:right w:val="none" w:sz="0" w:space="0" w:color="auto"/>
      </w:divBdr>
      <w:divsChild>
        <w:div w:id="1653867153">
          <w:marLeft w:val="0"/>
          <w:marRight w:val="0"/>
          <w:marTop w:val="0"/>
          <w:marBottom w:val="0"/>
          <w:divBdr>
            <w:top w:val="none" w:sz="0" w:space="0" w:color="auto"/>
            <w:left w:val="none" w:sz="0" w:space="0" w:color="auto"/>
            <w:bottom w:val="none" w:sz="0" w:space="0" w:color="auto"/>
            <w:right w:val="none" w:sz="0" w:space="0" w:color="auto"/>
          </w:divBdr>
          <w:divsChild>
            <w:div w:id="1631476241">
              <w:marLeft w:val="0"/>
              <w:marRight w:val="0"/>
              <w:marTop w:val="0"/>
              <w:marBottom w:val="0"/>
              <w:divBdr>
                <w:top w:val="none" w:sz="0" w:space="0" w:color="auto"/>
                <w:left w:val="none" w:sz="0" w:space="0" w:color="auto"/>
                <w:bottom w:val="none" w:sz="0" w:space="0" w:color="auto"/>
                <w:right w:val="none" w:sz="0" w:space="0" w:color="auto"/>
              </w:divBdr>
              <w:divsChild>
                <w:div w:id="1843005913">
                  <w:marLeft w:val="0"/>
                  <w:marRight w:val="0"/>
                  <w:marTop w:val="0"/>
                  <w:marBottom w:val="0"/>
                  <w:divBdr>
                    <w:top w:val="none" w:sz="0" w:space="0" w:color="auto"/>
                    <w:left w:val="none" w:sz="0" w:space="0" w:color="auto"/>
                    <w:bottom w:val="none" w:sz="0" w:space="0" w:color="auto"/>
                    <w:right w:val="none" w:sz="0" w:space="0" w:color="auto"/>
                  </w:divBdr>
                  <w:divsChild>
                    <w:div w:id="119808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3626</TotalTime>
  <Pages>15</Pages>
  <Words>1878</Words>
  <Characters>10711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2021-08-02T07:13:00Z</dcterms:modified>
</cp:coreProperties>
</file>