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60CDF" w:rsidRDefault="00060CDF" w:rsidP="00060CDF">
      <w:pPr>
        <w:spacing w:line="360" w:lineRule="auto"/>
        <w:jc w:val="center"/>
        <w:rPr>
          <w:rFonts w:ascii="Times New Roman" w:hAnsi="Times New Roman" w:cs="Times New Roman"/>
          <w:b/>
          <w:sz w:val="48"/>
          <w:szCs w:val="48"/>
        </w:rPr>
      </w:pPr>
      <w:r w:rsidRPr="00060CDF">
        <w:rPr>
          <w:rFonts w:ascii="Times New Roman" w:hAnsi="Times New Roman" w:cs="Times New Roman"/>
          <w:b/>
          <w:sz w:val="48"/>
          <w:szCs w:val="48"/>
        </w:rPr>
        <w:t>Online Performance Modeling and Prediction for Single-VM Applications in Multi-Tenant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60CDF" w:rsidRDefault="00060C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82CE2" w:rsidRPr="00782CE2" w:rsidRDefault="00782CE2" w:rsidP="00782CE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82CE2">
        <w:rPr>
          <w:rFonts w:ascii="Times New Roman" w:eastAsia="Times New Roman" w:hAnsi="Times New Roman" w:cs="Times New Roman"/>
          <w:color w:val="333333"/>
          <w:sz w:val="32"/>
          <w:szCs w:val="32"/>
          <w:lang w:val="en-IN" w:eastAsia="en-IN" w:bidi="ta-IN"/>
        </w:rPr>
        <w:t>In this paper, we propose online learning methodologies for performance modeling and prediction of applications that run repetitively on multi-tenant clouds. Based on a few micro-benchmarks to probe in-situ perceivable performance of major components of the target VM, we proposed both periodic model retraining and progressive modeling approaches to address the changes in the intensity of resource contentions of a VM over time and its effects on the target application. Both Regression and Neural-Network models are considered to adopt to recent changes in resource contention. With 17 representative applications from PARSEC, Nas Parallel and CloudSuite benchmarks being considered, we have extensively evaluated the proposed online schemes for the prediction accuracy of the resulting models and associated overheads on both a private and public clouds. The evaluation results show that, even on the private cloud with high and radically changed resource contention, the average prediction errors of the considered models can be less than 20%. With the neural-network progressive models, the average prediction errors can be reduced by about 7% with much reduced overheads (up to 265X). For public clouds with less resource contentions, the prediction errors is less than 4% for the considered models with our proposed online schemes.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782CE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82CE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6585" w:rsidRDefault="00464F26" w:rsidP="002265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6585">
        <w:rPr>
          <w:rFonts w:ascii="Times New Roman" w:hAnsi="Times New Roman" w:cs="Times New Roman"/>
          <w:sz w:val="32"/>
          <w:szCs w:val="32"/>
          <w:lang w:val="en-IN"/>
        </w:rPr>
        <w:t>The success of cloud computing builds largely upon on-demand supply of virtual machines (VMs) that provide the abstraction of a physical machine on sh</w:t>
      </w:r>
      <w:r w:rsidRPr="00226585">
        <w:rPr>
          <w:rFonts w:ascii="Times New Roman" w:hAnsi="Times New Roman" w:cs="Times New Roman"/>
          <w:sz w:val="32"/>
          <w:szCs w:val="32"/>
          <w:lang w:val="en-IN"/>
        </w:rPr>
        <w:t xml:space="preserve">ared resources. </w:t>
      </w:r>
    </w:p>
    <w:p w:rsidR="00000000" w:rsidRPr="00226585" w:rsidRDefault="00464F26" w:rsidP="002265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6585">
        <w:rPr>
          <w:rFonts w:ascii="Times New Roman" w:hAnsi="Times New Roman" w:cs="Times New Roman"/>
          <w:sz w:val="32"/>
          <w:szCs w:val="32"/>
          <w:lang w:val="en-IN"/>
        </w:rPr>
        <w:t xml:space="preserve">Unfortunately, despite recent advances in virtualization technology, there still exists an unpredictable performance gap between the real and desired performance. </w:t>
      </w:r>
    </w:p>
    <w:p w:rsidR="00000000" w:rsidRPr="00226585" w:rsidRDefault="00464F26" w:rsidP="002265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6585">
        <w:rPr>
          <w:rFonts w:ascii="Times New Roman" w:hAnsi="Times New Roman" w:cs="Times New Roman"/>
          <w:sz w:val="32"/>
          <w:szCs w:val="32"/>
          <w:lang w:val="en-IN"/>
        </w:rPr>
        <w:t>Most related to our work are several existing resource configuration fram</w:t>
      </w:r>
      <w:r w:rsidRPr="00226585">
        <w:rPr>
          <w:rFonts w:ascii="Times New Roman" w:hAnsi="Times New Roman" w:cs="Times New Roman"/>
          <w:sz w:val="32"/>
          <w:szCs w:val="32"/>
          <w:lang w:val="en-IN"/>
        </w:rPr>
        <w:t xml:space="preserve">eworks such as DejaVu , JustRunIt. </w:t>
      </w:r>
    </w:p>
    <w:p w:rsidR="00000000" w:rsidRPr="00226585" w:rsidRDefault="00464F26" w:rsidP="002265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6585">
        <w:rPr>
          <w:rFonts w:ascii="Times New Roman" w:hAnsi="Times New Roman" w:cs="Times New Roman"/>
          <w:sz w:val="32"/>
          <w:szCs w:val="32"/>
          <w:lang w:val="en-IN"/>
        </w:rPr>
        <w:t>The key differences of Matrix lie in a comprehensive framework to predict and maintain the desired performance of a new workload while minimizing the operating cost.</w:t>
      </w:r>
      <w:r w:rsidRPr="0022658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26585" w:rsidRDefault="00464F26" w:rsidP="00226585">
      <w:pPr>
        <w:numPr>
          <w:ilvl w:val="0"/>
          <w:numId w:val="45"/>
        </w:numPr>
        <w:spacing w:line="360" w:lineRule="auto"/>
        <w:jc w:val="both"/>
        <w:rPr>
          <w:rFonts w:ascii="Times New Roman" w:hAnsi="Times New Roman" w:cs="Times New Roman"/>
          <w:bCs/>
          <w:sz w:val="32"/>
          <w:szCs w:val="32"/>
          <w:lang w:val="en-IN"/>
        </w:rPr>
      </w:pPr>
      <w:r w:rsidRPr="00226585">
        <w:rPr>
          <w:rFonts w:ascii="Times New Roman" w:hAnsi="Times New Roman" w:cs="Times New Roman"/>
          <w:bCs/>
          <w:sz w:val="32"/>
          <w:szCs w:val="32"/>
          <w:lang w:val="en-IN"/>
        </w:rPr>
        <w:t>The objective of such a memory access pattern is to</w:t>
      </w:r>
      <w:r w:rsidRPr="00226585">
        <w:rPr>
          <w:rFonts w:ascii="Times New Roman" w:hAnsi="Times New Roman" w:cs="Times New Roman"/>
          <w:bCs/>
          <w:sz w:val="32"/>
          <w:szCs w:val="32"/>
          <w:lang w:val="en-IN"/>
        </w:rPr>
        <w:t xml:space="preserve"> ensure that each data access is issued to off-core memory rather than the caches.</w:t>
      </w:r>
    </w:p>
    <w:p w:rsidR="00000000" w:rsidRPr="00226585" w:rsidRDefault="00464F26" w:rsidP="00226585">
      <w:pPr>
        <w:numPr>
          <w:ilvl w:val="0"/>
          <w:numId w:val="45"/>
        </w:numPr>
        <w:spacing w:line="360" w:lineRule="auto"/>
        <w:jc w:val="both"/>
        <w:rPr>
          <w:rFonts w:ascii="Times New Roman" w:hAnsi="Times New Roman" w:cs="Times New Roman"/>
          <w:bCs/>
          <w:sz w:val="32"/>
          <w:szCs w:val="32"/>
          <w:lang w:val="en-IN"/>
        </w:rPr>
      </w:pPr>
      <w:r w:rsidRPr="00226585">
        <w:rPr>
          <w:rFonts w:ascii="Times New Roman" w:hAnsi="Times New Roman" w:cs="Times New Roman"/>
          <w:bCs/>
          <w:sz w:val="32"/>
          <w:szCs w:val="32"/>
          <w:lang w:val="en-IN"/>
        </w:rPr>
        <w:t>In each benchmark suite, the selection of these benchmarks is a combination of technical difficulties (e.g., compilation problems), benchmarks’ resource requirements (needs</w:t>
      </w:r>
      <w:r w:rsidRPr="00226585">
        <w:rPr>
          <w:rFonts w:ascii="Times New Roman" w:hAnsi="Times New Roman" w:cs="Times New Roman"/>
          <w:bCs/>
          <w:sz w:val="32"/>
          <w:szCs w:val="32"/>
          <w:lang w:val="en-IN"/>
        </w:rPr>
        <w:t xml:space="preserve"> of multiple VM </w:t>
      </w:r>
      <w:r w:rsidRPr="00226585">
        <w:rPr>
          <w:rFonts w:ascii="Times New Roman" w:hAnsi="Times New Roman" w:cs="Times New Roman"/>
          <w:bCs/>
          <w:sz w:val="32"/>
          <w:szCs w:val="32"/>
          <w:lang w:val="en-IN"/>
        </w:rPr>
        <w:lastRenderedPageBreak/>
        <w:t>instances or more memory) and budget limitation to run the costly experiments on AWS and GCE clouds.</w:t>
      </w:r>
    </w:p>
    <w:p w:rsidR="00000000" w:rsidRPr="00226585" w:rsidRDefault="00464F26" w:rsidP="00226585">
      <w:pPr>
        <w:numPr>
          <w:ilvl w:val="0"/>
          <w:numId w:val="45"/>
        </w:numPr>
        <w:spacing w:line="360" w:lineRule="auto"/>
        <w:jc w:val="both"/>
        <w:rPr>
          <w:rFonts w:ascii="Times New Roman" w:hAnsi="Times New Roman" w:cs="Times New Roman"/>
          <w:bCs/>
          <w:sz w:val="32"/>
          <w:szCs w:val="32"/>
          <w:lang w:val="en-IN"/>
        </w:rPr>
      </w:pPr>
      <w:r w:rsidRPr="00226585">
        <w:rPr>
          <w:rFonts w:ascii="Times New Roman" w:hAnsi="Times New Roman" w:cs="Times New Roman"/>
          <w:bCs/>
          <w:sz w:val="32"/>
          <w:szCs w:val="32"/>
          <w:lang w:val="en-IN"/>
        </w:rPr>
        <w:t>Although some recent studies have addressed this problem, there are still some limitations.</w:t>
      </w:r>
    </w:p>
    <w:p w:rsidR="00000000" w:rsidRPr="00226585" w:rsidRDefault="00464F26" w:rsidP="00226585">
      <w:pPr>
        <w:numPr>
          <w:ilvl w:val="0"/>
          <w:numId w:val="45"/>
        </w:numPr>
        <w:spacing w:line="360" w:lineRule="auto"/>
        <w:jc w:val="both"/>
        <w:rPr>
          <w:rFonts w:ascii="Times New Roman" w:hAnsi="Times New Roman" w:cs="Times New Roman"/>
          <w:bCs/>
          <w:sz w:val="32"/>
          <w:szCs w:val="32"/>
          <w:lang w:val="en-IN"/>
        </w:rPr>
      </w:pPr>
      <w:r w:rsidRPr="00226585">
        <w:rPr>
          <w:rFonts w:ascii="Times New Roman" w:hAnsi="Times New Roman" w:cs="Times New Roman"/>
          <w:bCs/>
          <w:sz w:val="32"/>
          <w:szCs w:val="32"/>
          <w:lang w:val="en-IN"/>
        </w:rPr>
        <w:t xml:space="preserve">The large prediction error with dedup was </w:t>
      </w:r>
      <w:r w:rsidRPr="00226585">
        <w:rPr>
          <w:rFonts w:ascii="Times New Roman" w:hAnsi="Times New Roman" w:cs="Times New Roman"/>
          <w:bCs/>
          <w:sz w:val="32"/>
          <w:szCs w:val="32"/>
          <w:lang w:val="en-IN"/>
        </w:rPr>
        <w:t>caused by OS thread scheduling issue rather than the models mispredicting the impact of resource contention.</w:t>
      </w:r>
    </w:p>
    <w:p w:rsidR="000B33B0" w:rsidRPr="00226585" w:rsidRDefault="006A300A" w:rsidP="00226585">
      <w:pPr>
        <w:spacing w:line="360" w:lineRule="auto"/>
        <w:jc w:val="both"/>
        <w:rPr>
          <w:rFonts w:ascii="Times New Roman" w:eastAsia="Times New Roman" w:hAnsi="Times New Roman" w:cs="Times New Roman"/>
          <w:sz w:val="32"/>
          <w:szCs w:val="32"/>
        </w:rPr>
      </w:pPr>
      <w:r w:rsidRPr="00226585">
        <w:rPr>
          <w:rFonts w:ascii="Times New Roman" w:hAnsi="Times New Roman" w:cs="Times New Roman"/>
          <w:b/>
          <w:sz w:val="36"/>
          <w:szCs w:val="36"/>
        </w:rPr>
        <w:t xml:space="preserve">2.2. PROPOSED </w:t>
      </w:r>
      <w:r w:rsidR="000B33B0" w:rsidRPr="00226585">
        <w:rPr>
          <w:rFonts w:ascii="Times New Roman" w:hAnsi="Times New Roman" w:cs="Times New Roman"/>
          <w:b/>
          <w:sz w:val="36"/>
          <w:szCs w:val="36"/>
        </w:rPr>
        <w:t xml:space="preserve">SYSTEM </w:t>
      </w:r>
    </w:p>
    <w:p w:rsidR="00226585" w:rsidRPr="00226585" w:rsidRDefault="00226585" w:rsidP="00226585">
      <w:pPr>
        <w:pStyle w:val="NormalWeb"/>
        <w:numPr>
          <w:ilvl w:val="0"/>
          <w:numId w:val="46"/>
        </w:numPr>
        <w:spacing w:before="0" w:beforeAutospacing="0" w:after="0" w:afterAutospacing="0" w:line="360" w:lineRule="auto"/>
        <w:ind w:left="284" w:hanging="284"/>
        <w:jc w:val="both"/>
        <w:rPr>
          <w:sz w:val="32"/>
          <w:szCs w:val="32"/>
        </w:rPr>
      </w:pPr>
      <w:r w:rsidRPr="00226585">
        <w:rPr>
          <w:sz w:val="32"/>
          <w:szCs w:val="32"/>
        </w:rPr>
        <w:t>In this work, we propose Matrix, a novel performance and resource management system that ensures the desired performance of an application achieved on a VM.</w:t>
      </w:r>
    </w:p>
    <w:p w:rsidR="00226585" w:rsidRPr="00226585" w:rsidRDefault="00226585" w:rsidP="00226585">
      <w:pPr>
        <w:pStyle w:val="NormalWeb"/>
        <w:numPr>
          <w:ilvl w:val="0"/>
          <w:numId w:val="46"/>
        </w:numPr>
        <w:spacing w:before="0" w:beforeAutospacing="0" w:after="0" w:afterAutospacing="0" w:line="360" w:lineRule="auto"/>
        <w:ind w:left="284" w:hanging="284"/>
        <w:jc w:val="both"/>
        <w:rPr>
          <w:sz w:val="32"/>
          <w:szCs w:val="32"/>
        </w:rPr>
      </w:pPr>
      <w:r w:rsidRPr="00226585">
        <w:rPr>
          <w:sz w:val="32"/>
          <w:szCs w:val="32"/>
        </w:rPr>
        <w:t>In this paper, we propose the concept of Relative Performance (RP) as the “equivalence” metric that measures the ratio between the desired performance and that of running in a VM.</w:t>
      </w:r>
    </w:p>
    <w:p w:rsidR="00226585" w:rsidRPr="00226585" w:rsidRDefault="00226585" w:rsidP="00226585">
      <w:pPr>
        <w:pStyle w:val="NormalWeb"/>
        <w:numPr>
          <w:ilvl w:val="0"/>
          <w:numId w:val="46"/>
        </w:numPr>
        <w:spacing w:before="0" w:beforeAutospacing="0" w:after="0" w:afterAutospacing="0" w:line="360" w:lineRule="auto"/>
        <w:ind w:left="284" w:hanging="284"/>
        <w:jc w:val="both"/>
        <w:rPr>
          <w:sz w:val="32"/>
          <w:szCs w:val="32"/>
        </w:rPr>
      </w:pPr>
      <w:r w:rsidRPr="00226585">
        <w:rPr>
          <w:sz w:val="32"/>
          <w:szCs w:val="32"/>
        </w:rPr>
        <w:t>we propose a performance and resource management system, Matrix, that targets at delivering predictable VM performance with the best cost efficiency.</w:t>
      </w:r>
    </w:p>
    <w:p w:rsidR="00BB3207" w:rsidRDefault="00226585" w:rsidP="00226585">
      <w:pPr>
        <w:pStyle w:val="NormalWeb"/>
        <w:numPr>
          <w:ilvl w:val="0"/>
          <w:numId w:val="46"/>
        </w:numPr>
        <w:spacing w:before="0" w:beforeAutospacing="0" w:after="0" w:afterAutospacing="0" w:line="360" w:lineRule="auto"/>
        <w:ind w:left="284" w:hanging="284"/>
        <w:jc w:val="both"/>
        <w:rPr>
          <w:sz w:val="32"/>
          <w:szCs w:val="32"/>
        </w:rPr>
      </w:pPr>
      <w:r w:rsidRPr="00226585">
        <w:rPr>
          <w:sz w:val="32"/>
          <w:szCs w:val="32"/>
        </w:rPr>
        <w:t>To achieve this goal, Matrix utilizes clustering models with probability estimates to predict the performance of new workloads in a virtualized environment, chooses a suitable VM type, and dynamically adjusts the resource configuration of a VM on the fly.</w:t>
      </w:r>
      <w:r w:rsidRPr="00226585">
        <w:rPr>
          <w:sz w:val="32"/>
          <w:szCs w:val="32"/>
        </w:rPr>
        <w:cr/>
      </w:r>
    </w:p>
    <w:p w:rsidR="00226585" w:rsidRDefault="0022658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26585" w:rsidRDefault="00464F26" w:rsidP="002265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6585">
        <w:rPr>
          <w:rFonts w:ascii="Times New Roman" w:eastAsia="AdvGulliv-R" w:hAnsi="Times New Roman" w:cs="Times New Roman"/>
          <w:bCs/>
          <w:sz w:val="32"/>
          <w:szCs w:val="32"/>
          <w:lang w:val="en-IN"/>
        </w:rPr>
        <w:t>Most existing studies on performance prediction for virtual machines (VMs) in multi-tenant clouds are at system level and generally require access to performance counters in hyperv</w:t>
      </w:r>
      <w:r w:rsidRPr="00226585">
        <w:rPr>
          <w:rFonts w:ascii="Times New Roman" w:eastAsia="AdvGulliv-R" w:hAnsi="Times New Roman" w:cs="Times New Roman"/>
          <w:bCs/>
          <w:sz w:val="32"/>
          <w:szCs w:val="32"/>
          <w:lang w:val="en-IN"/>
        </w:rPr>
        <w:t xml:space="preserve">isors. </w:t>
      </w:r>
    </w:p>
    <w:p w:rsidR="00000000" w:rsidRPr="00226585" w:rsidRDefault="00464F26" w:rsidP="002265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6585">
        <w:rPr>
          <w:rFonts w:ascii="Times New Roman" w:eastAsia="AdvGulliv-R" w:hAnsi="Times New Roman" w:cs="Times New Roman"/>
          <w:bCs/>
          <w:sz w:val="32"/>
          <w:szCs w:val="32"/>
          <w:lang w:val="en-IN"/>
        </w:rPr>
        <w:t xml:space="preserve">In this work, we propose uPredict, a user-level profiler-based performance predictive framework for single-VM applications in multi-tenant clouds. </w:t>
      </w:r>
    </w:p>
    <w:p w:rsidR="00000000" w:rsidRPr="00226585" w:rsidRDefault="00464F26" w:rsidP="002265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6585">
        <w:rPr>
          <w:rFonts w:ascii="Times New Roman" w:eastAsia="AdvGulliv-R" w:hAnsi="Times New Roman" w:cs="Times New Roman"/>
          <w:bCs/>
          <w:sz w:val="32"/>
          <w:szCs w:val="32"/>
          <w:lang w:val="en-IN"/>
        </w:rPr>
        <w:t>Such hardware resource sharing among multiple tenants causes resource contention, which in turn de</w:t>
      </w:r>
      <w:r w:rsidRPr="00226585">
        <w:rPr>
          <w:rFonts w:ascii="Times New Roman" w:eastAsia="AdvGulliv-R" w:hAnsi="Times New Roman" w:cs="Times New Roman"/>
          <w:bCs/>
          <w:sz w:val="32"/>
          <w:szCs w:val="32"/>
          <w:lang w:val="en-IN"/>
        </w:rPr>
        <w:t>grades the performance of applications running on clouds.</w:t>
      </w:r>
    </w:p>
    <w:p w:rsidR="00000000" w:rsidRPr="00226585" w:rsidRDefault="00464F26" w:rsidP="002265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6585">
        <w:rPr>
          <w:rFonts w:ascii="Times New Roman" w:eastAsia="AdvGulliv-R" w:hAnsi="Times New Roman" w:cs="Times New Roman"/>
          <w:bCs/>
          <w:sz w:val="32"/>
          <w:szCs w:val="32"/>
          <w:lang w:val="en-IN"/>
        </w:rPr>
        <w:t xml:space="preserve">Although these studies can predict an application’s average performance on various VMs and/or different cloud services, they cannot be utilized to predict the in-situ performance of an application </w:t>
      </w:r>
      <w:r w:rsidRPr="00226585">
        <w:rPr>
          <w:rFonts w:ascii="Times New Roman" w:eastAsia="AdvGulliv-R" w:hAnsi="Times New Roman" w:cs="Times New Roman"/>
          <w:bCs/>
          <w:sz w:val="32"/>
          <w:szCs w:val="32"/>
          <w:lang w:val="en-IN"/>
        </w:rPr>
        <w:t xml:space="preserve">while taking the runtime resource contention into consideration.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Neural networks for pattern recognition</w:t>
            </w:r>
          </w:p>
        </w:tc>
        <w:tc>
          <w:tcPr>
            <w:tcW w:w="3192" w:type="dxa"/>
          </w:tcPr>
          <w:p w:rsidR="000C407B" w:rsidRPr="00226585" w:rsidRDefault="00226585" w:rsidP="00226585">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Christopher M Bishop.</w:t>
            </w:r>
          </w:p>
        </w:tc>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 xml:space="preserve">After introducing the basic concepts, the book examines techniques for modelling probability density functions and the properties and merits of the multi-layer perceptron and radial basis function </w:t>
            </w:r>
            <w:r w:rsidRPr="00226585">
              <w:rPr>
                <w:rFonts w:ascii="Times New Roman" w:hAnsi="Times New Roman" w:cs="Times New Roman"/>
                <w:sz w:val="28"/>
                <w:szCs w:val="28"/>
              </w:rPr>
              <w:lastRenderedPageBreak/>
              <w:t>network models.</w:t>
            </w:r>
          </w:p>
        </w:tc>
      </w:tr>
      <w:tr w:rsidR="000C407B" w:rsidTr="000C407B">
        <w:trPr>
          <w:trHeight w:val="2942"/>
        </w:trPr>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lastRenderedPageBreak/>
              <w:t>Reoptimizing Data Parallel Computing</w:t>
            </w:r>
          </w:p>
        </w:tc>
        <w:tc>
          <w:tcPr>
            <w:tcW w:w="3192" w:type="dxa"/>
          </w:tcPr>
          <w:p w:rsidR="000C407B" w:rsidRPr="00226585" w:rsidRDefault="00226585" w:rsidP="00226585">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 xml:space="preserve">Sameer Agarwal, Srikanth Kandula, Nico Bruno, Ming-Chuan Wu, Ion Stoica, and Jingren Zhou. </w:t>
            </w:r>
          </w:p>
        </w:tc>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color w:val="333333"/>
                <w:sz w:val="28"/>
                <w:szCs w:val="28"/>
                <w:shd w:val="clear" w:color="auto" w:fill="FFFFFF"/>
              </w:rPr>
              <w:t>Performant execution of data-parallel jobs needs good execution plans. Certain properties of the code, the data, and the interaction between them are crucial to generate these plans.</w:t>
            </w:r>
          </w:p>
        </w:tc>
      </w:tr>
      <w:tr w:rsidR="000C407B" w:rsidTr="000C407B">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Towards Predictable Datacenter Networks</w:t>
            </w:r>
          </w:p>
        </w:tc>
        <w:tc>
          <w:tcPr>
            <w:tcW w:w="3192" w:type="dxa"/>
          </w:tcPr>
          <w:p w:rsidR="000C407B" w:rsidRPr="00226585" w:rsidRDefault="00226585" w:rsidP="00226585">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 xml:space="preserve">Hitesh Ballani, Thomas Karagiannis, Ant Rowstron, and Paolo Costa. </w:t>
            </w:r>
          </w:p>
        </w:tc>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color w:val="333333"/>
                <w:sz w:val="28"/>
                <w:szCs w:val="28"/>
                <w:shd w:val="clear" w:color="auto" w:fill="FFFFFF"/>
              </w:rPr>
              <w:t>The shared nature of the network in today's multi-tenant datacenters implies that network performance for tenants can vary significantly.</w:t>
            </w:r>
          </w:p>
        </w:tc>
      </w:tr>
      <w:tr w:rsidR="000C407B" w:rsidTr="000C407B">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Profiling and Predicting Application Performance on the Cloud</w:t>
            </w:r>
          </w:p>
        </w:tc>
        <w:tc>
          <w:tcPr>
            <w:tcW w:w="3192" w:type="dxa"/>
          </w:tcPr>
          <w:p w:rsidR="000C407B" w:rsidRPr="00226585" w:rsidRDefault="00226585" w:rsidP="00226585">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sz w:val="28"/>
                <w:szCs w:val="28"/>
              </w:rPr>
              <w:t xml:space="preserve">M. Baughman, R. Chard, L. Ward, J. Pitt, K. Chard, and I. Foster. </w:t>
            </w:r>
          </w:p>
        </w:tc>
        <w:tc>
          <w:tcPr>
            <w:tcW w:w="3192" w:type="dxa"/>
          </w:tcPr>
          <w:p w:rsidR="000C407B" w:rsidRPr="00226585" w:rsidRDefault="00226585" w:rsidP="00E53AA4">
            <w:pPr>
              <w:tabs>
                <w:tab w:val="left" w:pos="720"/>
              </w:tabs>
              <w:spacing w:after="100" w:line="360" w:lineRule="auto"/>
              <w:jc w:val="both"/>
              <w:rPr>
                <w:rFonts w:ascii="Times New Roman" w:hAnsi="Times New Roman" w:cs="Times New Roman"/>
                <w:sz w:val="28"/>
                <w:szCs w:val="28"/>
              </w:rPr>
            </w:pPr>
            <w:r w:rsidRPr="00226585">
              <w:rPr>
                <w:rFonts w:ascii="Times New Roman" w:hAnsi="Times New Roman" w:cs="Times New Roman"/>
                <w:color w:val="333333"/>
                <w:sz w:val="28"/>
                <w:szCs w:val="28"/>
                <w:shd w:val="clear" w:color="auto" w:fill="FFFFFF"/>
              </w:rPr>
              <w:t>Cloud providers continue to expand and diversify their collection of leasable resources to meet the needs of an increasingly wide range of applications.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40CAB" w:rsidRDefault="00440CA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40CAB" w:rsidRDefault="00440CA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40CAB" w:rsidP="00E53AA4">
      <w:pPr>
        <w:spacing w:after="0" w:line="360" w:lineRule="auto"/>
        <w:jc w:val="both"/>
        <w:rPr>
          <w:rFonts w:ascii="Times New Roman" w:hAnsi="Times New Roman" w:cs="Times New Roman"/>
        </w:rPr>
      </w:pPr>
      <w:r w:rsidRPr="00440CAB">
        <w:rPr>
          <w:rFonts w:ascii="Times New Roman" w:hAnsi="Times New Roman" w:cs="Times New Roman"/>
        </w:rPr>
        <w:drawing>
          <wp:inline distT="0" distB="0" distL="0" distR="0">
            <wp:extent cx="5938964" cy="5086350"/>
            <wp:effectExtent l="19050" t="0" r="4636"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509032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85465" w:rsidRPr="00485465" w:rsidRDefault="00485465" w:rsidP="00485465">
      <w:pPr>
        <w:pStyle w:val="BodyText"/>
        <w:rPr>
          <w:bCs/>
          <w:iCs/>
          <w:sz w:val="32"/>
          <w:szCs w:val="32"/>
          <w:lang w:val="en-IN"/>
        </w:rPr>
      </w:pPr>
      <w:r w:rsidRPr="00485465">
        <w:rPr>
          <w:b/>
          <w:iCs/>
          <w:sz w:val="28"/>
          <w:szCs w:val="28"/>
          <w:lang w:val="en-IN"/>
        </w:rPr>
        <w:t xml:space="preserve">     </w:t>
      </w:r>
      <w:r w:rsidRPr="00485465">
        <w:rPr>
          <w:bCs/>
          <w:iCs/>
          <w:sz w:val="32"/>
          <w:szCs w:val="32"/>
          <w:lang w:val="en-IN"/>
        </w:rPr>
        <w:t xml:space="preserve">The resource contention in multi-tenant cloud environment can cause performance fluctuations for cloud applications. Without accurate knowledge of their performance, it is very difficult for ordinary cloud users to plan their resource allocations on the clouds. In this paper, we proposed uPredict, a user-level profiler-based performance predictive framework for single-VM applications running in multitenant clouds. First, from the perspective of ordinary cloud users, uPredict adopts three specially devised micro-benchmarks to assess the contention of CPUs, memory and disks, respectively, in a VM. Then, predictive models based on regression and neural network (NN) techniques are developed. The proposed uPredict and the considered predictive models were evaluated extensively with representative benchmarks from PARSEC, NAS Parallel Benchmarks and CloudSuite, on one private cloud server and two public clouds (Amazon AWS and Google GCE). Our evaluation results show that, even on the private cloud that has quite high resource contention, the average prediction errors are between 9.8% to 17% for different predictive models. Here, the NN-based models with hyper-parameters optimization perform better (about 9% reduction in prediction errors) than the regression-based models but with much higher training overheads. For public clouds that normally have much less contention stable, the average prediction errors of the considered benchmarks are below 4%. A use case of uPredict in load-balancing </w:t>
      </w:r>
      <w:r w:rsidRPr="00485465">
        <w:rPr>
          <w:bCs/>
          <w:iCs/>
          <w:sz w:val="32"/>
          <w:szCs w:val="32"/>
          <w:lang w:val="en-IN"/>
        </w:rPr>
        <w:lastRenderedPageBreak/>
        <w:t xml:space="preserve">shows that, the execution and turnaround times of the considered application can be effectively reduced by up to 19% and 10%, respectively, compared to the simple queue-based load-balancing scheme.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485465" w:rsidRDefault="0048546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85465" w:rsidRDefault="00464F26" w:rsidP="00485465">
      <w:pPr>
        <w:pStyle w:val="BodyText"/>
        <w:numPr>
          <w:ilvl w:val="0"/>
          <w:numId w:val="42"/>
        </w:numPr>
        <w:rPr>
          <w:sz w:val="32"/>
          <w:szCs w:val="32"/>
          <w:lang w:val="en-IN"/>
        </w:rPr>
      </w:pPr>
      <w:r w:rsidRPr="00485465">
        <w:rPr>
          <w:sz w:val="32"/>
          <w:szCs w:val="32"/>
          <w:lang w:val="en-IN"/>
        </w:rPr>
        <w:t xml:space="preserve">[1] Christopher </w:t>
      </w:r>
      <w:r w:rsidRPr="00485465">
        <w:rPr>
          <w:sz w:val="32"/>
          <w:szCs w:val="32"/>
          <w:lang w:val="en-IN"/>
        </w:rPr>
        <w:t>M Bishop. 1995. Neural networks for pattern recognition. Oxford university press.</w:t>
      </w:r>
    </w:p>
    <w:p w:rsidR="00000000" w:rsidRPr="00485465" w:rsidRDefault="00464F26" w:rsidP="00485465">
      <w:pPr>
        <w:pStyle w:val="BodyText"/>
        <w:numPr>
          <w:ilvl w:val="0"/>
          <w:numId w:val="42"/>
        </w:numPr>
        <w:rPr>
          <w:sz w:val="32"/>
          <w:szCs w:val="32"/>
          <w:lang w:val="en-IN"/>
        </w:rPr>
      </w:pPr>
      <w:r w:rsidRPr="00485465">
        <w:rPr>
          <w:sz w:val="32"/>
          <w:szCs w:val="32"/>
          <w:lang w:val="en-IN"/>
        </w:rPr>
        <w:t>[2] Sameer Agarwal, Srikanth Kandula, Nico Bruno, Ming-Chuan Wu, Ion Stoica, and Jingren Zhou. 2012. Reoptimizing Data Parallel Computing. In USENIX Symposium on Networked S</w:t>
      </w:r>
      <w:r w:rsidRPr="00485465">
        <w:rPr>
          <w:sz w:val="32"/>
          <w:szCs w:val="32"/>
          <w:lang w:val="en-IN"/>
        </w:rPr>
        <w:t xml:space="preserve">ystems Design and Implementation. </w:t>
      </w:r>
    </w:p>
    <w:p w:rsidR="00000000" w:rsidRPr="00485465" w:rsidRDefault="00464F26" w:rsidP="00485465">
      <w:pPr>
        <w:pStyle w:val="BodyText"/>
        <w:numPr>
          <w:ilvl w:val="0"/>
          <w:numId w:val="42"/>
        </w:numPr>
        <w:rPr>
          <w:sz w:val="32"/>
          <w:szCs w:val="32"/>
          <w:lang w:val="en-IN"/>
        </w:rPr>
      </w:pPr>
      <w:r w:rsidRPr="00485465">
        <w:rPr>
          <w:sz w:val="32"/>
          <w:szCs w:val="32"/>
          <w:lang w:val="en-IN"/>
        </w:rPr>
        <w:t xml:space="preserve">[3] Omid Alipourfard, Hongqiang Harry Liu, Jianshu Chen, Shivaram Venkataraman, Minlan Yu, and Ming Zhang. 2017. CherryPick: Adaptively Unearthing the Best Cloud Configurations for Big Data Analytics. In USENIX Symp. on </w:t>
      </w:r>
      <w:r w:rsidRPr="00485465">
        <w:rPr>
          <w:sz w:val="32"/>
          <w:szCs w:val="32"/>
          <w:lang w:val="en-IN"/>
        </w:rPr>
        <w:t xml:space="preserve">Networked Systems Design and Implementation. 469–482. </w:t>
      </w:r>
    </w:p>
    <w:p w:rsidR="00000000" w:rsidRPr="00485465" w:rsidRDefault="00464F26" w:rsidP="00485465">
      <w:pPr>
        <w:pStyle w:val="BodyText"/>
        <w:numPr>
          <w:ilvl w:val="0"/>
          <w:numId w:val="42"/>
        </w:numPr>
        <w:rPr>
          <w:sz w:val="32"/>
          <w:szCs w:val="32"/>
          <w:lang w:val="en-IN"/>
        </w:rPr>
      </w:pPr>
      <w:r w:rsidRPr="00485465">
        <w:rPr>
          <w:sz w:val="32"/>
          <w:szCs w:val="32"/>
          <w:lang w:val="en-IN"/>
        </w:rPr>
        <w:t xml:space="preserve">[4] Amazon Web Services. https://aws.amazon.com/ec2/. </w:t>
      </w:r>
    </w:p>
    <w:p w:rsidR="00000000" w:rsidRPr="00485465" w:rsidRDefault="00464F26" w:rsidP="00485465">
      <w:pPr>
        <w:pStyle w:val="BodyText"/>
        <w:numPr>
          <w:ilvl w:val="0"/>
          <w:numId w:val="42"/>
        </w:numPr>
        <w:rPr>
          <w:sz w:val="32"/>
          <w:szCs w:val="32"/>
          <w:lang w:val="en-IN"/>
        </w:rPr>
      </w:pPr>
      <w:r w:rsidRPr="00485465">
        <w:rPr>
          <w:sz w:val="32"/>
          <w:szCs w:val="32"/>
          <w:lang w:val="en-IN"/>
        </w:rPr>
        <w:t>[5] David H Bailey. 2011. Nas parallel benchmarks. In Encyclopedia of Parallel Computing. Springer, 1254–1259.</w:t>
      </w:r>
    </w:p>
    <w:p w:rsidR="00000000" w:rsidRPr="00485465" w:rsidRDefault="00464F26" w:rsidP="00485465">
      <w:pPr>
        <w:pStyle w:val="BodyText"/>
        <w:numPr>
          <w:ilvl w:val="0"/>
          <w:numId w:val="43"/>
        </w:numPr>
        <w:rPr>
          <w:sz w:val="32"/>
          <w:szCs w:val="32"/>
          <w:lang w:val="en-IN"/>
        </w:rPr>
      </w:pPr>
      <w:r w:rsidRPr="00485465">
        <w:rPr>
          <w:sz w:val="32"/>
          <w:szCs w:val="32"/>
          <w:lang w:val="en-IN"/>
        </w:rPr>
        <w:t>[6] Hitesh Ballani, Thomas Karag</w:t>
      </w:r>
      <w:r w:rsidRPr="00485465">
        <w:rPr>
          <w:sz w:val="32"/>
          <w:szCs w:val="32"/>
          <w:lang w:val="en-IN"/>
        </w:rPr>
        <w:t xml:space="preserve">iannis, Ant Rowstron, and Paolo Costa. 2011. Towards Predictable Datacenter Networks. In The ACM SIGCOMM Conference on Data Communication (SIGCOMM’11). </w:t>
      </w:r>
    </w:p>
    <w:p w:rsidR="00000000" w:rsidRPr="00485465" w:rsidRDefault="00464F26" w:rsidP="00485465">
      <w:pPr>
        <w:pStyle w:val="BodyText"/>
        <w:numPr>
          <w:ilvl w:val="0"/>
          <w:numId w:val="43"/>
        </w:numPr>
        <w:rPr>
          <w:sz w:val="32"/>
          <w:szCs w:val="32"/>
          <w:lang w:val="en-IN"/>
        </w:rPr>
      </w:pPr>
      <w:r w:rsidRPr="00485465">
        <w:rPr>
          <w:sz w:val="32"/>
          <w:szCs w:val="32"/>
          <w:lang w:val="en-IN"/>
        </w:rPr>
        <w:t>[7] M. Baughman, R. Chard, L. Ward, J. Pitt, K. Chard, and I. Foster. 2018. Profiling and Predicting A</w:t>
      </w:r>
      <w:r w:rsidRPr="00485465">
        <w:rPr>
          <w:sz w:val="32"/>
          <w:szCs w:val="32"/>
          <w:lang w:val="en-IN"/>
        </w:rPr>
        <w:t xml:space="preserve">pplication Performance on the Cloud. In Int’l Conf. on Utility and Cloud Computing. </w:t>
      </w:r>
    </w:p>
    <w:p w:rsidR="00000000" w:rsidRPr="00485465" w:rsidRDefault="00464F26" w:rsidP="00485465">
      <w:pPr>
        <w:pStyle w:val="BodyText"/>
        <w:numPr>
          <w:ilvl w:val="0"/>
          <w:numId w:val="43"/>
        </w:numPr>
        <w:rPr>
          <w:sz w:val="32"/>
          <w:szCs w:val="32"/>
          <w:lang w:val="en-IN"/>
        </w:rPr>
      </w:pPr>
      <w:r w:rsidRPr="00485465">
        <w:rPr>
          <w:sz w:val="32"/>
          <w:szCs w:val="32"/>
          <w:lang w:val="en-IN"/>
        </w:rPr>
        <w:lastRenderedPageBreak/>
        <w:t>[8] Rehana Begam, Hamidreza Moradi, Wei Wang, and Dakai Zhu. 2018. Flexible VM Provisioning for Time-Sensitive Applications with Multiple Execution Options. In Proc. of t</w:t>
      </w:r>
      <w:r w:rsidRPr="00485465">
        <w:rPr>
          <w:sz w:val="32"/>
          <w:szCs w:val="32"/>
          <w:lang w:val="en-IN"/>
        </w:rPr>
        <w:t xml:space="preserve">he IEEE Int’l Conference on Cloud Computing (CLOUD). </w:t>
      </w:r>
    </w:p>
    <w:p w:rsidR="00000000" w:rsidRPr="00485465" w:rsidRDefault="00464F26" w:rsidP="00485465">
      <w:pPr>
        <w:pStyle w:val="BodyText"/>
        <w:numPr>
          <w:ilvl w:val="0"/>
          <w:numId w:val="43"/>
        </w:numPr>
        <w:rPr>
          <w:sz w:val="32"/>
          <w:szCs w:val="32"/>
          <w:lang w:val="en-IN"/>
        </w:rPr>
      </w:pPr>
      <w:r w:rsidRPr="00485465">
        <w:rPr>
          <w:sz w:val="32"/>
          <w:szCs w:val="32"/>
          <w:lang w:val="en-IN"/>
        </w:rPr>
        <w:t xml:space="preserve">[9] James Bergstra, Rémi Bardenet, Yoshua Bengio, and Balázs Kégl. 2011. Algorithms for Hyper-parameter Optimization. In Proc. of Int’l Conf. on Neural Information Processing Systems. 2546–2554. </w:t>
      </w:r>
    </w:p>
    <w:p w:rsidR="00000000" w:rsidRPr="00485465" w:rsidRDefault="00464F26" w:rsidP="00485465">
      <w:pPr>
        <w:pStyle w:val="BodyText"/>
        <w:numPr>
          <w:ilvl w:val="0"/>
          <w:numId w:val="43"/>
        </w:numPr>
        <w:rPr>
          <w:sz w:val="32"/>
          <w:szCs w:val="32"/>
          <w:lang w:val="en-IN"/>
        </w:rPr>
      </w:pPr>
      <w:r w:rsidRPr="00485465">
        <w:rPr>
          <w:sz w:val="32"/>
          <w:szCs w:val="32"/>
          <w:lang w:val="en-IN"/>
        </w:rPr>
        <w:t>[10]</w:t>
      </w:r>
      <w:r w:rsidRPr="00485465">
        <w:rPr>
          <w:sz w:val="32"/>
          <w:szCs w:val="32"/>
          <w:lang w:val="en-IN"/>
        </w:rPr>
        <w:t xml:space="preserve"> Christian Bienia. 2011. Benchmarking Modern Multiprocessors. Ph.D. Dissertation. Princeton University.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F26" w:rsidRDefault="00464F26" w:rsidP="003654DF">
      <w:pPr>
        <w:spacing w:after="0" w:line="240" w:lineRule="auto"/>
      </w:pPr>
      <w:r>
        <w:separator/>
      </w:r>
    </w:p>
  </w:endnote>
  <w:endnote w:type="continuationSeparator" w:id="1">
    <w:p w:rsidR="00464F26" w:rsidRDefault="00464F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F26" w:rsidRDefault="00464F26" w:rsidP="003654DF">
      <w:pPr>
        <w:spacing w:after="0" w:line="240" w:lineRule="auto"/>
      </w:pPr>
      <w:r>
        <w:separator/>
      </w:r>
    </w:p>
  </w:footnote>
  <w:footnote w:type="continuationSeparator" w:id="1">
    <w:p w:rsidR="00464F26" w:rsidRDefault="00464F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A4BB8">
        <w:pPr>
          <w:pStyle w:val="Header"/>
          <w:jc w:val="right"/>
        </w:pPr>
        <w:fldSimple w:instr=" PAGE   \* MERGEFORMAT ">
          <w:r w:rsidR="00440CAB">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87000"/>
    <w:multiLevelType w:val="hybridMultilevel"/>
    <w:tmpl w:val="0C08EF22"/>
    <w:lvl w:ilvl="0" w:tplc="A8F0A83A">
      <w:start w:val="1"/>
      <w:numFmt w:val="bullet"/>
      <w:lvlText w:val=""/>
      <w:lvlJc w:val="left"/>
      <w:pPr>
        <w:tabs>
          <w:tab w:val="num" w:pos="720"/>
        </w:tabs>
        <w:ind w:left="720" w:hanging="360"/>
      </w:pPr>
      <w:rPr>
        <w:rFonts w:ascii="Wingdings 2" w:hAnsi="Wingdings 2" w:hint="default"/>
      </w:rPr>
    </w:lvl>
    <w:lvl w:ilvl="1" w:tplc="3770518E" w:tentative="1">
      <w:start w:val="1"/>
      <w:numFmt w:val="bullet"/>
      <w:lvlText w:val=""/>
      <w:lvlJc w:val="left"/>
      <w:pPr>
        <w:tabs>
          <w:tab w:val="num" w:pos="1440"/>
        </w:tabs>
        <w:ind w:left="1440" w:hanging="360"/>
      </w:pPr>
      <w:rPr>
        <w:rFonts w:ascii="Wingdings 2" w:hAnsi="Wingdings 2" w:hint="default"/>
      </w:rPr>
    </w:lvl>
    <w:lvl w:ilvl="2" w:tplc="28944342" w:tentative="1">
      <w:start w:val="1"/>
      <w:numFmt w:val="bullet"/>
      <w:lvlText w:val=""/>
      <w:lvlJc w:val="left"/>
      <w:pPr>
        <w:tabs>
          <w:tab w:val="num" w:pos="2160"/>
        </w:tabs>
        <w:ind w:left="2160" w:hanging="360"/>
      </w:pPr>
      <w:rPr>
        <w:rFonts w:ascii="Wingdings 2" w:hAnsi="Wingdings 2" w:hint="default"/>
      </w:rPr>
    </w:lvl>
    <w:lvl w:ilvl="3" w:tplc="A5C86826" w:tentative="1">
      <w:start w:val="1"/>
      <w:numFmt w:val="bullet"/>
      <w:lvlText w:val=""/>
      <w:lvlJc w:val="left"/>
      <w:pPr>
        <w:tabs>
          <w:tab w:val="num" w:pos="2880"/>
        </w:tabs>
        <w:ind w:left="2880" w:hanging="360"/>
      </w:pPr>
      <w:rPr>
        <w:rFonts w:ascii="Wingdings 2" w:hAnsi="Wingdings 2" w:hint="default"/>
      </w:rPr>
    </w:lvl>
    <w:lvl w:ilvl="4" w:tplc="D9B49268" w:tentative="1">
      <w:start w:val="1"/>
      <w:numFmt w:val="bullet"/>
      <w:lvlText w:val=""/>
      <w:lvlJc w:val="left"/>
      <w:pPr>
        <w:tabs>
          <w:tab w:val="num" w:pos="3600"/>
        </w:tabs>
        <w:ind w:left="3600" w:hanging="360"/>
      </w:pPr>
      <w:rPr>
        <w:rFonts w:ascii="Wingdings 2" w:hAnsi="Wingdings 2" w:hint="default"/>
      </w:rPr>
    </w:lvl>
    <w:lvl w:ilvl="5" w:tplc="338275DA" w:tentative="1">
      <w:start w:val="1"/>
      <w:numFmt w:val="bullet"/>
      <w:lvlText w:val=""/>
      <w:lvlJc w:val="left"/>
      <w:pPr>
        <w:tabs>
          <w:tab w:val="num" w:pos="4320"/>
        </w:tabs>
        <w:ind w:left="4320" w:hanging="360"/>
      </w:pPr>
      <w:rPr>
        <w:rFonts w:ascii="Wingdings 2" w:hAnsi="Wingdings 2" w:hint="default"/>
      </w:rPr>
    </w:lvl>
    <w:lvl w:ilvl="6" w:tplc="CDC4633C" w:tentative="1">
      <w:start w:val="1"/>
      <w:numFmt w:val="bullet"/>
      <w:lvlText w:val=""/>
      <w:lvlJc w:val="left"/>
      <w:pPr>
        <w:tabs>
          <w:tab w:val="num" w:pos="5040"/>
        </w:tabs>
        <w:ind w:left="5040" w:hanging="360"/>
      </w:pPr>
      <w:rPr>
        <w:rFonts w:ascii="Wingdings 2" w:hAnsi="Wingdings 2" w:hint="default"/>
      </w:rPr>
    </w:lvl>
    <w:lvl w:ilvl="7" w:tplc="83F01F90" w:tentative="1">
      <w:start w:val="1"/>
      <w:numFmt w:val="bullet"/>
      <w:lvlText w:val=""/>
      <w:lvlJc w:val="left"/>
      <w:pPr>
        <w:tabs>
          <w:tab w:val="num" w:pos="5760"/>
        </w:tabs>
        <w:ind w:left="5760" w:hanging="360"/>
      </w:pPr>
      <w:rPr>
        <w:rFonts w:ascii="Wingdings 2" w:hAnsi="Wingdings 2" w:hint="default"/>
      </w:rPr>
    </w:lvl>
    <w:lvl w:ilvl="8" w:tplc="2B68A52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75660"/>
    <w:multiLevelType w:val="hybridMultilevel"/>
    <w:tmpl w:val="DD080C22"/>
    <w:lvl w:ilvl="0" w:tplc="F4DE7D40">
      <w:start w:val="1"/>
      <w:numFmt w:val="bullet"/>
      <w:lvlText w:val=""/>
      <w:lvlJc w:val="left"/>
      <w:pPr>
        <w:tabs>
          <w:tab w:val="num" w:pos="720"/>
        </w:tabs>
        <w:ind w:left="720" w:hanging="360"/>
      </w:pPr>
      <w:rPr>
        <w:rFonts w:ascii="Wingdings 2" w:hAnsi="Wingdings 2" w:hint="default"/>
      </w:rPr>
    </w:lvl>
    <w:lvl w:ilvl="1" w:tplc="79FC1AF6" w:tentative="1">
      <w:start w:val="1"/>
      <w:numFmt w:val="bullet"/>
      <w:lvlText w:val=""/>
      <w:lvlJc w:val="left"/>
      <w:pPr>
        <w:tabs>
          <w:tab w:val="num" w:pos="1440"/>
        </w:tabs>
        <w:ind w:left="1440" w:hanging="360"/>
      </w:pPr>
      <w:rPr>
        <w:rFonts w:ascii="Wingdings 2" w:hAnsi="Wingdings 2" w:hint="default"/>
      </w:rPr>
    </w:lvl>
    <w:lvl w:ilvl="2" w:tplc="B936E0F4" w:tentative="1">
      <w:start w:val="1"/>
      <w:numFmt w:val="bullet"/>
      <w:lvlText w:val=""/>
      <w:lvlJc w:val="left"/>
      <w:pPr>
        <w:tabs>
          <w:tab w:val="num" w:pos="2160"/>
        </w:tabs>
        <w:ind w:left="2160" w:hanging="360"/>
      </w:pPr>
      <w:rPr>
        <w:rFonts w:ascii="Wingdings 2" w:hAnsi="Wingdings 2" w:hint="default"/>
      </w:rPr>
    </w:lvl>
    <w:lvl w:ilvl="3" w:tplc="719C0B32" w:tentative="1">
      <w:start w:val="1"/>
      <w:numFmt w:val="bullet"/>
      <w:lvlText w:val=""/>
      <w:lvlJc w:val="left"/>
      <w:pPr>
        <w:tabs>
          <w:tab w:val="num" w:pos="2880"/>
        </w:tabs>
        <w:ind w:left="2880" w:hanging="360"/>
      </w:pPr>
      <w:rPr>
        <w:rFonts w:ascii="Wingdings 2" w:hAnsi="Wingdings 2" w:hint="default"/>
      </w:rPr>
    </w:lvl>
    <w:lvl w:ilvl="4" w:tplc="DF4261E8" w:tentative="1">
      <w:start w:val="1"/>
      <w:numFmt w:val="bullet"/>
      <w:lvlText w:val=""/>
      <w:lvlJc w:val="left"/>
      <w:pPr>
        <w:tabs>
          <w:tab w:val="num" w:pos="3600"/>
        </w:tabs>
        <w:ind w:left="3600" w:hanging="360"/>
      </w:pPr>
      <w:rPr>
        <w:rFonts w:ascii="Wingdings 2" w:hAnsi="Wingdings 2" w:hint="default"/>
      </w:rPr>
    </w:lvl>
    <w:lvl w:ilvl="5" w:tplc="662AF278" w:tentative="1">
      <w:start w:val="1"/>
      <w:numFmt w:val="bullet"/>
      <w:lvlText w:val=""/>
      <w:lvlJc w:val="left"/>
      <w:pPr>
        <w:tabs>
          <w:tab w:val="num" w:pos="4320"/>
        </w:tabs>
        <w:ind w:left="4320" w:hanging="360"/>
      </w:pPr>
      <w:rPr>
        <w:rFonts w:ascii="Wingdings 2" w:hAnsi="Wingdings 2" w:hint="default"/>
      </w:rPr>
    </w:lvl>
    <w:lvl w:ilvl="6" w:tplc="850CAB02" w:tentative="1">
      <w:start w:val="1"/>
      <w:numFmt w:val="bullet"/>
      <w:lvlText w:val=""/>
      <w:lvlJc w:val="left"/>
      <w:pPr>
        <w:tabs>
          <w:tab w:val="num" w:pos="5040"/>
        </w:tabs>
        <w:ind w:left="5040" w:hanging="360"/>
      </w:pPr>
      <w:rPr>
        <w:rFonts w:ascii="Wingdings 2" w:hAnsi="Wingdings 2" w:hint="default"/>
      </w:rPr>
    </w:lvl>
    <w:lvl w:ilvl="7" w:tplc="1C543A1A" w:tentative="1">
      <w:start w:val="1"/>
      <w:numFmt w:val="bullet"/>
      <w:lvlText w:val=""/>
      <w:lvlJc w:val="left"/>
      <w:pPr>
        <w:tabs>
          <w:tab w:val="num" w:pos="5760"/>
        </w:tabs>
        <w:ind w:left="5760" w:hanging="360"/>
      </w:pPr>
      <w:rPr>
        <w:rFonts w:ascii="Wingdings 2" w:hAnsi="Wingdings 2" w:hint="default"/>
      </w:rPr>
    </w:lvl>
    <w:lvl w:ilvl="8" w:tplc="600AB70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F351C5"/>
    <w:multiLevelType w:val="hybridMultilevel"/>
    <w:tmpl w:val="8EA601C8"/>
    <w:lvl w:ilvl="0" w:tplc="90A0C938">
      <w:start w:val="1"/>
      <w:numFmt w:val="bullet"/>
      <w:lvlText w:val=""/>
      <w:lvlJc w:val="left"/>
      <w:pPr>
        <w:tabs>
          <w:tab w:val="num" w:pos="720"/>
        </w:tabs>
        <w:ind w:left="720" w:hanging="360"/>
      </w:pPr>
      <w:rPr>
        <w:rFonts w:ascii="Wingdings 2" w:hAnsi="Wingdings 2" w:hint="default"/>
      </w:rPr>
    </w:lvl>
    <w:lvl w:ilvl="1" w:tplc="E676BCAC" w:tentative="1">
      <w:start w:val="1"/>
      <w:numFmt w:val="bullet"/>
      <w:lvlText w:val=""/>
      <w:lvlJc w:val="left"/>
      <w:pPr>
        <w:tabs>
          <w:tab w:val="num" w:pos="1440"/>
        </w:tabs>
        <w:ind w:left="1440" w:hanging="360"/>
      </w:pPr>
      <w:rPr>
        <w:rFonts w:ascii="Wingdings 2" w:hAnsi="Wingdings 2" w:hint="default"/>
      </w:rPr>
    </w:lvl>
    <w:lvl w:ilvl="2" w:tplc="BE24E86E" w:tentative="1">
      <w:start w:val="1"/>
      <w:numFmt w:val="bullet"/>
      <w:lvlText w:val=""/>
      <w:lvlJc w:val="left"/>
      <w:pPr>
        <w:tabs>
          <w:tab w:val="num" w:pos="2160"/>
        </w:tabs>
        <w:ind w:left="2160" w:hanging="360"/>
      </w:pPr>
      <w:rPr>
        <w:rFonts w:ascii="Wingdings 2" w:hAnsi="Wingdings 2" w:hint="default"/>
      </w:rPr>
    </w:lvl>
    <w:lvl w:ilvl="3" w:tplc="69F2F6BE" w:tentative="1">
      <w:start w:val="1"/>
      <w:numFmt w:val="bullet"/>
      <w:lvlText w:val=""/>
      <w:lvlJc w:val="left"/>
      <w:pPr>
        <w:tabs>
          <w:tab w:val="num" w:pos="2880"/>
        </w:tabs>
        <w:ind w:left="2880" w:hanging="360"/>
      </w:pPr>
      <w:rPr>
        <w:rFonts w:ascii="Wingdings 2" w:hAnsi="Wingdings 2" w:hint="default"/>
      </w:rPr>
    </w:lvl>
    <w:lvl w:ilvl="4" w:tplc="9FB434C8" w:tentative="1">
      <w:start w:val="1"/>
      <w:numFmt w:val="bullet"/>
      <w:lvlText w:val=""/>
      <w:lvlJc w:val="left"/>
      <w:pPr>
        <w:tabs>
          <w:tab w:val="num" w:pos="3600"/>
        </w:tabs>
        <w:ind w:left="3600" w:hanging="360"/>
      </w:pPr>
      <w:rPr>
        <w:rFonts w:ascii="Wingdings 2" w:hAnsi="Wingdings 2" w:hint="default"/>
      </w:rPr>
    </w:lvl>
    <w:lvl w:ilvl="5" w:tplc="2F564B02" w:tentative="1">
      <w:start w:val="1"/>
      <w:numFmt w:val="bullet"/>
      <w:lvlText w:val=""/>
      <w:lvlJc w:val="left"/>
      <w:pPr>
        <w:tabs>
          <w:tab w:val="num" w:pos="4320"/>
        </w:tabs>
        <w:ind w:left="4320" w:hanging="360"/>
      </w:pPr>
      <w:rPr>
        <w:rFonts w:ascii="Wingdings 2" w:hAnsi="Wingdings 2" w:hint="default"/>
      </w:rPr>
    </w:lvl>
    <w:lvl w:ilvl="6" w:tplc="DD386702" w:tentative="1">
      <w:start w:val="1"/>
      <w:numFmt w:val="bullet"/>
      <w:lvlText w:val=""/>
      <w:lvlJc w:val="left"/>
      <w:pPr>
        <w:tabs>
          <w:tab w:val="num" w:pos="5040"/>
        </w:tabs>
        <w:ind w:left="5040" w:hanging="360"/>
      </w:pPr>
      <w:rPr>
        <w:rFonts w:ascii="Wingdings 2" w:hAnsi="Wingdings 2" w:hint="default"/>
      </w:rPr>
    </w:lvl>
    <w:lvl w:ilvl="7" w:tplc="490491FA" w:tentative="1">
      <w:start w:val="1"/>
      <w:numFmt w:val="bullet"/>
      <w:lvlText w:val=""/>
      <w:lvlJc w:val="left"/>
      <w:pPr>
        <w:tabs>
          <w:tab w:val="num" w:pos="5760"/>
        </w:tabs>
        <w:ind w:left="5760" w:hanging="360"/>
      </w:pPr>
      <w:rPr>
        <w:rFonts w:ascii="Wingdings 2" w:hAnsi="Wingdings 2" w:hint="default"/>
      </w:rPr>
    </w:lvl>
    <w:lvl w:ilvl="8" w:tplc="A00459DE" w:tentative="1">
      <w:start w:val="1"/>
      <w:numFmt w:val="bullet"/>
      <w:lvlText w:val=""/>
      <w:lvlJc w:val="left"/>
      <w:pPr>
        <w:tabs>
          <w:tab w:val="num" w:pos="6480"/>
        </w:tabs>
        <w:ind w:left="6480" w:hanging="360"/>
      </w:pPr>
      <w:rPr>
        <w:rFonts w:ascii="Wingdings 2" w:hAnsi="Wingdings 2"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FF1F13"/>
    <w:multiLevelType w:val="hybridMultilevel"/>
    <w:tmpl w:val="83387C32"/>
    <w:lvl w:ilvl="0" w:tplc="068A5232">
      <w:start w:val="1"/>
      <w:numFmt w:val="bullet"/>
      <w:lvlText w:val=""/>
      <w:lvlJc w:val="left"/>
      <w:pPr>
        <w:tabs>
          <w:tab w:val="num" w:pos="720"/>
        </w:tabs>
        <w:ind w:left="720" w:hanging="360"/>
      </w:pPr>
      <w:rPr>
        <w:rFonts w:ascii="Wingdings 2" w:hAnsi="Wingdings 2" w:hint="default"/>
      </w:rPr>
    </w:lvl>
    <w:lvl w:ilvl="1" w:tplc="D25A3FBE" w:tentative="1">
      <w:start w:val="1"/>
      <w:numFmt w:val="bullet"/>
      <w:lvlText w:val=""/>
      <w:lvlJc w:val="left"/>
      <w:pPr>
        <w:tabs>
          <w:tab w:val="num" w:pos="1440"/>
        </w:tabs>
        <w:ind w:left="1440" w:hanging="360"/>
      </w:pPr>
      <w:rPr>
        <w:rFonts w:ascii="Wingdings 2" w:hAnsi="Wingdings 2" w:hint="default"/>
      </w:rPr>
    </w:lvl>
    <w:lvl w:ilvl="2" w:tplc="A9D60EB2" w:tentative="1">
      <w:start w:val="1"/>
      <w:numFmt w:val="bullet"/>
      <w:lvlText w:val=""/>
      <w:lvlJc w:val="left"/>
      <w:pPr>
        <w:tabs>
          <w:tab w:val="num" w:pos="2160"/>
        </w:tabs>
        <w:ind w:left="2160" w:hanging="360"/>
      </w:pPr>
      <w:rPr>
        <w:rFonts w:ascii="Wingdings 2" w:hAnsi="Wingdings 2" w:hint="default"/>
      </w:rPr>
    </w:lvl>
    <w:lvl w:ilvl="3" w:tplc="3D1A900C" w:tentative="1">
      <w:start w:val="1"/>
      <w:numFmt w:val="bullet"/>
      <w:lvlText w:val=""/>
      <w:lvlJc w:val="left"/>
      <w:pPr>
        <w:tabs>
          <w:tab w:val="num" w:pos="2880"/>
        </w:tabs>
        <w:ind w:left="2880" w:hanging="360"/>
      </w:pPr>
      <w:rPr>
        <w:rFonts w:ascii="Wingdings 2" w:hAnsi="Wingdings 2" w:hint="default"/>
      </w:rPr>
    </w:lvl>
    <w:lvl w:ilvl="4" w:tplc="B2FE4A54" w:tentative="1">
      <w:start w:val="1"/>
      <w:numFmt w:val="bullet"/>
      <w:lvlText w:val=""/>
      <w:lvlJc w:val="left"/>
      <w:pPr>
        <w:tabs>
          <w:tab w:val="num" w:pos="3600"/>
        </w:tabs>
        <w:ind w:left="3600" w:hanging="360"/>
      </w:pPr>
      <w:rPr>
        <w:rFonts w:ascii="Wingdings 2" w:hAnsi="Wingdings 2" w:hint="default"/>
      </w:rPr>
    </w:lvl>
    <w:lvl w:ilvl="5" w:tplc="DA0C8326" w:tentative="1">
      <w:start w:val="1"/>
      <w:numFmt w:val="bullet"/>
      <w:lvlText w:val=""/>
      <w:lvlJc w:val="left"/>
      <w:pPr>
        <w:tabs>
          <w:tab w:val="num" w:pos="4320"/>
        </w:tabs>
        <w:ind w:left="4320" w:hanging="360"/>
      </w:pPr>
      <w:rPr>
        <w:rFonts w:ascii="Wingdings 2" w:hAnsi="Wingdings 2" w:hint="default"/>
      </w:rPr>
    </w:lvl>
    <w:lvl w:ilvl="6" w:tplc="D7DE1356" w:tentative="1">
      <w:start w:val="1"/>
      <w:numFmt w:val="bullet"/>
      <w:lvlText w:val=""/>
      <w:lvlJc w:val="left"/>
      <w:pPr>
        <w:tabs>
          <w:tab w:val="num" w:pos="5040"/>
        </w:tabs>
        <w:ind w:left="5040" w:hanging="360"/>
      </w:pPr>
      <w:rPr>
        <w:rFonts w:ascii="Wingdings 2" w:hAnsi="Wingdings 2" w:hint="default"/>
      </w:rPr>
    </w:lvl>
    <w:lvl w:ilvl="7" w:tplc="309AE282" w:tentative="1">
      <w:start w:val="1"/>
      <w:numFmt w:val="bullet"/>
      <w:lvlText w:val=""/>
      <w:lvlJc w:val="left"/>
      <w:pPr>
        <w:tabs>
          <w:tab w:val="num" w:pos="5760"/>
        </w:tabs>
        <w:ind w:left="5760" w:hanging="360"/>
      </w:pPr>
      <w:rPr>
        <w:rFonts w:ascii="Wingdings 2" w:hAnsi="Wingdings 2" w:hint="default"/>
      </w:rPr>
    </w:lvl>
    <w:lvl w:ilvl="8" w:tplc="5002D1FE"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071BC0"/>
    <w:multiLevelType w:val="hybridMultilevel"/>
    <w:tmpl w:val="9914F8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8C79CE"/>
    <w:multiLevelType w:val="hybridMultilevel"/>
    <w:tmpl w:val="54CEF2A8"/>
    <w:lvl w:ilvl="0" w:tplc="D988C2C0">
      <w:start w:val="1"/>
      <w:numFmt w:val="bullet"/>
      <w:lvlText w:val=""/>
      <w:lvlJc w:val="left"/>
      <w:pPr>
        <w:tabs>
          <w:tab w:val="num" w:pos="720"/>
        </w:tabs>
        <w:ind w:left="720" w:hanging="360"/>
      </w:pPr>
      <w:rPr>
        <w:rFonts w:ascii="Wingdings 2" w:hAnsi="Wingdings 2" w:hint="default"/>
      </w:rPr>
    </w:lvl>
    <w:lvl w:ilvl="1" w:tplc="E40C3FB4" w:tentative="1">
      <w:start w:val="1"/>
      <w:numFmt w:val="bullet"/>
      <w:lvlText w:val=""/>
      <w:lvlJc w:val="left"/>
      <w:pPr>
        <w:tabs>
          <w:tab w:val="num" w:pos="1440"/>
        </w:tabs>
        <w:ind w:left="1440" w:hanging="360"/>
      </w:pPr>
      <w:rPr>
        <w:rFonts w:ascii="Wingdings 2" w:hAnsi="Wingdings 2" w:hint="default"/>
      </w:rPr>
    </w:lvl>
    <w:lvl w:ilvl="2" w:tplc="65746EC6" w:tentative="1">
      <w:start w:val="1"/>
      <w:numFmt w:val="bullet"/>
      <w:lvlText w:val=""/>
      <w:lvlJc w:val="left"/>
      <w:pPr>
        <w:tabs>
          <w:tab w:val="num" w:pos="2160"/>
        </w:tabs>
        <w:ind w:left="2160" w:hanging="360"/>
      </w:pPr>
      <w:rPr>
        <w:rFonts w:ascii="Wingdings 2" w:hAnsi="Wingdings 2" w:hint="default"/>
      </w:rPr>
    </w:lvl>
    <w:lvl w:ilvl="3" w:tplc="1EF036AC" w:tentative="1">
      <w:start w:val="1"/>
      <w:numFmt w:val="bullet"/>
      <w:lvlText w:val=""/>
      <w:lvlJc w:val="left"/>
      <w:pPr>
        <w:tabs>
          <w:tab w:val="num" w:pos="2880"/>
        </w:tabs>
        <w:ind w:left="2880" w:hanging="360"/>
      </w:pPr>
      <w:rPr>
        <w:rFonts w:ascii="Wingdings 2" w:hAnsi="Wingdings 2" w:hint="default"/>
      </w:rPr>
    </w:lvl>
    <w:lvl w:ilvl="4" w:tplc="E22EC24E" w:tentative="1">
      <w:start w:val="1"/>
      <w:numFmt w:val="bullet"/>
      <w:lvlText w:val=""/>
      <w:lvlJc w:val="left"/>
      <w:pPr>
        <w:tabs>
          <w:tab w:val="num" w:pos="3600"/>
        </w:tabs>
        <w:ind w:left="3600" w:hanging="360"/>
      </w:pPr>
      <w:rPr>
        <w:rFonts w:ascii="Wingdings 2" w:hAnsi="Wingdings 2" w:hint="default"/>
      </w:rPr>
    </w:lvl>
    <w:lvl w:ilvl="5" w:tplc="CC823186" w:tentative="1">
      <w:start w:val="1"/>
      <w:numFmt w:val="bullet"/>
      <w:lvlText w:val=""/>
      <w:lvlJc w:val="left"/>
      <w:pPr>
        <w:tabs>
          <w:tab w:val="num" w:pos="4320"/>
        </w:tabs>
        <w:ind w:left="4320" w:hanging="360"/>
      </w:pPr>
      <w:rPr>
        <w:rFonts w:ascii="Wingdings 2" w:hAnsi="Wingdings 2" w:hint="default"/>
      </w:rPr>
    </w:lvl>
    <w:lvl w:ilvl="6" w:tplc="71344E26" w:tentative="1">
      <w:start w:val="1"/>
      <w:numFmt w:val="bullet"/>
      <w:lvlText w:val=""/>
      <w:lvlJc w:val="left"/>
      <w:pPr>
        <w:tabs>
          <w:tab w:val="num" w:pos="5040"/>
        </w:tabs>
        <w:ind w:left="5040" w:hanging="360"/>
      </w:pPr>
      <w:rPr>
        <w:rFonts w:ascii="Wingdings 2" w:hAnsi="Wingdings 2" w:hint="default"/>
      </w:rPr>
    </w:lvl>
    <w:lvl w:ilvl="7" w:tplc="71DC5D34" w:tentative="1">
      <w:start w:val="1"/>
      <w:numFmt w:val="bullet"/>
      <w:lvlText w:val=""/>
      <w:lvlJc w:val="left"/>
      <w:pPr>
        <w:tabs>
          <w:tab w:val="num" w:pos="5760"/>
        </w:tabs>
        <w:ind w:left="5760" w:hanging="360"/>
      </w:pPr>
      <w:rPr>
        <w:rFonts w:ascii="Wingdings 2" w:hAnsi="Wingdings 2" w:hint="default"/>
      </w:rPr>
    </w:lvl>
    <w:lvl w:ilvl="8" w:tplc="14CC253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7"/>
  </w:num>
  <w:num w:numId="9">
    <w:abstractNumId w:val="8"/>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7"/>
  </w:num>
  <w:num w:numId="20">
    <w:abstractNumId w:val="9"/>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6"/>
  </w:num>
  <w:num w:numId="36">
    <w:abstractNumId w:val="14"/>
  </w:num>
  <w:num w:numId="37">
    <w:abstractNumId w:val="11"/>
  </w:num>
  <w:num w:numId="38">
    <w:abstractNumId w:val="38"/>
  </w:num>
  <w:num w:numId="39">
    <w:abstractNumId w:val="19"/>
  </w:num>
  <w:num w:numId="40">
    <w:abstractNumId w:val="15"/>
  </w:num>
  <w:num w:numId="41">
    <w:abstractNumId w:val="26"/>
  </w:num>
  <w:num w:numId="42">
    <w:abstractNumId w:val="0"/>
  </w:num>
  <w:num w:numId="43">
    <w:abstractNumId w:val="18"/>
  </w:num>
  <w:num w:numId="44">
    <w:abstractNumId w:val="43"/>
  </w:num>
  <w:num w:numId="45">
    <w:abstractNumId w:val="3"/>
  </w:num>
  <w:num w:numId="46">
    <w:abstractNumId w:val="24"/>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0CDF"/>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6585"/>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775"/>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0CAB"/>
    <w:rsid w:val="00441787"/>
    <w:rsid w:val="0044241A"/>
    <w:rsid w:val="00446AD1"/>
    <w:rsid w:val="00446DF1"/>
    <w:rsid w:val="00454BD3"/>
    <w:rsid w:val="00454D3D"/>
    <w:rsid w:val="004556D2"/>
    <w:rsid w:val="00457A08"/>
    <w:rsid w:val="00463697"/>
    <w:rsid w:val="00464F26"/>
    <w:rsid w:val="00465023"/>
    <w:rsid w:val="00466CFF"/>
    <w:rsid w:val="004679D5"/>
    <w:rsid w:val="004702B4"/>
    <w:rsid w:val="0047453C"/>
    <w:rsid w:val="004777DD"/>
    <w:rsid w:val="00477FB0"/>
    <w:rsid w:val="00480A11"/>
    <w:rsid w:val="00480F7B"/>
    <w:rsid w:val="00481DB0"/>
    <w:rsid w:val="00483690"/>
    <w:rsid w:val="00483743"/>
    <w:rsid w:val="00483F54"/>
    <w:rsid w:val="00485465"/>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2CE2"/>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EAB"/>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5A34"/>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BB8"/>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065723">
      <w:bodyDiv w:val="1"/>
      <w:marLeft w:val="0"/>
      <w:marRight w:val="0"/>
      <w:marTop w:val="0"/>
      <w:marBottom w:val="0"/>
      <w:divBdr>
        <w:top w:val="none" w:sz="0" w:space="0" w:color="auto"/>
        <w:left w:val="none" w:sz="0" w:space="0" w:color="auto"/>
        <w:bottom w:val="none" w:sz="0" w:space="0" w:color="auto"/>
        <w:right w:val="none" w:sz="0" w:space="0" w:color="auto"/>
      </w:divBdr>
      <w:divsChild>
        <w:div w:id="2071148445">
          <w:marLeft w:val="576"/>
          <w:marRight w:val="0"/>
          <w:marTop w:val="120"/>
          <w:marBottom w:val="0"/>
          <w:divBdr>
            <w:top w:val="none" w:sz="0" w:space="0" w:color="auto"/>
            <w:left w:val="none" w:sz="0" w:space="0" w:color="auto"/>
            <w:bottom w:val="none" w:sz="0" w:space="0" w:color="auto"/>
            <w:right w:val="none" w:sz="0" w:space="0" w:color="auto"/>
          </w:divBdr>
        </w:div>
        <w:div w:id="266082827">
          <w:marLeft w:val="576"/>
          <w:marRight w:val="0"/>
          <w:marTop w:val="120"/>
          <w:marBottom w:val="0"/>
          <w:divBdr>
            <w:top w:val="none" w:sz="0" w:space="0" w:color="auto"/>
            <w:left w:val="none" w:sz="0" w:space="0" w:color="auto"/>
            <w:bottom w:val="none" w:sz="0" w:space="0" w:color="auto"/>
            <w:right w:val="none" w:sz="0" w:space="0" w:color="auto"/>
          </w:divBdr>
        </w:div>
        <w:div w:id="811336270">
          <w:marLeft w:val="576"/>
          <w:marRight w:val="0"/>
          <w:marTop w:val="120"/>
          <w:marBottom w:val="0"/>
          <w:divBdr>
            <w:top w:val="none" w:sz="0" w:space="0" w:color="auto"/>
            <w:left w:val="none" w:sz="0" w:space="0" w:color="auto"/>
            <w:bottom w:val="none" w:sz="0" w:space="0" w:color="auto"/>
            <w:right w:val="none" w:sz="0" w:space="0" w:color="auto"/>
          </w:divBdr>
        </w:div>
        <w:div w:id="209986178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1659010">
      <w:bodyDiv w:val="1"/>
      <w:marLeft w:val="0"/>
      <w:marRight w:val="0"/>
      <w:marTop w:val="0"/>
      <w:marBottom w:val="0"/>
      <w:divBdr>
        <w:top w:val="none" w:sz="0" w:space="0" w:color="auto"/>
        <w:left w:val="none" w:sz="0" w:space="0" w:color="auto"/>
        <w:bottom w:val="none" w:sz="0" w:space="0" w:color="auto"/>
        <w:right w:val="none" w:sz="0" w:space="0" w:color="auto"/>
      </w:divBdr>
      <w:divsChild>
        <w:div w:id="986787076">
          <w:marLeft w:val="576"/>
          <w:marRight w:val="0"/>
          <w:marTop w:val="120"/>
          <w:marBottom w:val="0"/>
          <w:divBdr>
            <w:top w:val="none" w:sz="0" w:space="0" w:color="auto"/>
            <w:left w:val="none" w:sz="0" w:space="0" w:color="auto"/>
            <w:bottom w:val="none" w:sz="0" w:space="0" w:color="auto"/>
            <w:right w:val="none" w:sz="0" w:space="0" w:color="auto"/>
          </w:divBdr>
        </w:div>
        <w:div w:id="65811643">
          <w:marLeft w:val="576"/>
          <w:marRight w:val="0"/>
          <w:marTop w:val="120"/>
          <w:marBottom w:val="0"/>
          <w:divBdr>
            <w:top w:val="none" w:sz="0" w:space="0" w:color="auto"/>
            <w:left w:val="none" w:sz="0" w:space="0" w:color="auto"/>
            <w:bottom w:val="none" w:sz="0" w:space="0" w:color="auto"/>
            <w:right w:val="none" w:sz="0" w:space="0" w:color="auto"/>
          </w:divBdr>
        </w:div>
        <w:div w:id="46417765">
          <w:marLeft w:val="576"/>
          <w:marRight w:val="0"/>
          <w:marTop w:val="120"/>
          <w:marBottom w:val="0"/>
          <w:divBdr>
            <w:top w:val="none" w:sz="0" w:space="0" w:color="auto"/>
            <w:left w:val="none" w:sz="0" w:space="0" w:color="auto"/>
            <w:bottom w:val="none" w:sz="0" w:space="0" w:color="auto"/>
            <w:right w:val="none" w:sz="0" w:space="0" w:color="auto"/>
          </w:divBdr>
        </w:div>
        <w:div w:id="141579599">
          <w:marLeft w:val="576"/>
          <w:marRight w:val="0"/>
          <w:marTop w:val="120"/>
          <w:marBottom w:val="0"/>
          <w:divBdr>
            <w:top w:val="none" w:sz="0" w:space="0" w:color="auto"/>
            <w:left w:val="none" w:sz="0" w:space="0" w:color="auto"/>
            <w:bottom w:val="none" w:sz="0" w:space="0" w:color="auto"/>
            <w:right w:val="none" w:sz="0" w:space="0" w:color="auto"/>
          </w:divBdr>
        </w:div>
        <w:div w:id="172598474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25099">
      <w:bodyDiv w:val="1"/>
      <w:marLeft w:val="0"/>
      <w:marRight w:val="0"/>
      <w:marTop w:val="0"/>
      <w:marBottom w:val="0"/>
      <w:divBdr>
        <w:top w:val="none" w:sz="0" w:space="0" w:color="auto"/>
        <w:left w:val="none" w:sz="0" w:space="0" w:color="auto"/>
        <w:bottom w:val="none" w:sz="0" w:space="0" w:color="auto"/>
        <w:right w:val="none" w:sz="0" w:space="0" w:color="auto"/>
      </w:divBdr>
      <w:divsChild>
        <w:div w:id="70395801">
          <w:marLeft w:val="576"/>
          <w:marRight w:val="0"/>
          <w:marTop w:val="120"/>
          <w:marBottom w:val="0"/>
          <w:divBdr>
            <w:top w:val="none" w:sz="0" w:space="0" w:color="auto"/>
            <w:left w:val="none" w:sz="0" w:space="0" w:color="auto"/>
            <w:bottom w:val="none" w:sz="0" w:space="0" w:color="auto"/>
            <w:right w:val="none" w:sz="0" w:space="0" w:color="auto"/>
          </w:divBdr>
        </w:div>
        <w:div w:id="809514537">
          <w:marLeft w:val="576"/>
          <w:marRight w:val="0"/>
          <w:marTop w:val="120"/>
          <w:marBottom w:val="0"/>
          <w:divBdr>
            <w:top w:val="none" w:sz="0" w:space="0" w:color="auto"/>
            <w:left w:val="none" w:sz="0" w:space="0" w:color="auto"/>
            <w:bottom w:val="none" w:sz="0" w:space="0" w:color="auto"/>
            <w:right w:val="none" w:sz="0" w:space="0" w:color="auto"/>
          </w:divBdr>
        </w:div>
        <w:div w:id="1371030588">
          <w:marLeft w:val="576"/>
          <w:marRight w:val="0"/>
          <w:marTop w:val="120"/>
          <w:marBottom w:val="0"/>
          <w:divBdr>
            <w:top w:val="none" w:sz="0" w:space="0" w:color="auto"/>
            <w:left w:val="none" w:sz="0" w:space="0" w:color="auto"/>
            <w:bottom w:val="none" w:sz="0" w:space="0" w:color="auto"/>
            <w:right w:val="none" w:sz="0" w:space="0" w:color="auto"/>
          </w:divBdr>
        </w:div>
        <w:div w:id="1365399376">
          <w:marLeft w:val="576"/>
          <w:marRight w:val="0"/>
          <w:marTop w:val="120"/>
          <w:marBottom w:val="0"/>
          <w:divBdr>
            <w:top w:val="none" w:sz="0" w:space="0" w:color="auto"/>
            <w:left w:val="none" w:sz="0" w:space="0" w:color="auto"/>
            <w:bottom w:val="none" w:sz="0" w:space="0" w:color="auto"/>
            <w:right w:val="none" w:sz="0" w:space="0" w:color="auto"/>
          </w:divBdr>
        </w:div>
        <w:div w:id="89477622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9920985">
      <w:bodyDiv w:val="1"/>
      <w:marLeft w:val="0"/>
      <w:marRight w:val="0"/>
      <w:marTop w:val="0"/>
      <w:marBottom w:val="0"/>
      <w:divBdr>
        <w:top w:val="none" w:sz="0" w:space="0" w:color="auto"/>
        <w:left w:val="none" w:sz="0" w:space="0" w:color="auto"/>
        <w:bottom w:val="none" w:sz="0" w:space="0" w:color="auto"/>
        <w:right w:val="none" w:sz="0" w:space="0" w:color="auto"/>
      </w:divBdr>
      <w:divsChild>
        <w:div w:id="1458329742">
          <w:marLeft w:val="576"/>
          <w:marRight w:val="0"/>
          <w:marTop w:val="120"/>
          <w:marBottom w:val="0"/>
          <w:divBdr>
            <w:top w:val="none" w:sz="0" w:space="0" w:color="auto"/>
            <w:left w:val="none" w:sz="0" w:space="0" w:color="auto"/>
            <w:bottom w:val="none" w:sz="0" w:space="0" w:color="auto"/>
            <w:right w:val="none" w:sz="0" w:space="0" w:color="auto"/>
          </w:divBdr>
        </w:div>
        <w:div w:id="1925719519">
          <w:marLeft w:val="576"/>
          <w:marRight w:val="0"/>
          <w:marTop w:val="120"/>
          <w:marBottom w:val="0"/>
          <w:divBdr>
            <w:top w:val="none" w:sz="0" w:space="0" w:color="auto"/>
            <w:left w:val="none" w:sz="0" w:space="0" w:color="auto"/>
            <w:bottom w:val="none" w:sz="0" w:space="0" w:color="auto"/>
            <w:right w:val="none" w:sz="0" w:space="0" w:color="auto"/>
          </w:divBdr>
        </w:div>
        <w:div w:id="1871188808">
          <w:marLeft w:val="576"/>
          <w:marRight w:val="0"/>
          <w:marTop w:val="120"/>
          <w:marBottom w:val="0"/>
          <w:divBdr>
            <w:top w:val="none" w:sz="0" w:space="0" w:color="auto"/>
            <w:left w:val="none" w:sz="0" w:space="0" w:color="auto"/>
            <w:bottom w:val="none" w:sz="0" w:space="0" w:color="auto"/>
            <w:right w:val="none" w:sz="0" w:space="0" w:color="auto"/>
          </w:divBdr>
        </w:div>
        <w:div w:id="81541690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4614889">
      <w:bodyDiv w:val="1"/>
      <w:marLeft w:val="0"/>
      <w:marRight w:val="0"/>
      <w:marTop w:val="0"/>
      <w:marBottom w:val="0"/>
      <w:divBdr>
        <w:top w:val="none" w:sz="0" w:space="0" w:color="auto"/>
        <w:left w:val="none" w:sz="0" w:space="0" w:color="auto"/>
        <w:bottom w:val="none" w:sz="0" w:space="0" w:color="auto"/>
        <w:right w:val="none" w:sz="0" w:space="0" w:color="auto"/>
      </w:divBdr>
      <w:divsChild>
        <w:div w:id="147794949">
          <w:marLeft w:val="576"/>
          <w:marRight w:val="0"/>
          <w:marTop w:val="120"/>
          <w:marBottom w:val="0"/>
          <w:divBdr>
            <w:top w:val="none" w:sz="0" w:space="0" w:color="auto"/>
            <w:left w:val="none" w:sz="0" w:space="0" w:color="auto"/>
            <w:bottom w:val="none" w:sz="0" w:space="0" w:color="auto"/>
            <w:right w:val="none" w:sz="0" w:space="0" w:color="auto"/>
          </w:divBdr>
        </w:div>
        <w:div w:id="1525174107">
          <w:marLeft w:val="576"/>
          <w:marRight w:val="0"/>
          <w:marTop w:val="120"/>
          <w:marBottom w:val="0"/>
          <w:divBdr>
            <w:top w:val="none" w:sz="0" w:space="0" w:color="auto"/>
            <w:left w:val="none" w:sz="0" w:space="0" w:color="auto"/>
            <w:bottom w:val="none" w:sz="0" w:space="0" w:color="auto"/>
            <w:right w:val="none" w:sz="0" w:space="0" w:color="auto"/>
          </w:divBdr>
        </w:div>
        <w:div w:id="3212373">
          <w:marLeft w:val="576"/>
          <w:marRight w:val="0"/>
          <w:marTop w:val="120"/>
          <w:marBottom w:val="0"/>
          <w:divBdr>
            <w:top w:val="none" w:sz="0" w:space="0" w:color="auto"/>
            <w:left w:val="none" w:sz="0" w:space="0" w:color="auto"/>
            <w:bottom w:val="none" w:sz="0" w:space="0" w:color="auto"/>
            <w:right w:val="none" w:sz="0" w:space="0" w:color="auto"/>
          </w:divBdr>
        </w:div>
        <w:div w:id="1118449275">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164681">
      <w:bodyDiv w:val="1"/>
      <w:marLeft w:val="0"/>
      <w:marRight w:val="0"/>
      <w:marTop w:val="0"/>
      <w:marBottom w:val="0"/>
      <w:divBdr>
        <w:top w:val="none" w:sz="0" w:space="0" w:color="auto"/>
        <w:left w:val="none" w:sz="0" w:space="0" w:color="auto"/>
        <w:bottom w:val="none" w:sz="0" w:space="0" w:color="auto"/>
        <w:right w:val="none" w:sz="0" w:space="0" w:color="auto"/>
      </w:divBdr>
      <w:divsChild>
        <w:div w:id="136653063">
          <w:marLeft w:val="576"/>
          <w:marRight w:val="0"/>
          <w:marTop w:val="120"/>
          <w:marBottom w:val="0"/>
          <w:divBdr>
            <w:top w:val="none" w:sz="0" w:space="0" w:color="auto"/>
            <w:left w:val="none" w:sz="0" w:space="0" w:color="auto"/>
            <w:bottom w:val="none" w:sz="0" w:space="0" w:color="auto"/>
            <w:right w:val="none" w:sz="0" w:space="0" w:color="auto"/>
          </w:divBdr>
        </w:div>
        <w:div w:id="193080400">
          <w:marLeft w:val="576"/>
          <w:marRight w:val="0"/>
          <w:marTop w:val="120"/>
          <w:marBottom w:val="0"/>
          <w:divBdr>
            <w:top w:val="none" w:sz="0" w:space="0" w:color="auto"/>
            <w:left w:val="none" w:sz="0" w:space="0" w:color="auto"/>
            <w:bottom w:val="none" w:sz="0" w:space="0" w:color="auto"/>
            <w:right w:val="none" w:sz="0" w:space="0" w:color="auto"/>
          </w:divBdr>
        </w:div>
        <w:div w:id="436022850">
          <w:marLeft w:val="576"/>
          <w:marRight w:val="0"/>
          <w:marTop w:val="120"/>
          <w:marBottom w:val="0"/>
          <w:divBdr>
            <w:top w:val="none" w:sz="0" w:space="0" w:color="auto"/>
            <w:left w:val="none" w:sz="0" w:space="0" w:color="auto"/>
            <w:bottom w:val="none" w:sz="0" w:space="0" w:color="auto"/>
            <w:right w:val="none" w:sz="0" w:space="0" w:color="auto"/>
          </w:divBdr>
        </w:div>
        <w:div w:id="1084451960">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556263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0912183">
      <w:bodyDiv w:val="1"/>
      <w:marLeft w:val="0"/>
      <w:marRight w:val="0"/>
      <w:marTop w:val="0"/>
      <w:marBottom w:val="0"/>
      <w:divBdr>
        <w:top w:val="none" w:sz="0" w:space="0" w:color="auto"/>
        <w:left w:val="none" w:sz="0" w:space="0" w:color="auto"/>
        <w:bottom w:val="none" w:sz="0" w:space="0" w:color="auto"/>
        <w:right w:val="none" w:sz="0" w:space="0" w:color="auto"/>
      </w:divBdr>
      <w:divsChild>
        <w:div w:id="1578972740">
          <w:marLeft w:val="0"/>
          <w:marRight w:val="0"/>
          <w:marTop w:val="0"/>
          <w:marBottom w:val="0"/>
          <w:divBdr>
            <w:top w:val="none" w:sz="0" w:space="0" w:color="auto"/>
            <w:left w:val="none" w:sz="0" w:space="0" w:color="auto"/>
            <w:bottom w:val="none" w:sz="0" w:space="0" w:color="auto"/>
            <w:right w:val="none" w:sz="0" w:space="0" w:color="auto"/>
          </w:divBdr>
          <w:divsChild>
            <w:div w:id="271327340">
              <w:marLeft w:val="0"/>
              <w:marRight w:val="0"/>
              <w:marTop w:val="0"/>
              <w:marBottom w:val="0"/>
              <w:divBdr>
                <w:top w:val="none" w:sz="0" w:space="0" w:color="auto"/>
                <w:left w:val="none" w:sz="0" w:space="0" w:color="auto"/>
                <w:bottom w:val="none" w:sz="0" w:space="0" w:color="auto"/>
                <w:right w:val="none" w:sz="0" w:space="0" w:color="auto"/>
              </w:divBdr>
              <w:divsChild>
                <w:div w:id="1230385096">
                  <w:marLeft w:val="0"/>
                  <w:marRight w:val="0"/>
                  <w:marTop w:val="0"/>
                  <w:marBottom w:val="0"/>
                  <w:divBdr>
                    <w:top w:val="none" w:sz="0" w:space="0" w:color="auto"/>
                    <w:left w:val="none" w:sz="0" w:space="0" w:color="auto"/>
                    <w:bottom w:val="none" w:sz="0" w:space="0" w:color="auto"/>
                    <w:right w:val="none" w:sz="0" w:space="0" w:color="auto"/>
                  </w:divBdr>
                  <w:divsChild>
                    <w:div w:id="44384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16</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2021-07-29T11:01:00Z</dcterms:modified>
</cp:coreProperties>
</file>